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FDD5A" w14:textId="77777777" w:rsidR="00C00A48" w:rsidRDefault="00946455" w:rsidP="00946455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Introduction</w:t>
      </w:r>
    </w:p>
    <w:p w14:paraId="67ABB749" w14:textId="77777777" w:rsidR="00C00A48" w:rsidRDefault="00C00A48" w:rsidP="00946455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14:paraId="41A35372" w14:textId="77777777" w:rsidR="00C00A48" w:rsidRDefault="00946455" w:rsidP="00946455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The tool I explored is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DBschema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DbSchema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is a universal database designer for out-of-the-box schema management and documentation, sharing the schema in the team, and deploying on different databases. Visual tools can help developers, database administrato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rs, and decision-makers to query, explore and manage the data.</w:t>
      </w:r>
    </w:p>
    <w:p w14:paraId="31C513C8" w14:textId="77777777" w:rsidR="00C00A48" w:rsidRDefault="00C00A48" w:rsidP="00946455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7094B18D" w14:textId="77777777" w:rsidR="00C00A48" w:rsidRDefault="00946455" w:rsidP="00946455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DBschema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as a tool for database models</w:t>
      </w:r>
    </w:p>
    <w:p w14:paraId="136C5C85" w14:textId="77777777" w:rsidR="00C00A48" w:rsidRDefault="00C00A48" w:rsidP="00946455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14:paraId="3F261C2E" w14:textId="77777777" w:rsidR="00C00A48" w:rsidRDefault="00946455" w:rsidP="00946455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 layout is a database diagram with associated data and query tools. Think of it like a board on which you can make your own representation of the datab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ase schema. Inside the layout, you can edit tables and foreign keys by just double-clicking on them. Add tables, foreign keys, groups, callouts, and access data tools like Relational Data Explorer or SQL Editor. You can create as many layouts as you need,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each focused on a specific part of the schema. A table can be present in multiple layouts.</w:t>
      </w:r>
    </w:p>
    <w:p w14:paraId="3413DD97" w14:textId="77777777" w:rsidR="00C00A48" w:rsidRDefault="00C00A48" w:rsidP="00946455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7928AB44" w14:textId="77777777" w:rsidR="00C00A48" w:rsidRDefault="00946455" w:rsidP="00946455">
      <w:pPr>
        <w:rPr>
          <w:color w:val="222222"/>
          <w:highlight w:val="white"/>
        </w:rPr>
      </w:pPr>
      <w:r>
        <w:rPr>
          <w:noProof/>
          <w:color w:val="222222"/>
          <w:highlight w:val="white"/>
        </w:rPr>
        <w:drawing>
          <wp:inline distT="114300" distB="114300" distL="114300" distR="114300" wp14:anchorId="3A9A8897" wp14:editId="5576E983">
            <wp:extent cx="5943600" cy="334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3F3F7F" w14:textId="77777777" w:rsidR="00C00A48" w:rsidRDefault="00946455" w:rsidP="00946455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Figure 1: </w:t>
      </w:r>
      <w:proofErr w:type="spellStart"/>
      <w:r>
        <w:rPr>
          <w:color w:val="222222"/>
          <w:highlight w:val="white"/>
        </w:rPr>
        <w:t>DBschema</w:t>
      </w:r>
      <w:proofErr w:type="spellEnd"/>
      <w:r>
        <w:rPr>
          <w:color w:val="222222"/>
          <w:highlight w:val="white"/>
        </w:rPr>
        <w:t xml:space="preserve"> Layout (using sample data)</w:t>
      </w:r>
    </w:p>
    <w:p w14:paraId="1D73C547" w14:textId="77777777" w:rsidR="00C00A48" w:rsidRDefault="00C00A48" w:rsidP="00946455">
      <w:pPr>
        <w:rPr>
          <w:color w:val="222222"/>
          <w:highlight w:val="white"/>
        </w:rPr>
      </w:pPr>
    </w:p>
    <w:p w14:paraId="7D63FBF9" w14:textId="77777777" w:rsidR="00C00A48" w:rsidRDefault="00C00A48" w:rsidP="00946455">
      <w:pPr>
        <w:rPr>
          <w:color w:val="222222"/>
          <w:highlight w:val="white"/>
        </w:rPr>
      </w:pPr>
    </w:p>
    <w:p w14:paraId="7FC66EB9" w14:textId="77777777" w:rsidR="00C00A48" w:rsidRDefault="00C00A48" w:rsidP="00946455">
      <w:pPr>
        <w:rPr>
          <w:color w:val="222222"/>
          <w:highlight w:val="white"/>
        </w:rPr>
      </w:pPr>
    </w:p>
    <w:p w14:paraId="7A92A55E" w14:textId="77777777" w:rsidR="00C00A48" w:rsidRDefault="00C00A48" w:rsidP="00946455">
      <w:pPr>
        <w:rPr>
          <w:color w:val="222222"/>
          <w:highlight w:val="white"/>
        </w:rPr>
      </w:pPr>
    </w:p>
    <w:p w14:paraId="66DEF238" w14:textId="77777777" w:rsidR="00C00A48" w:rsidRDefault="00C00A48" w:rsidP="00946455">
      <w:pPr>
        <w:rPr>
          <w:color w:val="222222"/>
          <w:highlight w:val="white"/>
        </w:rPr>
      </w:pPr>
    </w:p>
    <w:p w14:paraId="11FF3DEA" w14:textId="77777777" w:rsidR="00C00A48" w:rsidRDefault="00C00A48" w:rsidP="00946455">
      <w:pPr>
        <w:rPr>
          <w:color w:val="222222"/>
          <w:highlight w:val="white"/>
        </w:rPr>
      </w:pPr>
    </w:p>
    <w:p w14:paraId="07F6FF3F" w14:textId="77777777" w:rsidR="00C00A48" w:rsidRDefault="00C00A48" w:rsidP="00946455">
      <w:pPr>
        <w:rPr>
          <w:color w:val="222222"/>
          <w:highlight w:val="white"/>
        </w:rPr>
      </w:pPr>
    </w:p>
    <w:p w14:paraId="29AAC112" w14:textId="55212510" w:rsidR="00C00A48" w:rsidRDefault="00946455" w:rsidP="00946455">
      <w:pPr>
        <w:pStyle w:val="Heading2"/>
        <w:keepNext w:val="0"/>
        <w:keepLines w:val="0"/>
        <w:pBdr>
          <w:top w:val="single" w:sz="6" w:space="0" w:color="F3F3F3"/>
          <w:bottom w:val="none" w:sz="0" w:space="5" w:color="auto"/>
        </w:pBdr>
        <w:spacing w:after="80" w:line="288" w:lineRule="auto"/>
        <w:rPr>
          <w:rFonts w:ascii="Times New Roman" w:eastAsia="Times New Roman" w:hAnsi="Times New Roman" w:cs="Times New Roman"/>
          <w:color w:val="222222"/>
          <w:highlight w:val="white"/>
        </w:rPr>
      </w:pPr>
      <w:bookmarkStart w:id="0" w:name="_8n7vbw3on4fv" w:colFirst="0" w:colLast="0"/>
      <w:bookmarkEnd w:id="0"/>
      <w:r>
        <w:rPr>
          <w:rFonts w:ascii="Times New Roman" w:eastAsia="Times New Roman" w:hAnsi="Times New Roman" w:cs="Times New Roman"/>
          <w:color w:val="222222"/>
          <w:highlight w:val="white"/>
        </w:rPr>
        <w:lastRenderedPageBreak/>
        <w:t>1. Table</w:t>
      </w:r>
    </w:p>
    <w:p w14:paraId="16BD9753" w14:textId="446F7626" w:rsidR="00C00A48" w:rsidRDefault="00C00A48" w:rsidP="00946455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262FF15" w14:textId="4745C8B9" w:rsidR="00C00A48" w:rsidRDefault="00946455" w:rsidP="00946455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bookmarkStart w:id="1" w:name="_GoBack"/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  <w:highlight w:val="white"/>
        </w:rPr>
        <w:drawing>
          <wp:inline distT="114300" distB="114300" distL="114300" distR="114300" wp14:anchorId="4DE92C91" wp14:editId="51E3DF51">
            <wp:extent cx="3105150" cy="1704975"/>
            <wp:effectExtent l="0" t="0" r="0" b="9525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</w:p>
    <w:p w14:paraId="2AE07763" w14:textId="69A00271" w:rsidR="00C00A48" w:rsidRDefault="00946455" w:rsidP="00946455">
      <w:pPr>
        <w:pStyle w:val="Heading2"/>
        <w:keepNext w:val="0"/>
        <w:keepLines w:val="0"/>
        <w:pBdr>
          <w:top w:val="single" w:sz="6" w:space="8" w:color="F3F3F3"/>
          <w:bottom w:val="none" w:sz="0" w:space="5" w:color="auto"/>
        </w:pBdr>
        <w:spacing w:after="80" w:line="288" w:lineRule="auto"/>
        <w:rPr>
          <w:rFonts w:ascii="Times New Roman" w:eastAsia="Times New Roman" w:hAnsi="Times New Roman" w:cs="Times New Roman"/>
          <w:color w:val="222222"/>
          <w:highlight w:val="white"/>
        </w:rPr>
      </w:pPr>
      <w:bookmarkStart w:id="2" w:name="_kljvt8qs949s" w:colFirst="0" w:colLast="0"/>
      <w:bookmarkEnd w:id="2"/>
      <w:r>
        <w:rPr>
          <w:rFonts w:ascii="Times New Roman" w:eastAsia="Times New Roman" w:hAnsi="Times New Roman" w:cs="Times New Roman"/>
          <w:color w:val="222222"/>
          <w:highlight w:val="white"/>
        </w:rPr>
        <w:t>2. Foreign Keys</w:t>
      </w:r>
    </w:p>
    <w:p w14:paraId="0050D1A2" w14:textId="77777777" w:rsidR="00C00A48" w:rsidRDefault="00946455" w:rsidP="00946455">
      <w:pPr>
        <w:spacing w:after="24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Foreign keys can also have different visual representations based on their cardinality and ordinality. These are consequences of the nature of columns and indexes.</w:t>
      </w:r>
    </w:p>
    <w:p w14:paraId="3786F4F7" w14:textId="77777777" w:rsidR="00C00A48" w:rsidRDefault="00946455" w:rsidP="00946455">
      <w:pPr>
        <w:numPr>
          <w:ilvl w:val="0"/>
          <w:numId w:val="1"/>
        </w:numPr>
        <w:spacing w:before="10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Cardinality represents the maximum number of times an entry from a table can relate to entries from another table.</w:t>
      </w:r>
    </w:p>
    <w:p w14:paraId="4F707BA7" w14:textId="77777777" w:rsidR="00C00A48" w:rsidRDefault="00946455" w:rsidP="00946455">
      <w:pPr>
        <w:numPr>
          <w:ilvl w:val="0"/>
          <w:numId w:val="1"/>
        </w:numPr>
        <w:spacing w:after="34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Ordinality represents the minimum number of times an entry from a table can relate to entries from another table.</w:t>
      </w:r>
    </w:p>
    <w:p w14:paraId="29448851" w14:textId="77777777" w:rsidR="00C00A48" w:rsidRDefault="00946455" w:rsidP="00946455">
      <w:pPr>
        <w:spacing w:after="24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Based on the referencing co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lumn, there are 4 states in which a foreign key can be. We will try to understand them better by looking at some examples:</w:t>
      </w:r>
    </w:p>
    <w:p w14:paraId="452E4C50" w14:textId="2758B50F" w:rsidR="00C00A48" w:rsidRDefault="00946455" w:rsidP="00946455">
      <w:pPr>
        <w:pStyle w:val="Heading2"/>
        <w:keepNext w:val="0"/>
        <w:keepLines w:val="0"/>
        <w:pBdr>
          <w:top w:val="single" w:sz="6" w:space="0" w:color="F3F3F3"/>
          <w:bottom w:val="none" w:sz="0" w:space="5" w:color="auto"/>
        </w:pBdr>
        <w:spacing w:after="80" w:line="288" w:lineRule="auto"/>
        <w:rPr>
          <w:rFonts w:ascii="Times New Roman" w:eastAsia="Times New Roman" w:hAnsi="Times New Roman" w:cs="Times New Roman"/>
          <w:color w:val="222222"/>
          <w:highlight w:val="white"/>
        </w:rPr>
      </w:pPr>
      <w:bookmarkStart w:id="3" w:name="_u9jhboo6ugcj" w:colFirst="0" w:colLast="0"/>
      <w:bookmarkEnd w:id="3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3.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Design Schema Online or Offline</w:t>
      </w:r>
    </w:p>
    <w:p w14:paraId="1C327E71" w14:textId="77777777" w:rsidR="00C00A48" w:rsidRDefault="00946455" w:rsidP="00946455">
      <w:pPr>
        <w:pStyle w:val="Heading2"/>
        <w:keepNext w:val="0"/>
        <w:keepLines w:val="0"/>
        <w:pBdr>
          <w:top w:val="single" w:sz="6" w:space="0" w:color="F3F3F3"/>
          <w:bottom w:val="none" w:sz="0" w:space="5" w:color="auto"/>
        </w:pBdr>
        <w:spacing w:after="80" w:line="288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bookmarkStart w:id="4" w:name="_jckczkv1lgru" w:colFirst="0" w:colLast="0"/>
      <w:bookmarkEnd w:id="4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DbSchema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you can design the schema while connected to a database (online) or without database c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onnection (offline).</w:t>
      </w:r>
    </w:p>
    <w:p w14:paraId="582985AC" w14:textId="77777777" w:rsidR="00C00A48" w:rsidRDefault="00946455" w:rsidP="00946455">
      <w:pPr>
        <w:spacing w:after="24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 the online mode, all table and column changes will be applied in the database. The executed statements are visible on the left, in the SQL History pane.</w:t>
      </w:r>
    </w:p>
    <w:p w14:paraId="4BFA0268" w14:textId="77777777" w:rsidR="00C00A48" w:rsidRDefault="00946455" w:rsidP="00946455">
      <w:pPr>
        <w:spacing w:after="24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In the offline mode, changes will be applied only to the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DbSchema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model which w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ill be saved to file. You need to connect to the database and choose one of the Schema options (Refresh/Compare with the database).</w:t>
      </w:r>
    </w:p>
    <w:p w14:paraId="513B3156" w14:textId="77777777" w:rsidR="00C00A48" w:rsidRDefault="00C00A48" w:rsidP="00946455">
      <w:pPr>
        <w:spacing w:after="24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66E09D1C" w14:textId="77777777" w:rsidR="00C00A48" w:rsidRDefault="00C00A48" w:rsidP="00946455">
      <w:pPr>
        <w:spacing w:after="24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51F83874" w14:textId="77777777" w:rsidR="00C00A48" w:rsidRDefault="00C00A48" w:rsidP="00946455">
      <w:pPr>
        <w:rPr>
          <w:color w:val="222222"/>
          <w:highlight w:val="white"/>
        </w:rPr>
      </w:pPr>
    </w:p>
    <w:sectPr w:rsidR="00C00A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A7D67"/>
    <w:multiLevelType w:val="multilevel"/>
    <w:tmpl w:val="725CA67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52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A48"/>
    <w:rsid w:val="00946455"/>
    <w:rsid w:val="00C0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58E98"/>
  <w15:docId w15:val="{7B082CE0-8FA9-40E9-AF2D-394D70FB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2022-01-23T13:20:00Z</dcterms:created>
  <dcterms:modified xsi:type="dcterms:W3CDTF">2022-01-23T13:23:00Z</dcterms:modified>
</cp:coreProperties>
</file>