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MK Software Inventory System - Developer Code Review</w:t>
      </w:r>
    </w:p>
    <w:p w:rsidR="00000000" w:rsidDel="00000000" w:rsidP="00000000" w:rsidRDefault="00000000" w:rsidRPr="00000000" w14:paraId="00000002">
      <w:pPr>
        <w:rPr>
          <w:sz w:val="16"/>
          <w:szCs w:val="16"/>
        </w:rPr>
      </w:pPr>
      <w:r w:rsidDel="00000000" w:rsidR="00000000" w:rsidRPr="00000000">
        <w:rPr>
          <w:rtl w:val="0"/>
        </w:rPr>
        <w:t xml:space="preserve">This review is based on a static inspection of the source code. The recommendations below identify where code should be updated before production deployment.</w:t>
      </w:r>
      <w:r w:rsidDel="00000000" w:rsidR="00000000" w:rsidRPr="00000000">
        <w:rPr>
          <w:rtl w:val="0"/>
        </w:rPr>
      </w:r>
    </w:p>
    <w:tbl>
      <w:tblPr>
        <w:tblStyle w:val="Table1"/>
        <w:tblW w:w="958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0"/>
        <w:gridCol w:w="930"/>
        <w:gridCol w:w="1245"/>
        <w:gridCol w:w="2280"/>
        <w:gridCol w:w="3202.5"/>
        <w:gridCol w:w="1177.5"/>
        <w:tblGridChange w:id="0">
          <w:tblGrid>
            <w:gridCol w:w="750"/>
            <w:gridCol w:w="930"/>
            <w:gridCol w:w="1245"/>
            <w:gridCol w:w="2280"/>
            <w:gridCol w:w="3202.5"/>
            <w:gridCol w:w="1177.5"/>
          </w:tblGrid>
        </w:tblGridChange>
      </w:tblGrid>
      <w:tr>
        <w:trPr>
          <w:cantSplit w:val="0"/>
          <w:trHeight w:val="360.15625" w:hRule="atLeast"/>
          <w:tblHeader w:val="0"/>
        </w:trPr>
        <w:tc>
          <w:tcPr>
            <w:shd w:fill="6d9eeb" w:val="clear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#</w:t>
            </w:r>
          </w:p>
        </w:tc>
        <w:tc>
          <w:tcPr>
            <w:shd w:fill="6d9eeb" w:val="clear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Risk</w:t>
            </w:r>
          </w:p>
        </w:tc>
        <w:tc>
          <w:tcPr>
            <w:shd w:fill="6d9eeb" w:val="clear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File / Location</w:t>
            </w:r>
          </w:p>
        </w:tc>
        <w:tc>
          <w:tcPr>
            <w:shd w:fill="6d9eeb" w:val="clear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Current Code</w:t>
            </w:r>
          </w:p>
        </w:tc>
        <w:tc>
          <w:tcPr>
            <w:shd w:fill="6d9eeb" w:val="clear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Recommended Replacement</w:t>
            </w:r>
          </w:p>
        </w:tc>
        <w:tc>
          <w:tcPr>
            <w:shd w:fill="6d9eeb" w:val="clea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Reason</w:t>
            </w:r>
          </w:p>
        </w:tc>
      </w:tr>
      <w:tr>
        <w:trPr>
          <w:cantSplit w:val="0"/>
          <w:trHeight w:val="2272.5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980000" w:val="clear"/>
          </w:tcPr>
          <w:p w:rsidR="00000000" w:rsidDel="00000000" w:rsidP="00000000" w:rsidRDefault="00000000" w:rsidRPr="00000000" w14:paraId="0000000A">
            <w:pPr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CRITICAL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artifacts/api-server/src/routes/admin.ts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return res.status(201).json({ ...item, createdAt: item.createdAt.toISOString(), hasPassword: !!item.passwordHash });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color w:val="4a86e8"/>
                <w:sz w:val="16"/>
                <w:szCs w:val="16"/>
              </w:rPr>
            </w:pPr>
            <w:r w:rsidDel="00000000" w:rsidR="00000000" w:rsidRPr="00000000">
              <w:rPr>
                <w:color w:val="4a86e8"/>
                <w:sz w:val="16"/>
                <w:szCs w:val="16"/>
                <w:rtl w:val="0"/>
              </w:rPr>
              <w:t xml:space="preserve">const safeUser = {</w:t>
              <w:br w:type="textWrapping"/>
              <w:t xml:space="preserve">  id:item.id,</w:t>
              <w:br w:type="textWrapping"/>
              <w:t xml:space="preserve">  name:item.name,</w:t>
              <w:br w:type="textWrapping"/>
              <w:t xml:space="preserve">  email:item.email,</w:t>
              <w:br w:type="textWrapping"/>
              <w:t xml:space="preserve">  role:item.role,</w:t>
              <w:br w:type="textWrapping"/>
              <w:t xml:space="preserve">  status:item.status,</w:t>
              <w:br w:type="textWrapping"/>
              <w:t xml:space="preserve">  createdAt:item.createdAt.toISOString(),</w:t>
              <w:br w:type="textWrapping"/>
              <w:t xml:space="preserve">  hasPassword:Boolean(item.passwordHash)</w:t>
              <w:br w:type="textWrapping"/>
              <w:t xml:space="preserve">};</w:t>
              <w:br w:type="textWrapping"/>
              <w:t xml:space="preserve">return res.status(201).json(safeUser);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Never return passwordHash to the frontend.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10">
            <w:pPr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artifacts/api-server/src/routes/admin.ts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Delete user endpoint.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color w:val="4a86e8"/>
                <w:sz w:val="16"/>
                <w:szCs w:val="16"/>
              </w:rPr>
            </w:pPr>
            <w:r w:rsidDel="00000000" w:rsidR="00000000" w:rsidRPr="00000000">
              <w:rPr>
                <w:color w:val="4a86e8"/>
                <w:sz w:val="16"/>
                <w:szCs w:val="16"/>
                <w:rtl w:val="0"/>
              </w:rPr>
              <w:t xml:space="preserve">if (id === req.user?.id) {</w:t>
              <w:br w:type="textWrapping"/>
              <w:t xml:space="preserve">  return sendError(res,400,"You cannot delete your own account");</w:t>
              <w:br w:type="textWrapping"/>
              <w:t xml:space="preserve">}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Prevent self-deletion and also prevent deleting the last administrator.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16">
            <w:pPr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artifacts/api-server/src/app.ts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app.use(express.json());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color w:val="4a86e8"/>
                <w:sz w:val="16"/>
                <w:szCs w:val="16"/>
              </w:rPr>
            </w:pPr>
            <w:r w:rsidDel="00000000" w:rsidR="00000000" w:rsidRPr="00000000">
              <w:rPr>
                <w:color w:val="4a86e8"/>
                <w:sz w:val="16"/>
                <w:szCs w:val="16"/>
                <w:rtl w:val="0"/>
              </w:rPr>
              <w:t xml:space="preserve">app.use(express.json({limit:"1mb"}));</w:t>
              <w:br w:type="textWrapping"/>
              <w:t xml:space="preserve">app.use(express.urlencoded({extended:true,limit:"1mb"}));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Protect against oversized request attacks.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1C">
            <w:pPr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.github/workflows/*.yml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continue-on-error: true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color w:val="4a86e8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Remove the line or </w:t>
            </w:r>
            <w:r w:rsidDel="00000000" w:rsidR="00000000" w:rsidRPr="00000000">
              <w:rPr>
                <w:color w:val="4a86e8"/>
                <w:sz w:val="16"/>
                <w:szCs w:val="16"/>
                <w:rtl w:val="0"/>
              </w:rPr>
              <w:t xml:space="preserve">set continue-on-error: false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CI should fail when tests or linting fail.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shd w:fill="dd7e6b" w:val="clear"/>
          </w:tcPr>
          <w:p w:rsidR="00000000" w:rsidDel="00000000" w:rsidP="00000000" w:rsidRDefault="00000000" w:rsidRPr="00000000" w14:paraId="00000022">
            <w:pPr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artifacts/api-server/src/db/schema.ts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role: text("role")</w:t>
              <w:br w:type="textWrapping"/>
              <w:t xml:space="preserve">status: text("status")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4a86e8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Replace with </w:t>
            </w:r>
            <w:r w:rsidDel="00000000" w:rsidR="00000000" w:rsidRPr="00000000">
              <w:rPr>
                <w:color w:val="4a86e8"/>
                <w:sz w:val="16"/>
                <w:szCs w:val="16"/>
                <w:rtl w:val="0"/>
              </w:rPr>
              <w:t xml:space="preserve">PostgreSQL ENUMs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or </w:t>
            </w:r>
            <w:r w:rsidDel="00000000" w:rsidR="00000000" w:rsidRPr="00000000">
              <w:rPr>
                <w:color w:val="4a86e8"/>
                <w:sz w:val="16"/>
                <w:szCs w:val="16"/>
                <w:rtl w:val="0"/>
              </w:rPr>
              <w:t xml:space="preserve">CHECK constraints.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Prevent invalid role/status values.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shd w:fill="dd7e6b" w:val="clear"/>
          </w:tcPr>
          <w:p w:rsidR="00000000" w:rsidDel="00000000" w:rsidP="00000000" w:rsidRDefault="00000000" w:rsidRPr="00000000" w14:paraId="00000028">
            <w:pPr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artifacts/api-server/src/routes/admin.ts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const password = req.body.password.trim();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Validate password without calling trim().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 not silently modify user passwords.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shd w:fill="dd7e6b" w:val="clear"/>
          </w:tcPr>
          <w:p w:rsidR="00000000" w:rsidDel="00000000" w:rsidP="00000000" w:rsidRDefault="00000000" w:rsidRPr="00000000" w14:paraId="0000002E">
            <w:pPr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artifacts/api-server/src/routes/*.ts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Generic 400 responses.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color w:val="4a86e8"/>
                <w:sz w:val="16"/>
                <w:szCs w:val="16"/>
                <w:rtl w:val="0"/>
              </w:rPr>
              <w:t xml:space="preserve">Return 409 (duplicate), 404 (not found), 500 (server error) where appropriate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Improve API reliability and debugging.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shd w:fill="ff9900" w:val="clear"/>
          </w:tcPr>
          <w:p w:rsidR="00000000" w:rsidDel="00000000" w:rsidP="00000000" w:rsidRDefault="00000000" w:rsidRPr="00000000" w14:paraId="0000003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artifacts/mk-doc/e2e/global-setup.ts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const password = process.env.E2E_PASSWORD ?? "Admin@2026!";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color w:val="4a86e8"/>
                <w:sz w:val="16"/>
                <w:szCs w:val="16"/>
              </w:rPr>
            </w:pPr>
            <w:r w:rsidDel="00000000" w:rsidR="00000000" w:rsidRPr="00000000">
              <w:rPr>
                <w:color w:val="4a86e8"/>
                <w:sz w:val="16"/>
                <w:szCs w:val="16"/>
                <w:rtl w:val="0"/>
              </w:rPr>
              <w:t xml:space="preserve">const password = process.env.E2E_PASSWORD;</w:t>
              <w:br w:type="textWrapping"/>
              <w:t xml:space="preserve">if(!password) throw new Error("E2E_PASSWORD is required");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Remove default credentials from automated tests.</w:t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Final Recommendation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After addressing Item #1 (passwordHash exposure) and the remaining High-risk issues, the project will be significantly more secure and better prepared for production deployment. These recommendations should be validated with a full build, automated tests, and runtime verification before release.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