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  <w:r>
        <w:drawing>
          <wp:inline distT="0" distB="0" distL="114300" distR="114300">
            <wp:extent cx="4028440" cy="4254500"/>
            <wp:effectExtent l="0" t="0" r="1016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rect id="_x0000_s1026" o:spid="_x0000_s1026" o:spt="1" style="position:absolute;left:0pt;margin-left:27pt;margin-top:23.4pt;height:764.4pt;width:531pt;mso-position-horizontal-relative:page;mso-position-vertical-relative:page;z-index:-251657216;mso-width-relative:page;mso-height-relative:page;" filled="f" stroked="t" coordsize="21600,21600">
            <v:path/>
            <v:fill on="f" focussize="0,0"/>
            <v:stroke color="#010101"/>
            <v:imagedata o:title=""/>
            <o:lock v:ext="edit"/>
          </v:rect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9"/>
        <w:rPr>
          <w:rFonts w:ascii="Times New Roman"/>
          <w:sz w:val="20"/>
        </w:rPr>
      </w:pPr>
    </w:p>
    <w:p>
      <w:pPr>
        <w:pStyle w:val="3"/>
        <w:rPr>
          <w:rFonts w:hint="eastAsia"/>
          <w:sz w:val="21"/>
        </w:rPr>
      </w:pPr>
      <w:r>
        <w:rPr>
          <w:rFonts w:hint="eastAsia"/>
          <w:sz w:val="21"/>
        </w:rPr>
        <w:t>1. characteristic:</w:t>
      </w:r>
    </w:p>
    <w:p>
      <w:pPr>
        <w:pStyle w:val="3"/>
        <w:rPr>
          <w:rFonts w:hint="eastAsia"/>
          <w:sz w:val="21"/>
        </w:rPr>
      </w:pPr>
      <w:r>
        <w:rPr>
          <w:rFonts w:hint="eastAsia"/>
          <w:sz w:val="21"/>
        </w:rPr>
        <w:t>●Small design;</w:t>
      </w:r>
    </w:p>
    <w:p>
      <w:pPr>
        <w:pStyle w:val="3"/>
        <w:rPr>
          <w:rFonts w:hint="eastAsia"/>
          <w:sz w:val="21"/>
        </w:rPr>
      </w:pPr>
      <w:r>
        <w:rPr>
          <w:rFonts w:hint="eastAsia"/>
          <w:sz w:val="21"/>
        </w:rPr>
        <w:t>●Built-in dedicated IC;</w:t>
      </w:r>
    </w:p>
    <w:p>
      <w:pPr>
        <w:pStyle w:val="3"/>
        <w:rPr>
          <w:rFonts w:hint="eastAsia"/>
          <w:sz w:val="21"/>
        </w:rPr>
      </w:pPr>
      <w:r>
        <w:rPr>
          <w:rFonts w:hint="eastAsia"/>
          <w:sz w:val="21"/>
        </w:rPr>
        <w:t>●Wide angle and long distance reception;</w:t>
      </w:r>
    </w:p>
    <w:p>
      <w:pPr>
        <w:pStyle w:val="3"/>
        <w:rPr>
          <w:rFonts w:hint="eastAsia"/>
          <w:sz w:val="21"/>
        </w:rPr>
      </w:pPr>
      <w:r>
        <w:rPr>
          <w:rFonts w:hint="eastAsia"/>
          <w:sz w:val="21"/>
        </w:rPr>
        <w:t>●Strong anti-interference ability;</w:t>
      </w:r>
    </w:p>
    <w:p>
      <w:pPr>
        <w:pStyle w:val="3"/>
        <w:rPr>
          <w:rFonts w:hint="eastAsia"/>
          <w:sz w:val="21"/>
        </w:rPr>
      </w:pPr>
      <w:r>
        <w:rPr>
          <w:rFonts w:hint="eastAsia"/>
          <w:sz w:val="21"/>
        </w:rPr>
        <w:t>●It can resist the interference of the environment and the light;</w:t>
      </w:r>
    </w:p>
    <w:p>
      <w:pPr>
        <w:pStyle w:val="3"/>
        <w:rPr>
          <w:rFonts w:hint="eastAsia"/>
          <w:sz w:val="21"/>
        </w:rPr>
      </w:pPr>
      <w:r>
        <w:rPr>
          <w:rFonts w:hint="eastAsia"/>
          <w:sz w:val="21"/>
        </w:rPr>
        <w:t>●Low voltage work;</w:t>
      </w:r>
    </w:p>
    <w:p>
      <w:pPr>
        <w:pStyle w:val="3"/>
        <w:rPr>
          <w:rFonts w:hint="eastAsia"/>
          <w:sz w:val="21"/>
        </w:rPr>
      </w:pPr>
      <w:r>
        <w:rPr>
          <w:rFonts w:hint="eastAsia"/>
          <w:sz w:val="21"/>
        </w:rPr>
        <w:t xml:space="preserve">  2. application:</w:t>
      </w:r>
    </w:p>
    <w:p>
      <w:pPr>
        <w:pStyle w:val="3"/>
        <w:rPr>
          <w:rFonts w:hint="eastAsia"/>
          <w:sz w:val="21"/>
        </w:rPr>
      </w:pPr>
      <w:r>
        <w:rPr>
          <w:rFonts w:hint="eastAsia"/>
          <w:sz w:val="21"/>
        </w:rPr>
        <w:t>■Audio-visual equipment (speakers, TVs, video recorders, disc players)</w:t>
      </w:r>
    </w:p>
    <w:p>
      <w:pPr>
        <w:pStyle w:val="3"/>
        <w:rPr>
          <w:rFonts w:hint="eastAsia"/>
          <w:sz w:val="21"/>
        </w:rPr>
      </w:pPr>
      <w:r>
        <w:rPr>
          <w:rFonts w:hint="eastAsia"/>
          <w:sz w:val="21"/>
        </w:rPr>
        <w:t>■Household appliances (air conditioners, electric fans, electric lights)</w:t>
      </w:r>
    </w:p>
    <w:p>
      <w:pPr>
        <w:pStyle w:val="3"/>
        <w:rPr>
          <w:sz w:val="20"/>
        </w:rPr>
      </w:pPr>
      <w:r>
        <w:rPr>
          <w:rFonts w:hint="eastAsia"/>
          <w:sz w:val="21"/>
        </w:rPr>
        <w:t>■Other infrared remote control products;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rPr>
          <w:rFonts w:hint="eastAsia" w:eastAsia="宋体"/>
          <w:sz w:val="20"/>
          <w:lang w:eastAsia="zh-CN"/>
        </w:rPr>
      </w:pPr>
    </w:p>
    <w:p>
      <w:pPr>
        <w:pStyle w:val="3"/>
        <w:spacing w:before="4"/>
        <w:rPr>
          <w:sz w:val="16"/>
        </w:rPr>
      </w:pPr>
    </w:p>
    <w:p>
      <w:pPr>
        <w:pStyle w:val="3"/>
        <w:spacing w:before="67"/>
        <w:ind w:left="340"/>
      </w:pPr>
      <w:r>
        <w:t>3．</w:t>
      </w:r>
      <w:r>
        <w:rPr>
          <w:rFonts w:hint="eastAsia"/>
          <w:lang w:val="en-US" w:eastAsia="zh-CN"/>
        </w:rPr>
        <w:t>size</w:t>
      </w:r>
      <w:r>
        <w:t>：</w:t>
      </w:r>
    </w:p>
    <w:p>
      <w:pPr>
        <w:spacing w:after="0"/>
      </w:pPr>
    </w:p>
    <w:p>
      <w:pPr>
        <w:spacing w:after="0"/>
        <w:sectPr>
          <w:footerReference r:id="rId5" w:type="default"/>
          <w:type w:val="continuous"/>
          <w:pgSz w:w="11910" w:h="16840"/>
          <w:pgMar w:top="1600" w:right="820" w:bottom="1180" w:left="560" w:header="720" w:footer="994" w:gutter="0"/>
          <w:pgNumType w:start="2"/>
          <w:cols w:space="720" w:num="1"/>
        </w:sectPr>
      </w:pPr>
      <w:r>
        <w:drawing>
          <wp:inline distT="0" distB="0" distL="114300" distR="114300">
            <wp:extent cx="5172710" cy="5043805"/>
            <wp:effectExtent l="0" t="0" r="889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504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"/>
        <w:rPr>
          <w:sz w:val="14"/>
        </w:rPr>
      </w:pPr>
      <w:r>
        <w:pict>
          <v:group id="_x0000_s1028" o:spid="_x0000_s1028" o:spt="203" style="position:absolute;left:0pt;margin-left:26.6pt;margin-top:23pt;height:765.15pt;width:531.75pt;mso-position-horizontal-relative:page;mso-position-vertical-relative:page;z-index:-251656192;mso-width-relative:page;mso-height-relative:page;" coordorigin="533,460" coordsize="10635,15303">
            <o:lock v:ext="edit"/>
            <v:rect id="_x0000_s1029" o:spid="_x0000_s1029" o:spt="1" style="position:absolute;left:540;top:468;height:15288;width:10620;" filled="f" stroked="t" coordsize="21600,21600">
              <v:path/>
              <v:fill on="f" focussize="0,0"/>
              <v:stroke color="#010101"/>
              <v:imagedata o:title=""/>
              <o:lock v:ext="edit"/>
            </v:rect>
            <v:shape id="_x0000_s1030" o:spid="_x0000_s1030" o:spt="75" type="#_x0000_t75" style="position:absolute;left:1496;top:2706;height:2640;width:912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</w:p>
    <w:p>
      <w:pPr>
        <w:pStyle w:val="3"/>
        <w:spacing w:before="136"/>
        <w:ind w:left="340"/>
        <w:rPr>
          <w:rFonts w:hint="eastAsia"/>
        </w:rPr>
      </w:pPr>
      <w:r>
        <w:rPr>
          <w:rFonts w:hint="eastAsia"/>
        </w:rPr>
        <w:t>Model: 1838T</w:t>
      </w:r>
    </w:p>
    <w:p>
      <w:pPr>
        <w:pStyle w:val="3"/>
        <w:spacing w:before="136"/>
        <w:ind w:left="340"/>
      </w:pPr>
      <w:r>
        <w:t>4．</w:t>
      </w:r>
      <w:r>
        <w:rPr>
          <w:rFonts w:hint="eastAsia"/>
        </w:rPr>
        <w:t>Application circuit diagram: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14"/>
        </w:rPr>
      </w:pPr>
    </w:p>
    <w:p>
      <w:pPr>
        <w:pStyle w:val="3"/>
        <w:spacing w:before="67"/>
        <w:ind w:left="340"/>
      </w:pPr>
      <w:r>
        <w:t>5．</w:t>
      </w:r>
      <w:r>
        <w:rPr>
          <w:rFonts w:hint="eastAsia"/>
        </w:rPr>
        <w:t>Schematic diagram: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6677660" cy="27768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  <w:spacing w:before="3"/>
        <w:rPr>
          <w:sz w:val="29"/>
        </w:rPr>
      </w:pPr>
    </w:p>
    <w:p>
      <w:pPr>
        <w:tabs>
          <w:tab w:val="left" w:pos="2604"/>
          <w:tab w:val="left" w:pos="3444"/>
        </w:tabs>
        <w:spacing w:before="0" w:after="2"/>
        <w:ind w:left="338" w:right="0" w:firstLine="0"/>
        <w:jc w:val="left"/>
        <w:rPr>
          <w:sz w:val="21"/>
        </w:rPr>
      </w:pPr>
      <w:r>
        <w:rPr>
          <w:sz w:val="24"/>
        </w:rPr>
        <w:t>6．</w:t>
      </w:r>
      <w:r>
        <w:rPr>
          <w:rFonts w:hint="eastAsia"/>
          <w:sz w:val="24"/>
        </w:rPr>
        <w:t>Optical parameters</w:t>
      </w:r>
      <w:r>
        <w:rPr>
          <w:sz w:val="21"/>
        </w:rPr>
        <w:t>(</w:t>
      </w:r>
      <w:r>
        <w:rPr>
          <w:spacing w:val="-1"/>
          <w:sz w:val="21"/>
        </w:rPr>
        <w:t>T</w:t>
      </w:r>
      <w:r>
        <w:rPr>
          <w:sz w:val="21"/>
        </w:rPr>
        <w:t>=</w:t>
      </w:r>
      <w:r>
        <w:rPr>
          <w:spacing w:val="-1"/>
          <w:sz w:val="21"/>
        </w:rPr>
        <w:t>2</w:t>
      </w:r>
      <w:r>
        <w:rPr>
          <w:sz w:val="21"/>
        </w:rPr>
        <w:t>5℃</w:t>
      </w:r>
      <w:r>
        <w:rPr>
          <w:sz w:val="21"/>
        </w:rPr>
        <w:tab/>
      </w:r>
      <w:r>
        <w:rPr>
          <w:sz w:val="21"/>
        </w:rPr>
        <w:t>V</w:t>
      </w:r>
      <w:r>
        <w:rPr>
          <w:spacing w:val="-1"/>
          <w:sz w:val="21"/>
        </w:rPr>
        <w:t>c</w:t>
      </w:r>
      <w:r>
        <w:rPr>
          <w:sz w:val="21"/>
        </w:rPr>
        <w:t>c</w:t>
      </w:r>
      <w:r>
        <w:rPr>
          <w:spacing w:val="-1"/>
          <w:sz w:val="21"/>
        </w:rPr>
        <w:t>=</w:t>
      </w:r>
      <w:r>
        <w:rPr>
          <w:sz w:val="21"/>
        </w:rPr>
        <w:t>5v</w:t>
      </w:r>
      <w:r>
        <w:rPr>
          <w:sz w:val="21"/>
        </w:rPr>
        <w:tab/>
      </w:r>
      <w:r>
        <w:rPr>
          <w:spacing w:val="-1"/>
          <w:sz w:val="21"/>
        </w:rPr>
        <w:t>f</w:t>
      </w:r>
      <w:r>
        <w:rPr>
          <w:spacing w:val="-1"/>
          <w:w w:val="104"/>
          <w:position w:val="-2"/>
          <w:sz w:val="10"/>
        </w:rPr>
        <w:t>0</w:t>
      </w:r>
      <w:r>
        <w:rPr>
          <w:sz w:val="21"/>
        </w:rPr>
        <w:t>=</w:t>
      </w:r>
      <w:r>
        <w:rPr>
          <w:spacing w:val="-1"/>
          <w:sz w:val="21"/>
        </w:rPr>
        <w:t>3</w:t>
      </w:r>
      <w:r>
        <w:rPr>
          <w:sz w:val="21"/>
        </w:rPr>
        <w:t>8</w:t>
      </w:r>
      <w:r>
        <w:rPr>
          <w:spacing w:val="-1"/>
          <w:sz w:val="21"/>
        </w:rPr>
        <w:t>K</w:t>
      </w:r>
      <w:r>
        <w:rPr>
          <w:sz w:val="21"/>
        </w:rPr>
        <w:t>H</w:t>
      </w:r>
      <w:r>
        <w:rPr>
          <w:spacing w:val="-1"/>
          <w:sz w:val="21"/>
        </w:rPr>
        <w:t>Z</w:t>
      </w:r>
      <w:r>
        <w:rPr>
          <w:sz w:val="21"/>
        </w:rPr>
        <w:t>)：</w:t>
      </w:r>
    </w:p>
    <w:tbl>
      <w:tblPr>
        <w:tblStyle w:val="4"/>
        <w:tblW w:w="0" w:type="auto"/>
        <w:tblInd w:w="622" w:type="dxa"/>
        <w:tblBorders>
          <w:top w:val="single" w:color="010101" w:sz="4" w:space="0"/>
          <w:left w:val="single" w:color="010101" w:sz="4" w:space="0"/>
          <w:bottom w:val="single" w:color="010101" w:sz="4" w:space="0"/>
          <w:right w:val="single" w:color="010101" w:sz="4" w:space="0"/>
          <w:insideH w:val="single" w:color="010101" w:sz="4" w:space="0"/>
          <w:insideV w:val="single" w:color="01010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7"/>
        <w:gridCol w:w="1342"/>
        <w:gridCol w:w="2405"/>
        <w:gridCol w:w="1133"/>
        <w:gridCol w:w="935"/>
        <w:gridCol w:w="1032"/>
        <w:gridCol w:w="1074"/>
      </w:tblGrid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607" w:type="dxa"/>
          </w:tcPr>
          <w:p>
            <w:pPr>
              <w:pStyle w:val="8"/>
              <w:tabs>
                <w:tab w:val="left" w:pos="608"/>
              </w:tabs>
              <w:spacing w:before="69"/>
              <w:ind w:left="8"/>
              <w:rPr>
                <w:sz w:val="24"/>
              </w:rPr>
            </w:pPr>
            <w:r>
              <w:rPr>
                <w:rFonts w:hint="eastAsia"/>
                <w:sz w:val="24"/>
              </w:rPr>
              <w:t>Parameter</w:t>
            </w:r>
          </w:p>
        </w:tc>
        <w:tc>
          <w:tcPr>
            <w:tcW w:w="1342" w:type="dxa"/>
          </w:tcPr>
          <w:p>
            <w:pPr>
              <w:pStyle w:val="8"/>
              <w:spacing w:before="69"/>
              <w:ind w:right="42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symbol</w:t>
            </w:r>
          </w:p>
        </w:tc>
        <w:tc>
          <w:tcPr>
            <w:tcW w:w="2405" w:type="dxa"/>
          </w:tcPr>
          <w:p>
            <w:pPr>
              <w:pStyle w:val="8"/>
              <w:spacing w:before="69"/>
              <w:ind w:left="84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Test Conditions</w:t>
            </w:r>
          </w:p>
        </w:tc>
        <w:tc>
          <w:tcPr>
            <w:tcW w:w="1133" w:type="dxa"/>
          </w:tcPr>
          <w:p>
            <w:pPr>
              <w:pStyle w:val="8"/>
              <w:spacing w:before="69"/>
              <w:ind w:left="124" w:right="119"/>
              <w:rPr>
                <w:sz w:val="24"/>
              </w:rPr>
            </w:pPr>
            <w:r>
              <w:rPr>
                <w:sz w:val="24"/>
              </w:rPr>
              <w:t>Min</w:t>
            </w:r>
          </w:p>
        </w:tc>
        <w:tc>
          <w:tcPr>
            <w:tcW w:w="935" w:type="dxa"/>
          </w:tcPr>
          <w:p>
            <w:pPr>
              <w:pStyle w:val="8"/>
              <w:spacing w:before="69"/>
              <w:ind w:left="225"/>
              <w:jc w:val="left"/>
              <w:rPr>
                <w:sz w:val="24"/>
              </w:rPr>
            </w:pPr>
            <w:r>
              <w:rPr>
                <w:sz w:val="24"/>
              </w:rPr>
              <w:t>Type</w:t>
            </w:r>
          </w:p>
        </w:tc>
        <w:tc>
          <w:tcPr>
            <w:tcW w:w="1032" w:type="dxa"/>
          </w:tcPr>
          <w:p>
            <w:pPr>
              <w:pStyle w:val="8"/>
              <w:spacing w:before="69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Max</w:t>
            </w:r>
          </w:p>
        </w:tc>
        <w:tc>
          <w:tcPr>
            <w:tcW w:w="1074" w:type="dxa"/>
          </w:tcPr>
          <w:p>
            <w:pPr>
              <w:pStyle w:val="8"/>
              <w:spacing w:before="69"/>
              <w:ind w:right="228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Unit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607" w:type="dxa"/>
          </w:tcPr>
          <w:p>
            <w:pPr>
              <w:pStyle w:val="8"/>
              <w:spacing w:before="22"/>
              <w:ind w:left="8"/>
              <w:rPr>
                <w:sz w:val="24"/>
              </w:rPr>
            </w:pPr>
            <w:r>
              <w:rPr>
                <w:rFonts w:hint="eastAsia"/>
                <w:sz w:val="24"/>
              </w:rPr>
              <w:t>Operating Voltage</w:t>
            </w:r>
          </w:p>
        </w:tc>
        <w:tc>
          <w:tcPr>
            <w:tcW w:w="1342" w:type="dxa"/>
          </w:tcPr>
          <w:p>
            <w:pPr>
              <w:pStyle w:val="8"/>
              <w:spacing w:before="26" w:line="306" w:lineRule="exact"/>
              <w:ind w:right="420"/>
              <w:jc w:val="right"/>
              <w:rPr>
                <w:sz w:val="12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2"/>
              </w:rPr>
              <w:t>CC</w:t>
            </w:r>
          </w:p>
        </w:tc>
        <w:tc>
          <w:tcPr>
            <w:tcW w:w="2405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8"/>
              <w:spacing w:before="22"/>
              <w:ind w:left="124" w:right="119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935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32" w:type="dxa"/>
          </w:tcPr>
          <w:p>
            <w:pPr>
              <w:pStyle w:val="8"/>
              <w:spacing w:before="22"/>
              <w:ind w:right="266"/>
              <w:jc w:val="right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074" w:type="dxa"/>
          </w:tcPr>
          <w:p>
            <w:pPr>
              <w:pStyle w:val="8"/>
              <w:spacing w:before="22"/>
              <w:ind w:right="288"/>
              <w:jc w:val="right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607" w:type="dxa"/>
          </w:tcPr>
          <w:p>
            <w:pPr>
              <w:pStyle w:val="8"/>
              <w:ind w:left="8"/>
              <w:rPr>
                <w:sz w:val="24"/>
              </w:rPr>
            </w:pPr>
            <w:r>
              <w:rPr>
                <w:rFonts w:hint="eastAsia"/>
                <w:sz w:val="24"/>
              </w:rPr>
              <w:t>Working current</w:t>
            </w:r>
          </w:p>
        </w:tc>
        <w:tc>
          <w:tcPr>
            <w:tcW w:w="1342" w:type="dxa"/>
          </w:tcPr>
          <w:p>
            <w:pPr>
              <w:pStyle w:val="8"/>
              <w:ind w:left="469" w:right="463"/>
              <w:rPr>
                <w:sz w:val="24"/>
              </w:rPr>
            </w:pPr>
            <w:r>
              <w:rPr>
                <w:sz w:val="24"/>
              </w:rPr>
              <w:t>Icc</w:t>
            </w:r>
          </w:p>
        </w:tc>
        <w:tc>
          <w:tcPr>
            <w:tcW w:w="2405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8"/>
              <w:ind w:left="124" w:right="119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935" w:type="dxa"/>
          </w:tcPr>
          <w:p>
            <w:pPr>
              <w:pStyle w:val="8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0.8</w:t>
            </w:r>
          </w:p>
        </w:tc>
        <w:tc>
          <w:tcPr>
            <w:tcW w:w="1032" w:type="dxa"/>
          </w:tcPr>
          <w:p>
            <w:pPr>
              <w:pStyle w:val="8"/>
              <w:ind w:left="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4" w:type="dxa"/>
          </w:tcPr>
          <w:p>
            <w:pPr>
              <w:pStyle w:val="8"/>
              <w:ind w:left="395" w:right="389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607" w:type="dxa"/>
          </w:tcPr>
          <w:p>
            <w:pPr>
              <w:pStyle w:val="8"/>
              <w:ind w:left="8"/>
              <w:rPr>
                <w:sz w:val="24"/>
              </w:rPr>
            </w:pPr>
            <w:r>
              <w:rPr>
                <w:rFonts w:hint="eastAsia"/>
                <w:sz w:val="24"/>
              </w:rPr>
              <w:t>Quiescent Current</w:t>
            </w:r>
          </w:p>
        </w:tc>
        <w:tc>
          <w:tcPr>
            <w:tcW w:w="1342" w:type="dxa"/>
          </w:tcPr>
          <w:p>
            <w:pPr>
              <w:pStyle w:val="8"/>
              <w:ind w:left="469" w:right="463"/>
              <w:rPr>
                <w:sz w:val="24"/>
              </w:rPr>
            </w:pPr>
            <w:r>
              <w:rPr>
                <w:sz w:val="24"/>
              </w:rPr>
              <w:t>Ice</w:t>
            </w:r>
          </w:p>
        </w:tc>
        <w:tc>
          <w:tcPr>
            <w:tcW w:w="2405" w:type="dxa"/>
          </w:tcPr>
          <w:p>
            <w:pPr>
              <w:pStyle w:val="8"/>
              <w:spacing w:before="39"/>
              <w:ind w:left="623"/>
              <w:jc w:val="left"/>
              <w:rPr>
                <w:sz w:val="21"/>
              </w:rPr>
            </w:pPr>
            <w:r>
              <w:rPr>
                <w:sz w:val="21"/>
              </w:rPr>
              <w:t>无信号输入时</w:t>
            </w:r>
          </w:p>
        </w:tc>
        <w:tc>
          <w:tcPr>
            <w:tcW w:w="1133" w:type="dxa"/>
          </w:tcPr>
          <w:p>
            <w:pPr>
              <w:pStyle w:val="8"/>
              <w:ind w:left="124" w:right="119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935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32" w:type="dxa"/>
          </w:tcPr>
          <w:p>
            <w:pPr>
              <w:pStyle w:val="8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0.5</w:t>
            </w:r>
          </w:p>
        </w:tc>
        <w:tc>
          <w:tcPr>
            <w:tcW w:w="1074" w:type="dxa"/>
          </w:tcPr>
          <w:p>
            <w:pPr>
              <w:pStyle w:val="8"/>
              <w:ind w:left="395" w:right="389"/>
              <w:rPr>
                <w:sz w:val="24"/>
              </w:rPr>
            </w:pPr>
            <w:r>
              <w:rPr>
                <w:sz w:val="24"/>
              </w:rPr>
              <w:t>mA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607" w:type="dxa"/>
          </w:tcPr>
          <w:p>
            <w:pPr>
              <w:pStyle w:val="8"/>
              <w:ind w:left="8"/>
              <w:rPr>
                <w:sz w:val="24"/>
              </w:rPr>
            </w:pPr>
            <w:r>
              <w:rPr>
                <w:rFonts w:hint="eastAsia"/>
                <w:sz w:val="24"/>
              </w:rPr>
              <w:t>Receiving distance</w:t>
            </w:r>
          </w:p>
        </w:tc>
        <w:tc>
          <w:tcPr>
            <w:tcW w:w="1342" w:type="dxa"/>
          </w:tcPr>
          <w:p>
            <w:pPr>
              <w:pStyle w:val="8"/>
              <w:ind w:left="6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2405" w:type="dxa"/>
          </w:tcPr>
          <w:p>
            <w:pPr>
              <w:pStyle w:val="8"/>
              <w:spacing w:before="39"/>
              <w:ind w:left="532"/>
              <w:rPr>
                <w:sz w:val="21"/>
              </w:rPr>
            </w:pPr>
            <w:r>
              <w:rPr>
                <w:sz w:val="21"/>
              </w:rPr>
              <w:t>※</w:t>
            </w:r>
          </w:p>
        </w:tc>
        <w:tc>
          <w:tcPr>
            <w:tcW w:w="1133" w:type="dxa"/>
          </w:tcPr>
          <w:p>
            <w:pPr>
              <w:pStyle w:val="8"/>
              <w:ind w:left="124" w:right="11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935" w:type="dxa"/>
          </w:tcPr>
          <w:p>
            <w:pPr>
              <w:pStyle w:val="8"/>
              <w:ind w:left="325" w:right="319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32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74" w:type="dxa"/>
          </w:tcPr>
          <w:p>
            <w:pPr>
              <w:pStyle w:val="8"/>
              <w:ind w:left="6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607" w:type="dxa"/>
          </w:tcPr>
          <w:p>
            <w:pPr>
              <w:pStyle w:val="8"/>
              <w:ind w:left="8"/>
              <w:rPr>
                <w:sz w:val="24"/>
              </w:rPr>
            </w:pPr>
            <w:r>
              <w:rPr>
                <w:rFonts w:hint="eastAsia"/>
                <w:sz w:val="24"/>
              </w:rPr>
              <w:t>Receiving angle</w:t>
            </w:r>
          </w:p>
        </w:tc>
        <w:tc>
          <w:tcPr>
            <w:tcW w:w="1342" w:type="dxa"/>
          </w:tcPr>
          <w:p>
            <w:pPr>
              <w:pStyle w:val="8"/>
              <w:ind w:right="360"/>
              <w:jc w:val="right"/>
              <w:rPr>
                <w:sz w:val="24"/>
              </w:rPr>
            </w:pPr>
            <w:r>
              <w:rPr>
                <w:sz w:val="24"/>
              </w:rPr>
              <w:t>θ1/2</w:t>
            </w:r>
          </w:p>
        </w:tc>
        <w:tc>
          <w:tcPr>
            <w:tcW w:w="2405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3100" w:type="dxa"/>
            <w:gridSpan w:val="3"/>
          </w:tcPr>
          <w:p>
            <w:pPr>
              <w:pStyle w:val="8"/>
              <w:spacing w:before="39"/>
              <w:ind w:left="1265" w:right="1260"/>
              <w:rPr>
                <w:sz w:val="21"/>
              </w:rPr>
            </w:pPr>
            <w:r>
              <w:rPr>
                <w:sz w:val="21"/>
              </w:rPr>
              <w:t>+/-35</w:t>
            </w:r>
          </w:p>
        </w:tc>
        <w:tc>
          <w:tcPr>
            <w:tcW w:w="1074" w:type="dxa"/>
          </w:tcPr>
          <w:p>
            <w:pPr>
              <w:pStyle w:val="8"/>
              <w:ind w:left="355"/>
              <w:jc w:val="left"/>
              <w:rPr>
                <w:sz w:val="24"/>
              </w:rPr>
            </w:pPr>
            <w:r>
              <w:rPr>
                <w:sz w:val="24"/>
              </w:rPr>
              <w:t>Deg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1607" w:type="dxa"/>
          </w:tcPr>
          <w:p>
            <w:pPr>
              <w:pStyle w:val="8"/>
              <w:ind w:left="8"/>
              <w:rPr>
                <w:sz w:val="24"/>
              </w:rPr>
            </w:pPr>
            <w:r>
              <w:rPr>
                <w:rFonts w:hint="eastAsia"/>
                <w:sz w:val="24"/>
              </w:rPr>
              <w:t>Carrier frequency</w:t>
            </w:r>
          </w:p>
        </w:tc>
        <w:tc>
          <w:tcPr>
            <w:tcW w:w="1342" w:type="dxa"/>
          </w:tcPr>
          <w:p>
            <w:pPr>
              <w:pStyle w:val="8"/>
              <w:ind w:right="390"/>
              <w:jc w:val="right"/>
              <w:rPr>
                <w:sz w:val="12"/>
              </w:rPr>
            </w:pPr>
            <w:r>
              <w:rPr>
                <w:sz w:val="24"/>
              </w:rPr>
              <w:t>f</w:t>
            </w:r>
            <w:r>
              <w:rPr>
                <w:position w:val="-2"/>
                <w:sz w:val="12"/>
              </w:rPr>
              <w:t>0</w:t>
            </w:r>
          </w:p>
        </w:tc>
        <w:tc>
          <w:tcPr>
            <w:tcW w:w="2405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35" w:type="dxa"/>
          </w:tcPr>
          <w:p>
            <w:pPr>
              <w:pStyle w:val="8"/>
              <w:ind w:left="405"/>
              <w:jc w:val="lef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032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74" w:type="dxa"/>
          </w:tcPr>
          <w:p>
            <w:pPr>
              <w:pStyle w:val="8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KHZ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607" w:type="dxa"/>
          </w:tcPr>
          <w:p>
            <w:pPr>
              <w:pStyle w:val="8"/>
              <w:ind w:left="8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4"/>
              </w:rPr>
              <w:t xml:space="preserve">BMP </w:t>
            </w:r>
            <w:r>
              <w:rPr>
                <w:rFonts w:hint="eastAsia"/>
                <w:sz w:val="24"/>
                <w:lang w:val="en-US" w:eastAsia="zh-CN"/>
              </w:rPr>
              <w:t>Width</w:t>
            </w:r>
          </w:p>
        </w:tc>
        <w:tc>
          <w:tcPr>
            <w:tcW w:w="1342" w:type="dxa"/>
          </w:tcPr>
          <w:p>
            <w:pPr>
              <w:pStyle w:val="8"/>
              <w:spacing w:before="25"/>
              <w:ind w:left="469" w:right="463"/>
              <w:rPr>
                <w:sz w:val="12"/>
              </w:rPr>
            </w:pPr>
            <w:r>
              <w:rPr>
                <w:position w:val="3"/>
                <w:sz w:val="24"/>
              </w:rPr>
              <w:t>f</w:t>
            </w:r>
            <w:r>
              <w:rPr>
                <w:sz w:val="12"/>
              </w:rPr>
              <w:t>BW</w:t>
            </w:r>
          </w:p>
        </w:tc>
        <w:tc>
          <w:tcPr>
            <w:tcW w:w="2405" w:type="dxa"/>
          </w:tcPr>
          <w:p>
            <w:pPr>
              <w:pStyle w:val="8"/>
              <w:ind w:left="360"/>
              <w:jc w:val="left"/>
              <w:rPr>
                <w:sz w:val="24"/>
              </w:rPr>
            </w:pPr>
            <w:r>
              <w:rPr>
                <w:sz w:val="24"/>
              </w:rPr>
              <w:t>-3Db Bandwidth</w:t>
            </w:r>
          </w:p>
        </w:tc>
        <w:tc>
          <w:tcPr>
            <w:tcW w:w="1133" w:type="dxa"/>
          </w:tcPr>
          <w:p>
            <w:pPr>
              <w:pStyle w:val="8"/>
              <w:ind w:left="5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935" w:type="dxa"/>
          </w:tcPr>
          <w:p>
            <w:pPr>
              <w:pStyle w:val="8"/>
              <w:ind w:left="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32" w:type="dxa"/>
          </w:tcPr>
          <w:p>
            <w:pPr>
              <w:pStyle w:val="8"/>
              <w:ind w:left="4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074" w:type="dxa"/>
          </w:tcPr>
          <w:p>
            <w:pPr>
              <w:pStyle w:val="8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kHz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07" w:type="dxa"/>
          </w:tcPr>
          <w:p>
            <w:pPr>
              <w:pStyle w:val="8"/>
              <w:spacing w:before="2" w:line="289" w:lineRule="exact"/>
              <w:ind w:left="8"/>
              <w:rPr>
                <w:sz w:val="24"/>
              </w:rPr>
            </w:pPr>
            <w:r>
              <w:rPr>
                <w:rFonts w:hint="eastAsia"/>
                <w:sz w:val="24"/>
              </w:rPr>
              <w:t>Low level output</w:t>
            </w:r>
          </w:p>
        </w:tc>
        <w:tc>
          <w:tcPr>
            <w:tcW w:w="1342" w:type="dxa"/>
          </w:tcPr>
          <w:p>
            <w:pPr>
              <w:pStyle w:val="8"/>
              <w:spacing w:before="5" w:line="286" w:lineRule="exact"/>
              <w:ind w:left="469" w:right="463"/>
              <w:rPr>
                <w:sz w:val="12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2"/>
              </w:rPr>
              <w:t>OL</w:t>
            </w:r>
          </w:p>
        </w:tc>
        <w:tc>
          <w:tcPr>
            <w:tcW w:w="2405" w:type="dxa"/>
          </w:tcPr>
          <w:p>
            <w:pPr>
              <w:pStyle w:val="8"/>
              <w:tabs>
                <w:tab w:val="left" w:pos="1320"/>
              </w:tabs>
              <w:spacing w:before="2" w:line="289" w:lineRule="exact"/>
              <w:ind w:left="360"/>
              <w:jc w:val="left"/>
              <w:rPr>
                <w:sz w:val="24"/>
              </w:rPr>
            </w:pPr>
            <w:r>
              <w:rPr>
                <w:sz w:val="24"/>
              </w:rPr>
              <w:t>Vin=0V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Vcc=5V</w:t>
            </w:r>
          </w:p>
        </w:tc>
        <w:tc>
          <w:tcPr>
            <w:tcW w:w="1133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935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32" w:type="dxa"/>
          </w:tcPr>
          <w:p>
            <w:pPr>
              <w:pStyle w:val="8"/>
              <w:spacing w:before="2" w:line="289" w:lineRule="exact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0.4</w:t>
            </w:r>
          </w:p>
        </w:tc>
        <w:tc>
          <w:tcPr>
            <w:tcW w:w="1074" w:type="dxa"/>
          </w:tcPr>
          <w:p>
            <w:pPr>
              <w:pStyle w:val="8"/>
              <w:spacing w:before="2" w:line="289" w:lineRule="exact"/>
              <w:ind w:left="6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607" w:type="dxa"/>
          </w:tcPr>
          <w:p>
            <w:pPr>
              <w:pStyle w:val="8"/>
              <w:spacing w:before="2" w:line="291" w:lineRule="exact"/>
              <w:ind w:left="8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High level output</w:t>
            </w:r>
          </w:p>
        </w:tc>
        <w:tc>
          <w:tcPr>
            <w:tcW w:w="1342" w:type="dxa"/>
          </w:tcPr>
          <w:p>
            <w:pPr>
              <w:pStyle w:val="8"/>
              <w:spacing w:before="5" w:line="287" w:lineRule="exact"/>
              <w:ind w:left="469" w:right="463"/>
              <w:rPr>
                <w:sz w:val="12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2"/>
              </w:rPr>
              <w:t>OH</w:t>
            </w:r>
          </w:p>
        </w:tc>
        <w:tc>
          <w:tcPr>
            <w:tcW w:w="2405" w:type="dxa"/>
          </w:tcPr>
          <w:p>
            <w:pPr>
              <w:pStyle w:val="8"/>
              <w:spacing w:before="2" w:line="291" w:lineRule="exact"/>
              <w:ind w:left="900"/>
              <w:jc w:val="left"/>
              <w:rPr>
                <w:sz w:val="24"/>
              </w:rPr>
            </w:pPr>
            <w:r>
              <w:rPr>
                <w:sz w:val="24"/>
              </w:rPr>
              <w:t>Vcc=5V</w:t>
            </w:r>
          </w:p>
        </w:tc>
        <w:tc>
          <w:tcPr>
            <w:tcW w:w="1133" w:type="dxa"/>
          </w:tcPr>
          <w:p>
            <w:pPr>
              <w:pStyle w:val="8"/>
              <w:spacing w:before="2" w:line="291" w:lineRule="exact"/>
              <w:ind w:left="124" w:right="119"/>
              <w:rPr>
                <w:sz w:val="24"/>
              </w:rPr>
            </w:pPr>
            <w:r>
              <w:rPr>
                <w:sz w:val="24"/>
              </w:rPr>
              <w:t>Vcc-0.3</w:t>
            </w:r>
          </w:p>
        </w:tc>
        <w:tc>
          <w:tcPr>
            <w:tcW w:w="935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2"/>
              </w:rPr>
            </w:pPr>
          </w:p>
        </w:tc>
        <w:tc>
          <w:tcPr>
            <w:tcW w:w="1032" w:type="dxa"/>
          </w:tcPr>
          <w:p>
            <w:pPr>
              <w:pStyle w:val="8"/>
              <w:spacing w:before="2" w:line="291" w:lineRule="exact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Vcc</w:t>
            </w:r>
          </w:p>
        </w:tc>
        <w:tc>
          <w:tcPr>
            <w:tcW w:w="1074" w:type="dxa"/>
          </w:tcPr>
          <w:p>
            <w:pPr>
              <w:pStyle w:val="8"/>
              <w:spacing w:before="2" w:line="291" w:lineRule="exact"/>
              <w:ind w:left="6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07" w:type="dxa"/>
            <w:vMerge w:val="restart"/>
          </w:tcPr>
          <w:p>
            <w:pPr>
              <w:pStyle w:val="8"/>
              <w:tabs>
                <w:tab w:val="left" w:pos="1042"/>
              </w:tabs>
              <w:spacing w:before="4" w:line="310" w:lineRule="atLeast"/>
              <w:ind w:right="252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Output</w:t>
            </w: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  <w:r>
              <w:rPr>
                <w:rFonts w:hint="eastAsia"/>
                <w:sz w:val="24"/>
              </w:rPr>
              <w:t>pulse width</w:t>
            </w:r>
          </w:p>
        </w:tc>
        <w:tc>
          <w:tcPr>
            <w:tcW w:w="1342" w:type="dxa"/>
          </w:tcPr>
          <w:p>
            <w:pPr>
              <w:pStyle w:val="8"/>
              <w:spacing w:before="5" w:line="286" w:lineRule="exact"/>
              <w:ind w:left="469" w:right="463"/>
              <w:rPr>
                <w:sz w:val="12"/>
              </w:rPr>
            </w:pPr>
            <w:r>
              <w:rPr>
                <w:position w:val="3"/>
                <w:sz w:val="24"/>
              </w:rPr>
              <w:t>T</w:t>
            </w:r>
            <w:r>
              <w:rPr>
                <w:sz w:val="12"/>
              </w:rPr>
              <w:t>PWL</w:t>
            </w:r>
          </w:p>
        </w:tc>
        <w:tc>
          <w:tcPr>
            <w:tcW w:w="2405" w:type="dxa"/>
          </w:tcPr>
          <w:p>
            <w:pPr>
              <w:pStyle w:val="8"/>
              <w:spacing w:before="1" w:line="291" w:lineRule="exact"/>
              <w:ind w:left="540"/>
              <w:jc w:val="left"/>
              <w:rPr>
                <w:sz w:val="24"/>
              </w:rPr>
            </w:pPr>
            <w:r>
              <w:rPr>
                <w:sz w:val="24"/>
              </w:rPr>
              <w:t>Vin=50mVp-p</w:t>
            </w:r>
          </w:p>
        </w:tc>
        <w:tc>
          <w:tcPr>
            <w:tcW w:w="1133" w:type="dxa"/>
          </w:tcPr>
          <w:p>
            <w:pPr>
              <w:pStyle w:val="8"/>
              <w:spacing w:before="1" w:line="291" w:lineRule="exact"/>
              <w:ind w:left="124" w:right="119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935" w:type="dxa"/>
          </w:tcPr>
          <w:p>
            <w:pPr>
              <w:pStyle w:val="8"/>
              <w:spacing w:before="1" w:line="291" w:lineRule="exact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600</w:t>
            </w:r>
          </w:p>
        </w:tc>
        <w:tc>
          <w:tcPr>
            <w:tcW w:w="1032" w:type="dxa"/>
          </w:tcPr>
          <w:p>
            <w:pPr>
              <w:pStyle w:val="8"/>
              <w:spacing w:before="1" w:line="291" w:lineRule="exact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  <w:tc>
          <w:tcPr>
            <w:tcW w:w="1074" w:type="dxa"/>
          </w:tcPr>
          <w:p>
            <w:pPr>
              <w:pStyle w:val="8"/>
              <w:spacing w:before="1" w:line="291" w:lineRule="exact"/>
              <w:ind w:left="355"/>
              <w:jc w:val="left"/>
              <w:rPr>
                <w:sz w:val="24"/>
              </w:rPr>
            </w:pPr>
            <w:r>
              <w:rPr>
                <w:sz w:val="24"/>
              </w:rPr>
              <w:t>μS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607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</w:tcPr>
          <w:p>
            <w:pPr>
              <w:pStyle w:val="8"/>
              <w:spacing w:before="5" w:line="286" w:lineRule="exact"/>
              <w:ind w:left="469" w:right="463"/>
              <w:rPr>
                <w:sz w:val="12"/>
              </w:rPr>
            </w:pPr>
            <w:r>
              <w:rPr>
                <w:position w:val="3"/>
                <w:sz w:val="24"/>
              </w:rPr>
              <w:t>T</w:t>
            </w:r>
            <w:r>
              <w:rPr>
                <w:sz w:val="12"/>
              </w:rPr>
              <w:t>PWH</w:t>
            </w:r>
          </w:p>
        </w:tc>
        <w:tc>
          <w:tcPr>
            <w:tcW w:w="2405" w:type="dxa"/>
          </w:tcPr>
          <w:p>
            <w:pPr>
              <w:pStyle w:val="8"/>
              <w:spacing w:before="2" w:line="289" w:lineRule="exact"/>
              <w:ind w:left="540"/>
              <w:jc w:val="left"/>
              <w:rPr>
                <w:sz w:val="24"/>
              </w:rPr>
            </w:pPr>
            <w:r>
              <w:rPr>
                <w:sz w:val="24"/>
              </w:rPr>
              <w:t>Vin=50mVp-p</w:t>
            </w:r>
          </w:p>
        </w:tc>
        <w:tc>
          <w:tcPr>
            <w:tcW w:w="1133" w:type="dxa"/>
          </w:tcPr>
          <w:p>
            <w:pPr>
              <w:pStyle w:val="8"/>
              <w:spacing w:before="2" w:line="289" w:lineRule="exact"/>
              <w:ind w:left="244" w:right="119"/>
              <w:rPr>
                <w:sz w:val="24"/>
              </w:rPr>
            </w:pPr>
            <w:r>
              <w:rPr>
                <w:sz w:val="24"/>
              </w:rPr>
              <w:t>540</w:t>
            </w:r>
          </w:p>
        </w:tc>
        <w:tc>
          <w:tcPr>
            <w:tcW w:w="935" w:type="dxa"/>
          </w:tcPr>
          <w:p>
            <w:pPr>
              <w:pStyle w:val="8"/>
              <w:spacing w:before="2" w:line="289" w:lineRule="exact"/>
              <w:ind w:left="285"/>
              <w:jc w:val="left"/>
              <w:rPr>
                <w:sz w:val="24"/>
              </w:rPr>
            </w:pPr>
            <w:r>
              <w:rPr>
                <w:sz w:val="24"/>
              </w:rPr>
              <w:t>640</w:t>
            </w:r>
          </w:p>
        </w:tc>
        <w:tc>
          <w:tcPr>
            <w:tcW w:w="1032" w:type="dxa"/>
          </w:tcPr>
          <w:p>
            <w:pPr>
              <w:pStyle w:val="8"/>
              <w:spacing w:before="2" w:line="289" w:lineRule="exact"/>
              <w:ind w:right="326"/>
              <w:jc w:val="right"/>
              <w:rPr>
                <w:sz w:val="24"/>
              </w:rPr>
            </w:pPr>
            <w:r>
              <w:rPr>
                <w:sz w:val="24"/>
              </w:rPr>
              <w:t>740</w:t>
            </w:r>
          </w:p>
        </w:tc>
        <w:tc>
          <w:tcPr>
            <w:tcW w:w="1074" w:type="dxa"/>
          </w:tcPr>
          <w:p>
            <w:pPr>
              <w:pStyle w:val="8"/>
              <w:spacing w:before="2" w:line="289" w:lineRule="exact"/>
              <w:ind w:left="355"/>
              <w:jc w:val="left"/>
              <w:rPr>
                <w:sz w:val="24"/>
              </w:rPr>
            </w:pPr>
            <w:r>
              <w:rPr>
                <w:sz w:val="24"/>
              </w:rPr>
              <w:t>μS</w:t>
            </w:r>
          </w:p>
        </w:tc>
      </w:tr>
    </w:tbl>
    <w:p>
      <w:pPr>
        <w:pStyle w:val="3"/>
        <w:spacing w:before="12"/>
        <w:rPr>
          <w:sz w:val="25"/>
        </w:rPr>
      </w:pPr>
    </w:p>
    <w:p>
      <w:pPr>
        <w:spacing w:before="0"/>
        <w:ind w:left="400" w:right="0" w:firstLine="0"/>
        <w:jc w:val="left"/>
        <w:rPr>
          <w:sz w:val="21"/>
        </w:rPr>
      </w:pPr>
      <w:r>
        <w:rPr>
          <w:rFonts w:hint="eastAsia" w:ascii="PMingLiU" w:hAnsi="PMingLiU" w:eastAsia="PMingLiU"/>
          <w:sz w:val="21"/>
        </w:rPr>
        <w:t xml:space="preserve">※ </w:t>
      </w:r>
      <w:r>
        <w:rPr>
          <w:rFonts w:hint="eastAsia"/>
          <w:sz w:val="21"/>
        </w:rPr>
        <w:t>Test on the optical axis, with a width of 600/900μs as the transmitted pulse, within the receiving range of 5CM, take the average of 50 received pulses</w:t>
      </w:r>
      <w:r>
        <w:rPr>
          <w:sz w:val="21"/>
        </w:rPr>
        <w:t>。</w:t>
      </w:r>
    </w:p>
    <w:p>
      <w:pPr>
        <w:spacing w:after="0"/>
        <w:jc w:val="left"/>
        <w:rPr>
          <w:sz w:val="21"/>
        </w:rPr>
        <w:sectPr>
          <w:pgSz w:w="11910" w:h="16840"/>
          <w:pgMar w:top="1600" w:right="820" w:bottom="1180" w:left="560" w:header="0" w:footer="994" w:gutter="0"/>
          <w:cols w:space="720" w:num="1"/>
        </w:sectPr>
      </w:pPr>
    </w:p>
    <w:p>
      <w:pPr>
        <w:pStyle w:val="3"/>
        <w:spacing w:before="7"/>
        <w:rPr>
          <w:sz w:val="14"/>
        </w:rPr>
      </w:pPr>
      <w:r>
        <w:pict>
          <v:rect id="_x0000_s1031" o:spid="_x0000_s1031" o:spt="1" style="position:absolute;left:0pt;margin-left:27pt;margin-top:23.4pt;height:764.4pt;width:531pt;mso-position-horizontal-relative:page;mso-position-vertical-relative:page;z-index:-251655168;mso-width-relative:page;mso-height-relative:page;" filled="f" stroked="t" coordsize="21600,21600">
            <v:path/>
            <v:fill on="f" focussize="0,0"/>
            <v:stroke color="#010101"/>
            <v:imagedata o:title=""/>
            <o:lock v:ext="edit"/>
          </v:rect>
        </w:pict>
      </w:r>
    </w:p>
    <w:p>
      <w:pPr>
        <w:pStyle w:val="2"/>
      </w:pPr>
      <w:r>
        <w:rPr>
          <w:rFonts w:hint="eastAsia"/>
          <w:lang w:val="en-US" w:eastAsia="zh-CN"/>
        </w:rPr>
        <w:t>Model</w:t>
      </w:r>
      <w:r>
        <w:t>: 1838T</w:t>
      </w:r>
    </w:p>
    <w:p>
      <w:pPr>
        <w:pStyle w:val="3"/>
        <w:spacing w:before="136"/>
        <w:ind w:left="338"/>
      </w:pPr>
      <w:r>
        <w:t>7．</w:t>
      </w:r>
      <w:r>
        <w:rPr>
          <w:rFonts w:hint="eastAsia"/>
        </w:rPr>
        <w:t>Test waveform</w:t>
      </w:r>
      <w:r>
        <w:t>: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6684645" cy="3759200"/>
            <wp:effectExtent l="0" t="0" r="19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464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9"/>
        <w:rPr>
          <w:sz w:val="31"/>
        </w:rPr>
      </w:pPr>
    </w:p>
    <w:p>
      <w:pPr>
        <w:pStyle w:val="3"/>
        <w:ind w:left="460"/>
      </w:pPr>
      <w:r>
        <w:t>8．</w:t>
      </w:r>
      <w:r>
        <w:rPr>
          <w:rFonts w:hint="eastAsia"/>
        </w:rPr>
        <w:t>Characteristic curve</w:t>
      </w:r>
      <w:r>
        <w:t>(Characteristics Curve)(Tamb=25℃ unless otheruise specified)：</w:t>
      </w:r>
    </w:p>
    <w:p>
      <w:pPr>
        <w:spacing w:after="0"/>
      </w:pPr>
    </w:p>
    <w:p>
      <w:pPr>
        <w:spacing w:after="0"/>
        <w:sectPr>
          <w:pgSz w:w="11910" w:h="16840"/>
          <w:pgMar w:top="1600" w:right="820" w:bottom="1180" w:left="560" w:header="0" w:footer="994" w:gutter="0"/>
          <w:cols w:space="720" w:num="1"/>
        </w:sectPr>
      </w:pPr>
      <w:r>
        <w:drawing>
          <wp:inline distT="0" distB="0" distL="114300" distR="114300">
            <wp:extent cx="6677660" cy="3868420"/>
            <wp:effectExtent l="0" t="0" r="889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7660" cy="386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"/>
        <w:rPr>
          <w:sz w:val="14"/>
        </w:rPr>
      </w:pPr>
      <w:r>
        <w:pict>
          <v:rect id="_x0000_s1032" o:spid="_x0000_s1032" o:spt="1" style="position:absolute;left:0pt;margin-left:27pt;margin-top:23.4pt;height:764.4pt;width:531pt;mso-position-horizontal-relative:page;mso-position-vertical-relative:page;z-index:-251654144;mso-width-relative:page;mso-height-relative:page;" filled="f" stroked="t" coordsize="21600,21600">
            <v:path/>
            <v:fill on="f" focussize="0,0"/>
            <v:stroke color="#010101"/>
            <v:imagedata o:title=""/>
            <o:lock v:ext="edit"/>
          </v:rect>
        </w:pict>
      </w:r>
    </w:p>
    <w:p>
      <w:pPr>
        <w:pStyle w:val="2"/>
      </w:pPr>
      <w:r>
        <w:t>型号: 1838T</w:t>
      </w:r>
    </w:p>
    <w:p>
      <w:pPr>
        <w:spacing w:after="0"/>
        <w:sectPr>
          <w:pgSz w:w="11910" w:h="16840"/>
          <w:pgMar w:top="1600" w:right="820" w:bottom="1180" w:left="560" w:header="0" w:footer="994" w:gutter="0"/>
          <w:cols w:space="720" w:num="1"/>
        </w:sectPr>
      </w:pPr>
      <w:r>
        <w:drawing>
          <wp:inline distT="0" distB="0" distL="114300" distR="114300">
            <wp:extent cx="5095875" cy="65627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"/>
        <w:rPr>
          <w:sz w:val="14"/>
        </w:rPr>
      </w:pPr>
      <w:r>
        <w:pict>
          <v:rect id="_x0000_s1033" o:spid="_x0000_s1033" o:spt="1" style="position:absolute;left:0pt;margin-left:27pt;margin-top:23.4pt;height:764.4pt;width:531pt;mso-position-horizontal-relative:page;mso-position-vertical-relative:page;z-index:-251653120;mso-width-relative:page;mso-height-relative:page;" filled="f" stroked="t" coordsize="21600,21600">
            <v:path/>
            <v:fill on="f" focussize="0,0"/>
            <v:stroke color="#010101"/>
            <v:imagedata o:title=""/>
            <o:lock v:ext="edit"/>
          </v:rect>
        </w:pict>
      </w:r>
    </w:p>
    <w:p>
      <w:pPr>
        <w:pStyle w:val="2"/>
        <w:ind w:left="120"/>
      </w:pPr>
      <w:r>
        <w:rPr>
          <w:spacing w:val="-2"/>
        </w:rPr>
        <w:t xml:space="preserve">型号: </w:t>
      </w:r>
      <w:r>
        <w:t>1838T</w:t>
      </w:r>
    </w:p>
    <w:p>
      <w:pPr>
        <w:pStyle w:val="3"/>
        <w:spacing w:before="136" w:after="2"/>
        <w:ind w:left="220"/>
      </w:pPr>
      <w:r>
        <w:t>9．</w:t>
      </w:r>
      <w:r>
        <w:rPr>
          <w:rFonts w:hint="eastAsia"/>
        </w:rPr>
        <w:t>Limit parameters:</w:t>
      </w:r>
    </w:p>
    <w:tbl>
      <w:tblPr>
        <w:tblStyle w:val="4"/>
        <w:tblW w:w="0" w:type="auto"/>
        <w:tblInd w:w="688" w:type="dxa"/>
        <w:tblBorders>
          <w:top w:val="single" w:color="010101" w:sz="4" w:space="0"/>
          <w:left w:val="single" w:color="010101" w:sz="4" w:space="0"/>
          <w:bottom w:val="single" w:color="010101" w:sz="4" w:space="0"/>
          <w:right w:val="single" w:color="010101" w:sz="4" w:space="0"/>
          <w:insideH w:val="single" w:color="010101" w:sz="4" w:space="0"/>
          <w:insideV w:val="single" w:color="01010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8"/>
        <w:gridCol w:w="2348"/>
        <w:gridCol w:w="2347"/>
        <w:gridCol w:w="2349"/>
      </w:tblGrid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348" w:type="dxa"/>
          </w:tcPr>
          <w:p>
            <w:pPr>
              <w:pStyle w:val="8"/>
              <w:spacing w:before="97"/>
              <w:ind w:left="672" w:right="661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Item</w:t>
            </w:r>
          </w:p>
        </w:tc>
        <w:tc>
          <w:tcPr>
            <w:tcW w:w="2348" w:type="dxa"/>
          </w:tcPr>
          <w:p>
            <w:pPr>
              <w:pStyle w:val="8"/>
              <w:spacing w:before="97"/>
              <w:ind w:left="672" w:right="660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symbol</w:t>
            </w:r>
          </w:p>
        </w:tc>
        <w:tc>
          <w:tcPr>
            <w:tcW w:w="2347" w:type="dxa"/>
          </w:tcPr>
          <w:p>
            <w:pPr>
              <w:pStyle w:val="8"/>
              <w:spacing w:before="97"/>
              <w:ind w:left="373" w:righ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specification</w:t>
            </w:r>
          </w:p>
        </w:tc>
        <w:tc>
          <w:tcPr>
            <w:tcW w:w="2349" w:type="dxa"/>
          </w:tcPr>
          <w:p>
            <w:pPr>
              <w:pStyle w:val="8"/>
              <w:spacing w:before="97"/>
              <w:ind w:left="914" w:right="902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348" w:type="dxa"/>
          </w:tcPr>
          <w:p>
            <w:pPr>
              <w:pStyle w:val="8"/>
              <w:spacing w:before="97"/>
              <w:ind w:left="672" w:right="66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Supply voltage</w:t>
            </w:r>
          </w:p>
        </w:tc>
        <w:tc>
          <w:tcPr>
            <w:tcW w:w="2348" w:type="dxa"/>
          </w:tcPr>
          <w:p>
            <w:pPr>
              <w:pStyle w:val="8"/>
              <w:spacing w:before="100"/>
              <w:ind w:left="671" w:right="662"/>
              <w:rPr>
                <w:sz w:val="12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2"/>
              </w:rPr>
              <w:t>CC</w:t>
            </w:r>
          </w:p>
        </w:tc>
        <w:tc>
          <w:tcPr>
            <w:tcW w:w="2347" w:type="dxa"/>
          </w:tcPr>
          <w:p>
            <w:pPr>
              <w:pStyle w:val="8"/>
              <w:spacing w:before="97"/>
              <w:ind w:left="373" w:right="362"/>
              <w:rPr>
                <w:sz w:val="24"/>
              </w:rPr>
            </w:pPr>
            <w:r>
              <w:rPr>
                <w:sz w:val="24"/>
              </w:rPr>
              <w:t>-0.3—6.5</w:t>
            </w:r>
          </w:p>
        </w:tc>
        <w:tc>
          <w:tcPr>
            <w:tcW w:w="2349" w:type="dxa"/>
          </w:tcPr>
          <w:p>
            <w:pPr>
              <w:pStyle w:val="8"/>
              <w:spacing w:before="97"/>
              <w:ind w:left="9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</w:tblPrEx>
        <w:trPr>
          <w:trHeight w:val="501" w:hRule="atLeast"/>
        </w:trPr>
        <w:tc>
          <w:tcPr>
            <w:tcW w:w="2348" w:type="dxa"/>
          </w:tcPr>
          <w:p>
            <w:pPr>
              <w:pStyle w:val="8"/>
              <w:spacing w:before="95"/>
              <w:ind w:left="672" w:right="66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Operating temperature</w:t>
            </w:r>
          </w:p>
        </w:tc>
        <w:tc>
          <w:tcPr>
            <w:tcW w:w="2348" w:type="dxa"/>
          </w:tcPr>
          <w:p>
            <w:pPr>
              <w:pStyle w:val="8"/>
              <w:spacing w:before="95"/>
              <w:ind w:left="671" w:right="662"/>
              <w:rPr>
                <w:sz w:val="24"/>
              </w:rPr>
            </w:pPr>
            <w:r>
              <w:rPr>
                <w:sz w:val="24"/>
              </w:rPr>
              <w:t>Topr</w:t>
            </w:r>
          </w:p>
        </w:tc>
        <w:tc>
          <w:tcPr>
            <w:tcW w:w="2347" w:type="dxa"/>
          </w:tcPr>
          <w:p>
            <w:pPr>
              <w:pStyle w:val="8"/>
              <w:spacing w:before="95"/>
              <w:ind w:left="373" w:right="362"/>
              <w:rPr>
                <w:sz w:val="24"/>
              </w:rPr>
            </w:pPr>
            <w:r>
              <w:rPr>
                <w:sz w:val="24"/>
              </w:rPr>
              <w:t>-20— +85</w:t>
            </w:r>
          </w:p>
        </w:tc>
        <w:tc>
          <w:tcPr>
            <w:tcW w:w="2349" w:type="dxa"/>
          </w:tcPr>
          <w:p>
            <w:pPr>
              <w:pStyle w:val="8"/>
              <w:spacing w:before="95"/>
              <w:ind w:left="9"/>
              <w:rPr>
                <w:sz w:val="24"/>
              </w:rPr>
            </w:pPr>
            <w:r>
              <w:rPr>
                <w:sz w:val="24"/>
              </w:rPr>
              <w:t>℃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</w:tblPrEx>
        <w:trPr>
          <w:trHeight w:val="502" w:hRule="atLeast"/>
        </w:trPr>
        <w:tc>
          <w:tcPr>
            <w:tcW w:w="2348" w:type="dxa"/>
          </w:tcPr>
          <w:p>
            <w:pPr>
              <w:pStyle w:val="8"/>
              <w:spacing w:before="97"/>
              <w:ind w:left="672" w:right="66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Storage temperature</w:t>
            </w:r>
          </w:p>
        </w:tc>
        <w:tc>
          <w:tcPr>
            <w:tcW w:w="2348" w:type="dxa"/>
          </w:tcPr>
          <w:p>
            <w:pPr>
              <w:pStyle w:val="8"/>
              <w:spacing w:before="97"/>
              <w:ind w:left="671" w:right="662"/>
              <w:rPr>
                <w:sz w:val="24"/>
              </w:rPr>
            </w:pPr>
            <w:r>
              <w:rPr>
                <w:sz w:val="24"/>
              </w:rPr>
              <w:t>Tstg</w:t>
            </w:r>
          </w:p>
        </w:tc>
        <w:tc>
          <w:tcPr>
            <w:tcW w:w="2347" w:type="dxa"/>
          </w:tcPr>
          <w:p>
            <w:pPr>
              <w:pStyle w:val="8"/>
              <w:spacing w:before="97"/>
              <w:ind w:left="373" w:right="363"/>
              <w:rPr>
                <w:sz w:val="24"/>
              </w:rPr>
            </w:pPr>
            <w:r>
              <w:rPr>
                <w:sz w:val="24"/>
              </w:rPr>
              <w:t>-40 —— +125</w:t>
            </w:r>
          </w:p>
        </w:tc>
        <w:tc>
          <w:tcPr>
            <w:tcW w:w="2349" w:type="dxa"/>
          </w:tcPr>
          <w:p>
            <w:pPr>
              <w:pStyle w:val="8"/>
              <w:spacing w:before="97"/>
              <w:ind w:left="9"/>
              <w:rPr>
                <w:sz w:val="24"/>
              </w:rPr>
            </w:pPr>
            <w:r>
              <w:rPr>
                <w:sz w:val="24"/>
              </w:rPr>
              <w:t>℃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</w:tblPrEx>
        <w:trPr>
          <w:trHeight w:val="502" w:hRule="atLeast"/>
        </w:trPr>
        <w:tc>
          <w:tcPr>
            <w:tcW w:w="2348" w:type="dxa"/>
          </w:tcPr>
          <w:p>
            <w:pPr>
              <w:pStyle w:val="8"/>
              <w:spacing w:before="97"/>
              <w:ind w:left="672" w:right="66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Welding temperature</w:t>
            </w:r>
          </w:p>
        </w:tc>
        <w:tc>
          <w:tcPr>
            <w:tcW w:w="2348" w:type="dxa"/>
          </w:tcPr>
          <w:p>
            <w:pPr>
              <w:pStyle w:val="8"/>
              <w:spacing w:before="97"/>
              <w:ind w:left="671" w:right="662"/>
              <w:rPr>
                <w:sz w:val="24"/>
              </w:rPr>
            </w:pPr>
            <w:r>
              <w:rPr>
                <w:sz w:val="24"/>
              </w:rPr>
              <w:t>Tsol</w:t>
            </w:r>
          </w:p>
        </w:tc>
        <w:tc>
          <w:tcPr>
            <w:tcW w:w="2347" w:type="dxa"/>
          </w:tcPr>
          <w:p>
            <w:pPr>
              <w:pStyle w:val="8"/>
              <w:spacing w:before="97"/>
              <w:ind w:left="372" w:right="363"/>
              <w:rPr>
                <w:sz w:val="24"/>
              </w:rPr>
            </w:pPr>
            <w:r>
              <w:rPr>
                <w:sz w:val="24"/>
              </w:rPr>
              <w:t>260（5S）</w:t>
            </w:r>
          </w:p>
        </w:tc>
        <w:tc>
          <w:tcPr>
            <w:tcW w:w="2349" w:type="dxa"/>
          </w:tcPr>
          <w:p>
            <w:pPr>
              <w:pStyle w:val="8"/>
              <w:spacing w:before="97"/>
              <w:ind w:left="10"/>
              <w:rPr>
                <w:sz w:val="24"/>
              </w:rPr>
            </w:pPr>
            <w:r>
              <w:rPr>
                <w:sz w:val="24"/>
              </w:rPr>
              <w:t>℃</w:t>
            </w:r>
          </w:p>
        </w:tc>
      </w:tr>
    </w:tbl>
    <w:p>
      <w:pPr>
        <w:pStyle w:val="3"/>
        <w:spacing w:before="5"/>
      </w:pPr>
    </w:p>
    <w:p>
      <w:pPr>
        <w:pStyle w:val="3"/>
        <w:spacing w:after="4"/>
        <w:ind w:left="220"/>
      </w:pPr>
      <w:r>
        <w:t>10．</w:t>
      </w:r>
      <w:r>
        <w:rPr>
          <w:rFonts w:hint="eastAsia"/>
        </w:rPr>
        <w:t>Recommended use conditions:</w:t>
      </w:r>
    </w:p>
    <w:tbl>
      <w:tblPr>
        <w:tblStyle w:val="4"/>
        <w:tblW w:w="0" w:type="auto"/>
        <w:tblInd w:w="705" w:type="dxa"/>
        <w:tblBorders>
          <w:top w:val="single" w:color="010101" w:sz="4" w:space="0"/>
          <w:left w:val="single" w:color="010101" w:sz="4" w:space="0"/>
          <w:bottom w:val="single" w:color="010101" w:sz="4" w:space="0"/>
          <w:right w:val="single" w:color="010101" w:sz="4" w:space="0"/>
          <w:insideH w:val="single" w:color="010101" w:sz="4" w:space="0"/>
          <w:insideV w:val="single" w:color="01010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560"/>
        <w:gridCol w:w="1560"/>
        <w:gridCol w:w="1560"/>
        <w:gridCol w:w="1560"/>
        <w:gridCol w:w="1380"/>
      </w:tblGrid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7" w:hRule="atLeast"/>
        </w:trPr>
        <w:tc>
          <w:tcPr>
            <w:tcW w:w="1380" w:type="dxa"/>
          </w:tcPr>
          <w:p>
            <w:pPr>
              <w:pStyle w:val="8"/>
              <w:spacing w:before="34"/>
              <w:ind w:left="188" w:right="176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item</w:t>
            </w:r>
          </w:p>
        </w:tc>
        <w:tc>
          <w:tcPr>
            <w:tcW w:w="1560" w:type="dxa"/>
          </w:tcPr>
          <w:p>
            <w:pPr>
              <w:pStyle w:val="8"/>
              <w:spacing w:before="34"/>
              <w:ind w:right="525"/>
              <w:jc w:val="right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symbol</w:t>
            </w:r>
          </w:p>
        </w:tc>
        <w:tc>
          <w:tcPr>
            <w:tcW w:w="1560" w:type="dxa"/>
          </w:tcPr>
          <w:p>
            <w:pPr>
              <w:pStyle w:val="8"/>
              <w:spacing w:before="34"/>
              <w:ind w:left="459"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Min</w:t>
            </w:r>
          </w:p>
        </w:tc>
        <w:tc>
          <w:tcPr>
            <w:tcW w:w="1560" w:type="dxa"/>
          </w:tcPr>
          <w:p>
            <w:pPr>
              <w:pStyle w:val="8"/>
              <w:spacing w:before="34"/>
              <w:ind w:left="459"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Typ</w:t>
            </w:r>
          </w:p>
        </w:tc>
        <w:tc>
          <w:tcPr>
            <w:tcW w:w="1560" w:type="dxa"/>
          </w:tcPr>
          <w:p>
            <w:pPr>
              <w:pStyle w:val="8"/>
              <w:spacing w:before="34"/>
              <w:ind w:left="459" w:right="446"/>
              <w:rPr>
                <w:b/>
                <w:sz w:val="24"/>
              </w:rPr>
            </w:pPr>
            <w:r>
              <w:rPr>
                <w:b/>
                <w:sz w:val="24"/>
              </w:rPr>
              <w:t>Mnx</w:t>
            </w:r>
          </w:p>
        </w:tc>
        <w:tc>
          <w:tcPr>
            <w:tcW w:w="1380" w:type="dxa"/>
          </w:tcPr>
          <w:p>
            <w:pPr>
              <w:pStyle w:val="8"/>
              <w:spacing w:before="34"/>
              <w:ind w:left="593"/>
              <w:jc w:val="left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unit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1380" w:type="dxa"/>
          </w:tcPr>
          <w:p>
            <w:pPr>
              <w:pStyle w:val="8"/>
              <w:spacing w:before="67"/>
              <w:ind w:left="188" w:right="17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Supply voltage</w:t>
            </w:r>
          </w:p>
        </w:tc>
        <w:tc>
          <w:tcPr>
            <w:tcW w:w="1560" w:type="dxa"/>
          </w:tcPr>
          <w:p>
            <w:pPr>
              <w:pStyle w:val="8"/>
              <w:spacing w:before="67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Vcc</w:t>
            </w:r>
          </w:p>
        </w:tc>
        <w:tc>
          <w:tcPr>
            <w:tcW w:w="1560" w:type="dxa"/>
          </w:tcPr>
          <w:p>
            <w:pPr>
              <w:pStyle w:val="8"/>
              <w:spacing w:before="67"/>
              <w:ind w:left="459" w:right="450"/>
              <w:rPr>
                <w:sz w:val="24"/>
              </w:rPr>
            </w:pPr>
            <w:r>
              <w:rPr>
                <w:sz w:val="24"/>
              </w:rPr>
              <w:t>2.7</w:t>
            </w:r>
          </w:p>
        </w:tc>
        <w:tc>
          <w:tcPr>
            <w:tcW w:w="1560" w:type="dxa"/>
          </w:tcPr>
          <w:p>
            <w:pPr>
              <w:pStyle w:val="8"/>
              <w:spacing w:before="67"/>
              <w:ind w:left="459" w:right="450"/>
              <w:rPr>
                <w:sz w:val="24"/>
              </w:rPr>
            </w:pPr>
            <w:r>
              <w:rPr>
                <w:sz w:val="24"/>
              </w:rPr>
              <w:t>-----</w:t>
            </w:r>
          </w:p>
        </w:tc>
        <w:tc>
          <w:tcPr>
            <w:tcW w:w="1560" w:type="dxa"/>
          </w:tcPr>
          <w:p>
            <w:pPr>
              <w:pStyle w:val="8"/>
              <w:spacing w:before="67"/>
              <w:ind w:left="459" w:right="450"/>
              <w:rPr>
                <w:sz w:val="24"/>
              </w:rPr>
            </w:pPr>
            <w:r>
              <w:rPr>
                <w:sz w:val="24"/>
              </w:rPr>
              <w:t>5.5</w:t>
            </w:r>
          </w:p>
        </w:tc>
        <w:tc>
          <w:tcPr>
            <w:tcW w:w="1380" w:type="dxa"/>
          </w:tcPr>
          <w:p>
            <w:pPr>
              <w:pStyle w:val="8"/>
              <w:spacing w:before="67"/>
              <w:ind w:left="9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1" w:hRule="atLeast"/>
        </w:trPr>
        <w:tc>
          <w:tcPr>
            <w:tcW w:w="1380" w:type="dxa"/>
          </w:tcPr>
          <w:p>
            <w:pPr>
              <w:pStyle w:val="8"/>
              <w:spacing w:before="76"/>
              <w:ind w:left="188" w:right="17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Input frequency</w:t>
            </w:r>
          </w:p>
        </w:tc>
        <w:tc>
          <w:tcPr>
            <w:tcW w:w="1560" w:type="dxa"/>
          </w:tcPr>
          <w:p>
            <w:pPr>
              <w:pStyle w:val="8"/>
              <w:spacing w:before="76"/>
              <w:ind w:left="459" w:right="450"/>
              <w:rPr>
                <w:sz w:val="24"/>
              </w:rPr>
            </w:pPr>
            <w:r>
              <w:rPr>
                <w:sz w:val="24"/>
              </w:rPr>
              <w:t>FM</w:t>
            </w:r>
          </w:p>
        </w:tc>
        <w:tc>
          <w:tcPr>
            <w:tcW w:w="1560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8"/>
              <w:spacing w:before="76"/>
              <w:ind w:left="459" w:right="450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560" w:type="dxa"/>
          </w:tcPr>
          <w:p>
            <w:pPr>
              <w:pStyle w:val="8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380" w:type="dxa"/>
          </w:tcPr>
          <w:p>
            <w:pPr>
              <w:pStyle w:val="8"/>
              <w:spacing w:before="76"/>
              <w:ind w:left="187" w:right="178"/>
              <w:rPr>
                <w:sz w:val="24"/>
              </w:rPr>
            </w:pPr>
            <w:r>
              <w:rPr>
                <w:sz w:val="24"/>
              </w:rPr>
              <w:t>kHz</w:t>
            </w:r>
          </w:p>
        </w:tc>
      </w:tr>
      <w:tr>
        <w:tblPrEx>
          <w:tblBorders>
            <w:top w:val="single" w:color="010101" w:sz="4" w:space="0"/>
            <w:left w:val="single" w:color="010101" w:sz="4" w:space="0"/>
            <w:bottom w:val="single" w:color="010101" w:sz="4" w:space="0"/>
            <w:right w:val="single" w:color="010101" w:sz="4" w:space="0"/>
            <w:insideH w:val="single" w:color="010101" w:sz="4" w:space="0"/>
            <w:insideV w:val="single" w:color="010101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5" w:hRule="atLeast"/>
        </w:trPr>
        <w:tc>
          <w:tcPr>
            <w:tcW w:w="1380" w:type="dxa"/>
          </w:tcPr>
          <w:p>
            <w:pPr>
              <w:pStyle w:val="8"/>
              <w:spacing w:before="73"/>
              <w:ind w:left="188" w:right="178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Operating temperature</w:t>
            </w:r>
          </w:p>
        </w:tc>
        <w:tc>
          <w:tcPr>
            <w:tcW w:w="1560" w:type="dxa"/>
          </w:tcPr>
          <w:p>
            <w:pPr>
              <w:pStyle w:val="8"/>
              <w:spacing w:before="73"/>
              <w:ind w:right="528"/>
              <w:jc w:val="right"/>
              <w:rPr>
                <w:sz w:val="24"/>
              </w:rPr>
            </w:pPr>
            <w:r>
              <w:rPr>
                <w:sz w:val="24"/>
              </w:rPr>
              <w:t>Topr</w:t>
            </w:r>
          </w:p>
        </w:tc>
        <w:tc>
          <w:tcPr>
            <w:tcW w:w="1560" w:type="dxa"/>
          </w:tcPr>
          <w:p>
            <w:pPr>
              <w:pStyle w:val="8"/>
              <w:spacing w:before="73"/>
              <w:ind w:left="459" w:right="450"/>
              <w:rPr>
                <w:sz w:val="24"/>
              </w:rPr>
            </w:pPr>
            <w:r>
              <w:rPr>
                <w:sz w:val="24"/>
              </w:rPr>
              <w:t>-20</w:t>
            </w:r>
          </w:p>
        </w:tc>
        <w:tc>
          <w:tcPr>
            <w:tcW w:w="1560" w:type="dxa"/>
          </w:tcPr>
          <w:p>
            <w:pPr>
              <w:pStyle w:val="8"/>
              <w:spacing w:before="73"/>
              <w:ind w:left="459" w:right="45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60" w:type="dxa"/>
          </w:tcPr>
          <w:p>
            <w:pPr>
              <w:pStyle w:val="8"/>
              <w:spacing w:before="73"/>
              <w:ind w:left="459" w:right="450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380" w:type="dxa"/>
          </w:tcPr>
          <w:p>
            <w:pPr>
              <w:pStyle w:val="8"/>
              <w:spacing w:before="73"/>
              <w:ind w:left="9"/>
              <w:rPr>
                <w:sz w:val="24"/>
              </w:rPr>
            </w:pPr>
            <w:r>
              <w:rPr>
                <w:sz w:val="24"/>
              </w:rPr>
              <w:t>℃</w:t>
            </w:r>
          </w:p>
        </w:tc>
      </w:tr>
    </w:tbl>
    <w:p>
      <w:pPr>
        <w:pStyle w:val="3"/>
        <w:spacing w:before="5"/>
      </w:pPr>
    </w:p>
    <w:p>
      <w:pPr>
        <w:pStyle w:val="3"/>
        <w:ind w:left="220"/>
      </w:pPr>
      <w:r>
        <w:t>11．</w:t>
      </w:r>
      <w:r>
        <w:rPr>
          <w:rFonts w:hint="eastAsia"/>
        </w:rPr>
        <w:t>Receiving angle diagram: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6680200" cy="2146935"/>
            <wp:effectExtent l="0" t="0" r="635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  <w:spacing w:before="1"/>
        <w:ind w:left="580"/>
        <w:rPr>
          <w:rFonts w:hint="eastAsia"/>
          <w:sz w:val="28"/>
        </w:rPr>
      </w:pPr>
      <w:r>
        <w:rPr>
          <w:rFonts w:hint="eastAsia"/>
          <w:sz w:val="28"/>
        </w:rPr>
        <w:t>12. Use note:</w:t>
      </w:r>
    </w:p>
    <w:p>
      <w:pPr>
        <w:pStyle w:val="3"/>
        <w:spacing w:before="1"/>
        <w:ind w:left="580"/>
        <w:rPr>
          <w:rFonts w:hint="eastAsia"/>
          <w:sz w:val="28"/>
        </w:rPr>
      </w:pPr>
    </w:p>
    <w:p>
      <w:pPr>
        <w:pStyle w:val="3"/>
        <w:spacing w:before="1"/>
        <w:ind w:left="580"/>
        <w:rPr>
          <w:rFonts w:hint="eastAsia"/>
          <w:sz w:val="28"/>
        </w:rPr>
      </w:pPr>
      <w:r>
        <w:rPr>
          <w:rFonts w:hint="eastAsia"/>
          <w:sz w:val="28"/>
        </w:rPr>
        <w:t>1). Store and use in an environment that does not have any external pressure and affects quality;</w:t>
      </w:r>
    </w:p>
    <w:p>
      <w:pPr>
        <w:pStyle w:val="3"/>
        <w:spacing w:before="1"/>
        <w:ind w:left="580"/>
        <w:rPr>
          <w:rFonts w:hint="eastAsia"/>
          <w:sz w:val="28"/>
        </w:rPr>
      </w:pPr>
    </w:p>
    <w:p>
      <w:pPr>
        <w:pStyle w:val="3"/>
        <w:spacing w:before="1"/>
        <w:ind w:left="580"/>
        <w:rPr>
          <w:rFonts w:hint="eastAsia"/>
          <w:sz w:val="28"/>
        </w:rPr>
      </w:pPr>
      <w:r>
        <w:rPr>
          <w:rFonts w:hint="eastAsia"/>
          <w:sz w:val="28"/>
        </w:rPr>
        <w:t>2). Store and use in an environment where there is no pollution gas or sea breeze (salinity);</w:t>
      </w:r>
    </w:p>
    <w:p>
      <w:pPr>
        <w:pStyle w:val="3"/>
        <w:spacing w:before="1"/>
        <w:ind w:left="580"/>
        <w:rPr>
          <w:rFonts w:hint="eastAsia"/>
          <w:sz w:val="28"/>
        </w:rPr>
      </w:pPr>
    </w:p>
    <w:p>
      <w:pPr>
        <w:pStyle w:val="3"/>
        <w:spacing w:before="1"/>
        <w:ind w:left="580"/>
        <w:rPr>
          <w:rFonts w:hint="eastAsia"/>
          <w:sz w:val="28"/>
        </w:rPr>
      </w:pPr>
      <w:r>
        <w:rPr>
          <w:rFonts w:hint="eastAsia"/>
          <w:sz w:val="28"/>
        </w:rPr>
        <w:t>3). Store and use in a low humidity environment;</w:t>
      </w:r>
    </w:p>
    <w:p>
      <w:pPr>
        <w:pStyle w:val="3"/>
        <w:spacing w:before="1"/>
        <w:ind w:left="580"/>
        <w:rPr>
          <w:rFonts w:hint="eastAsia"/>
          <w:sz w:val="28"/>
        </w:rPr>
      </w:pPr>
    </w:p>
    <w:p>
      <w:pPr>
        <w:pStyle w:val="3"/>
        <w:spacing w:before="1"/>
        <w:ind w:left="580"/>
        <w:rPr>
          <w:rFonts w:hint="eastAsia"/>
          <w:sz w:val="28"/>
        </w:rPr>
      </w:pPr>
      <w:r>
        <w:rPr>
          <w:rFonts w:hint="eastAsia"/>
          <w:sz w:val="28"/>
        </w:rPr>
        <w:t>4). Solder the lead pins under the specified conditions, after soldering, do not apply external force;</w:t>
      </w:r>
    </w:p>
    <w:p>
      <w:pPr>
        <w:pStyle w:val="3"/>
        <w:spacing w:before="1"/>
        <w:ind w:left="580"/>
        <w:rPr>
          <w:rFonts w:hint="eastAsia"/>
          <w:sz w:val="28"/>
        </w:rPr>
      </w:pPr>
    </w:p>
    <w:p>
      <w:pPr>
        <w:pStyle w:val="3"/>
        <w:spacing w:before="1"/>
        <w:ind w:left="580"/>
        <w:rPr>
          <w:rFonts w:hint="eastAsia"/>
          <w:sz w:val="28"/>
        </w:rPr>
      </w:pPr>
      <w:r>
        <w:rPr>
          <w:rFonts w:hint="eastAsia"/>
          <w:sz w:val="28"/>
        </w:rPr>
        <w:t>5). Do not clean this product. Before use, please connect the operator and the soldering iron to the floor wire with an electrostatic belt;</w:t>
      </w:r>
    </w:p>
    <w:p>
      <w:pPr>
        <w:pStyle w:val="3"/>
        <w:spacing w:before="1"/>
        <w:ind w:left="580"/>
        <w:rPr>
          <w:rFonts w:hint="eastAsia"/>
          <w:sz w:val="28"/>
        </w:rPr>
      </w:pPr>
    </w:p>
    <w:p>
      <w:pPr>
        <w:pStyle w:val="3"/>
        <w:spacing w:before="1"/>
        <w:ind w:left="580"/>
        <w:rPr>
          <w:sz w:val="28"/>
        </w:rPr>
      </w:pPr>
      <w:r>
        <w:rPr>
          <w:rFonts w:hint="eastAsia"/>
          <w:sz w:val="28"/>
        </w:rPr>
        <w:t>6). Please pay attention to protect the receiving surface of the infrared receiver. Contamination or wear will affect the receiving effect, and do not touch the surface.</w:t>
      </w:r>
      <w:bookmarkStart w:id="0" w:name="_GoBack"/>
      <w:bookmarkEnd w:id="0"/>
    </w:p>
    <w:sectPr>
      <w:pgSz w:w="11910" w:h="16840"/>
      <w:pgMar w:top="1600" w:right="820" w:bottom="1180" w:left="560" w:header="0" w:footer="99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55.9pt;margin-top:781.25pt;height:12pt;width:8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559B26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61"/>
      <w:ind w:left="116"/>
      <w:outlineLvl w:val="1"/>
    </w:pPr>
    <w:rPr>
      <w:rFonts w:ascii="宋体" w:hAnsi="宋体" w:eastAsia="宋体" w:cs="宋体"/>
      <w:b/>
      <w:bCs/>
      <w:sz w:val="28"/>
      <w:szCs w:val="28"/>
      <w:lang w:val="zh-CN" w:eastAsia="zh-CN" w:bidi="zh-CN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zh-CN" w:eastAsia="zh-CN" w:bidi="zh-CN"/>
    </w:rPr>
  </w:style>
  <w:style w:type="paragraph" w:customStyle="1" w:styleId="8">
    <w:name w:val="Table Paragraph"/>
    <w:basedOn w:val="1"/>
    <w:qFormat/>
    <w:uiPriority w:val="1"/>
    <w:pPr>
      <w:spacing w:before="21"/>
      <w:jc w:val="center"/>
    </w:pPr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6"/>
    <customShpInfo spid="_x0000_s1029"/>
    <customShpInfo spid="_x0000_s1030"/>
    <customShpInfo spid="_x0000_s1028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2021-05-18T03:21:00Z</dcterms:created>
  <dc:creator>郭建伟13554704957</dc:creator>
  <cp:keywords>HTTP://WWW.3WLW.COM/lfn.html生产供应红外线接收头、发射管、发光二极管等光电系列产品关键词：生产供应红外线接收头、发射管、发光二极管等光电系列产品，产品广泛应用于：空调、风扇、数码相框、车载音响、遥控玩具、卫星接收器、硬盘播放器、家庭影院、DVD、VCD、功放、多媒体等电子产品。</cp:keywords>
  <cp:lastModifiedBy>jnet</cp:lastModifiedBy>
  <dcterms:modified xsi:type="dcterms:W3CDTF">2021-05-18T03:57:07Z</dcterms:modified>
  <dc:subject>HTTP://WWW.3WLW.COM/lfn.html生产供应红外线接收头、发射管、发光二极管等光电系列产品</dc:subject>
  <dc:title>深圳市兰丰科技有限公司兰丰、维思达品牌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2010-10-15T00:00:00Z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2021-05-18T00:00:00Z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958DBF11CF7F4897906D4FDDB355B2E0</vt:lpwstr>
  </property>
</Properties>
</file>