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6B7280"/>
          <w:sz w:val="22"/>
          <w:szCs w:val="22"/>
        </w:rPr>
        <w:t xml:space="preserve">Universitatea „Vasile Alecsandri” din Bacău</w:t>
      </w:r>
    </w:p>
    <w:p>
      <w:pPr>
        <w:spacing w:after="1800"/>
        <w:jc w:val="center"/>
      </w:pPr>
      <w:r>
        <w:rPr>
          <w:rFonts w:ascii="Calibri" w:cs="Calibri" w:eastAsia="Calibri" w:hAnsi="Calibri"/>
          <w:color w:val="6B7280"/>
          <w:sz w:val="22"/>
          <w:szCs w:val="22"/>
        </w:rPr>
        <w:t xml:space="preserve">Facultatea de Științe ale Mișcării, Sportului și Sănătății</w:t>
      </w:r>
    </w:p>
    <w:p>
      <w:pPr>
        <w:spacing w:after="300"/>
        <w:jc w:val="center"/>
      </w:pPr>
      <w:r>
        <w:rPr>
          <w:rFonts w:ascii="Cambria" w:cs="Cambria" w:eastAsia="Cambria" w:hAnsi="Cambria"/>
          <w:b/>
          <w:bCs/>
          <w:color w:val="2F3C7E"/>
          <w:sz w:val="52"/>
          <w:szCs w:val="52"/>
        </w:rPr>
        <w:t xml:space="preserve">Motivația și rolul ei în activitatea umană</w:t>
      </w:r>
    </w:p>
    <w:p>
      <w:pPr>
        <w:spacing w:after="1400"/>
        <w:jc w:val="center"/>
      </w:pPr>
      <w:r>
        <w:rPr>
          <w:rFonts w:ascii="Calibri" w:cs="Calibri" w:eastAsia="Calibri" w:hAnsi="Calibri"/>
          <w:color w:val="1F2A44"/>
          <w:sz w:val="26"/>
          <w:szCs w:val="26"/>
        </w:rPr>
        <w:t xml:space="preserve">Perspective de abordare a motivației, rolul structurii motivaționale a personalității în activitatea instructiv-educativă, tehnici motivaționale de predare</w:t>
      </w:r>
    </w:p>
    <w:p>
      <w:pPr>
        <w:spacing w:after="200"/>
        <w:jc w:val="center"/>
      </w:pPr>
      <w:r>
        <w:rPr>
          <w:rFonts w:ascii="Calibri" w:cs="Calibri" w:eastAsia="Calibri" w:hAnsi="Calibri"/>
          <w:b/>
          <w:bCs/>
          <w:color w:val="F96167"/>
          <w:sz w:val="24"/>
          <w:szCs w:val="24"/>
        </w:rPr>
        <w:t xml:space="preserve">Proiect de grup · Pedagogie</w:t>
      </w:r>
    </w:p>
    <w:p>
      <w:pPr>
        <w:spacing w:after="120"/>
        <w:jc w:val="center"/>
      </w:pPr>
      <w:r>
        <w:rPr>
          <w:rFonts w:ascii="Calibri" w:cs="Calibri" w:eastAsia="Calibri" w:hAnsi="Calibri"/>
          <w:b/>
          <w:bCs/>
          <w:sz w:val="24"/>
          <w:szCs w:val="24"/>
        </w:rPr>
        <w:t xml:space="preserve">Membrii echipei:</w:t>
      </w:r>
    </w:p>
    <w:p>
      <w:pPr>
        <w:spacing w:after="80"/>
        <w:jc w:val="center"/>
      </w:pPr>
      <w:r>
        <w:rPr>
          <w:rFonts w:ascii="Calibri" w:cs="Calibri" w:eastAsia="Calibri" w:hAnsi="Calibri"/>
          <w:sz w:val="24"/>
          <w:szCs w:val="24"/>
        </w:rPr>
        <w:t xml:space="preserve">Membru 1: ____________________</w:t>
      </w:r>
    </w:p>
    <w:p>
      <w:pPr>
        <w:spacing w:after="80"/>
        <w:jc w:val="center"/>
      </w:pPr>
      <w:r>
        <w:rPr>
          <w:rFonts w:ascii="Calibri" w:cs="Calibri" w:eastAsia="Calibri" w:hAnsi="Calibri"/>
          <w:sz w:val="24"/>
          <w:szCs w:val="24"/>
        </w:rPr>
        <w:t xml:space="preserve">Membru 2: ____________________</w:t>
      </w:r>
    </w:p>
    <w:p>
      <w:pPr>
        <w:spacing w:after="80"/>
        <w:jc w:val="center"/>
      </w:pPr>
      <w:r>
        <w:rPr>
          <w:rFonts w:ascii="Calibri" w:cs="Calibri" w:eastAsia="Calibri" w:hAnsi="Calibri"/>
          <w:sz w:val="24"/>
          <w:szCs w:val="24"/>
        </w:rPr>
        <w:t xml:space="preserve">Membru 3: ____________________</w:t>
      </w:r>
    </w:p>
    <w:p>
      <w:pPr>
        <w:spacing w:after="80"/>
        <w:jc w:val="center"/>
      </w:pPr>
      <w:r>
        <w:rPr>
          <w:rFonts w:ascii="Calibri" w:cs="Calibri" w:eastAsia="Calibri" w:hAnsi="Calibri"/>
          <w:sz w:val="24"/>
          <w:szCs w:val="24"/>
        </w:rPr>
        <w:t xml:space="preserve">Membru 4: ____________________</w:t>
      </w:r>
    </w:p>
    <w:p>
      <w:pPr>
        <w:spacing w:before="1200"/>
        <w:jc w:val="center"/>
      </w:pPr>
      <w:r>
        <w:rPr>
          <w:rFonts w:ascii="Calibri" w:cs="Calibri" w:eastAsia="Calibri" w:hAnsi="Calibri"/>
          <w:color w:val="6B7280"/>
          <w:sz w:val="22"/>
          <w:szCs w:val="22"/>
        </w:rPr>
        <w:t xml:space="preserve">Grupa 5104 SPM · Anul I · 2026</w:t>
      </w:r>
    </w:p>
    <w:p>
      <w:r>
        <w:br w:type="page"/>
      </w:r>
    </w:p>
    <w:p>
      <w:pPr>
        <w:pStyle w:val="Heading1"/>
        <w:spacing w:after="200" w:before="360"/>
      </w:pPr>
      <w:r>
        <w:rPr>
          <w:rFonts w:ascii="Cambria" w:cs="Cambria" w:eastAsia="Cambria" w:hAnsi="Cambria"/>
          <w:b/>
          <w:bCs/>
          <w:color w:val="2F3C7E"/>
          <w:sz w:val="36"/>
          <w:szCs w:val="36"/>
        </w:rPr>
        <w:t xml:space="preserve">Cum folosiți acest material</w:t>
      </w:r>
    </w:p>
    <w:p>
      <w:pPr>
        <w:spacing w:after="160" w:line="320"/>
      </w:pPr>
      <w:r>
        <w:rPr>
          <w:rFonts w:ascii="Calibri" w:cs="Calibri" w:eastAsia="Calibri" w:hAnsi="Calibri"/>
          <w:sz w:val="24"/>
          <w:szCs w:val="24"/>
        </w:rPr>
        <w:t xml:space="preserve">Documentul conține tot ce trebuie spus la prezentare, împărțit pe patru membri, plus activitatea practică de la final și bibliografia. Fiecare parte are un text de vorbit de 6-7 minute citit în ritm normal; cu pauzele pe slide-uri și cu întrebările, iese 7-8 minute de persoană, deci peste 30 de minute în total, înainte de joc.</w:t>
      </w:r>
    </w:p>
    <w:p>
      <w:pPr>
        <w:pStyle w:val="ListParagraph"/>
        <w:numPr>
          <w:ilvl w:val="0"/>
          <w:numId w:val="2"/>
        </w:numPr>
        <w:spacing w:after="80"/>
      </w:pPr>
      <w:r>
        <w:rPr>
          <w:rFonts w:ascii="Calibri" w:cs="Calibri" w:eastAsia="Calibri" w:hAnsi="Calibri"/>
          <w:sz w:val="24"/>
          <w:szCs w:val="24"/>
        </w:rPr>
        <w:t xml:space="preserve">Textul nu trebuie învățat pe de rost. Citiți-l de două-trei ori și păstrați ideile; la prezentare vorbiți liber, cu slide-ul în față.</w:t>
      </w:r>
    </w:p>
    <w:p>
      <w:pPr>
        <w:pStyle w:val="ListParagraph"/>
        <w:numPr>
          <w:ilvl w:val="0"/>
          <w:numId w:val="2"/>
        </w:numPr>
        <w:spacing w:after="80"/>
      </w:pPr>
      <w:r>
        <w:rPr>
          <w:rFonts w:ascii="Calibri" w:cs="Calibri" w:eastAsia="Calibri" w:hAnsi="Calibri"/>
          <w:sz w:val="24"/>
          <w:szCs w:val="24"/>
        </w:rPr>
        <w:t xml:space="preserve">În PowerPoint, fiecare slide are textul corespunzător în zona de note (View → Notes), ca să-l aveți și acolo.</w:t>
      </w:r>
    </w:p>
    <w:p>
      <w:pPr>
        <w:pStyle w:val="ListParagraph"/>
        <w:numPr>
          <w:ilvl w:val="0"/>
          <w:numId w:val="2"/>
        </w:numPr>
        <w:spacing w:after="80"/>
      </w:pPr>
      <w:r>
        <w:rPr>
          <w:rFonts w:ascii="Calibri" w:cs="Calibri" w:eastAsia="Calibri" w:hAnsi="Calibri"/>
          <w:sz w:val="24"/>
          <w:szCs w:val="24"/>
        </w:rPr>
        <w:t xml:space="preserve">Pe primul slide și pe prima pagină de aici completați numele membrilor. Dacă sunteți mai mulți sau mai puțini de patru, părțile se pot împărți altfel: partea 2 și partea 4 sunt cele mai lungi și se pot tăia în două.</w:t>
      </w:r>
    </w:p>
    <w:p>
      <w:pPr>
        <w:pStyle w:val="ListParagraph"/>
        <w:numPr>
          <w:ilvl w:val="0"/>
          <w:numId w:val="2"/>
        </w:numPr>
        <w:spacing w:after="80"/>
      </w:pPr>
      <w:r>
        <w:rPr>
          <w:rFonts w:ascii="Calibri" w:cs="Calibri" w:eastAsia="Calibri" w:hAnsi="Calibri"/>
          <w:sz w:val="24"/>
          <w:szCs w:val="24"/>
        </w:rPr>
        <w:t xml:space="preserve">Fiecare vorbitor începe cu „Mulțumesc” și o propoziție de legătură cu partea anterioară, apoi predă cuvântul la final. Legăturile sunt deja scrise în text.</w:t>
      </w:r>
    </w:p>
    <w:p>
      <w:pPr>
        <w:pStyle w:val="ListParagraph"/>
        <w:numPr>
          <w:ilvl w:val="0"/>
          <w:numId w:val="2"/>
        </w:numPr>
        <w:spacing w:after="80"/>
      </w:pPr>
      <w:r>
        <w:rPr>
          <w:rFonts w:ascii="Calibri" w:cs="Calibri" w:eastAsia="Calibri" w:hAnsi="Calibri"/>
          <w:sz w:val="24"/>
          <w:szCs w:val="24"/>
        </w:rPr>
        <w:t xml:space="preserve">Activitatea practică are nevoie de 4 conuri, un cronometru și cartonașe pregătite de acasă (lista mai jos). Se face ideal în sala de sport sau într-o sală cu spațiu liber.</w:t>
      </w:r>
    </w:p>
    <w:p>
      <w:pPr>
        <w:pStyle w:val="Heading2"/>
        <w:spacing w:after="140" w:before="280"/>
      </w:pPr>
      <w:r>
        <w:rPr>
          <w:rFonts w:ascii="Cambria" w:cs="Cambria" w:eastAsia="Cambria" w:hAnsi="Cambria"/>
          <w:b/>
          <w:bCs/>
          <w:color w:val="2F3C7E"/>
          <w:sz w:val="28"/>
          <w:szCs w:val="28"/>
        </w:rPr>
        <w:t xml:space="preserve">Cerințele proiectului</w:t>
      </w:r>
    </w:p>
    <w:p>
      <w:pPr>
        <w:pStyle w:val="ListParagraph"/>
        <w:numPr>
          <w:ilvl w:val="0"/>
          <w:numId w:val="2"/>
        </w:numPr>
        <w:spacing w:after="80"/>
      </w:pPr>
      <w:r>
        <w:rPr>
          <w:rFonts w:ascii="Calibri" w:cs="Calibri" w:eastAsia="Calibri" w:hAnsi="Calibri"/>
          <w:sz w:val="24"/>
          <w:szCs w:val="24"/>
        </w:rPr>
        <w:t xml:space="preserve">Proiect de grup, fiecare membru participă la prezentare</w:t>
      </w:r>
    </w:p>
    <w:p>
      <w:pPr>
        <w:pStyle w:val="ListParagraph"/>
        <w:numPr>
          <w:ilvl w:val="0"/>
          <w:numId w:val="2"/>
        </w:numPr>
        <w:spacing w:after="80"/>
      </w:pPr>
      <w:r>
        <w:rPr>
          <w:rFonts w:ascii="Calibri" w:cs="Calibri" w:eastAsia="Calibri" w:hAnsi="Calibri"/>
          <w:sz w:val="24"/>
          <w:szCs w:val="24"/>
        </w:rPr>
        <w:t xml:space="preserve">Prezentarea verbală durează minimum 30 de minute</w:t>
      </w:r>
    </w:p>
    <w:p>
      <w:pPr>
        <w:pStyle w:val="ListParagraph"/>
        <w:numPr>
          <w:ilvl w:val="0"/>
          <w:numId w:val="2"/>
        </w:numPr>
        <w:spacing w:after="80"/>
      </w:pPr>
      <w:r>
        <w:rPr>
          <w:rFonts w:ascii="Calibri" w:cs="Calibri" w:eastAsia="Calibri" w:hAnsi="Calibri"/>
          <w:sz w:val="24"/>
          <w:szCs w:val="24"/>
        </w:rPr>
        <w:t xml:space="preserve">La sfârșit, o activitate sau un joc legat de temă</w:t>
      </w:r>
    </w:p>
    <w:p>
      <w:pPr>
        <w:pStyle w:val="ListParagraph"/>
        <w:numPr>
          <w:ilvl w:val="0"/>
          <w:numId w:val="2"/>
        </w:numPr>
        <w:spacing w:after="80"/>
      </w:pPr>
      <w:r>
        <w:rPr>
          <w:rFonts w:ascii="Calibri" w:cs="Calibri" w:eastAsia="Calibri" w:hAnsi="Calibri"/>
          <w:sz w:val="24"/>
          <w:szCs w:val="24"/>
        </w:rPr>
        <w:t xml:space="preserve">Numele participanților la început, bibliografia la sfârșit</w:t>
      </w:r>
    </w:p>
    <w:p>
      <w:pPr>
        <w:pStyle w:val="ListParagraph"/>
        <w:numPr>
          <w:ilvl w:val="0"/>
          <w:numId w:val="2"/>
        </w:numPr>
        <w:spacing w:after="80"/>
      </w:pPr>
      <w:r>
        <w:rPr>
          <w:rFonts w:ascii="Calibri" w:cs="Calibri" w:eastAsia="Calibri" w:hAnsi="Calibri"/>
          <w:sz w:val="24"/>
          <w:szCs w:val="24"/>
        </w:rPr>
        <w:t xml:space="preserve">Metode din programă: exercițiul, învățarea prin descoperire, studiul de caz (toate trei sunt folosite: exercițiul în joc, descoperirea la stația 3, studiul de caz în partea 4)</w:t>
      </w:r>
    </w:p>
    <w:p>
      <w:pPr>
        <w:pStyle w:val="Heading2"/>
        <w:spacing w:after="140" w:before="280"/>
      </w:pPr>
      <w:r>
        <w:rPr>
          <w:rFonts w:ascii="Cambria" w:cs="Cambria" w:eastAsia="Cambria" w:hAnsi="Cambria"/>
          <w:b/>
          <w:bCs/>
          <w:color w:val="2F3C7E"/>
          <w:sz w:val="28"/>
          <w:szCs w:val="28"/>
        </w:rPr>
        <w:t xml:space="preserve">Structura și timpii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1800"/>
        <w:gridCol w:w="1660"/>
      </w:tblGrid>
      <w:tr>
        <w:trPr>
          <w:tblHeader/>
        </w:trPr>
        <w:tc>
          <w:tcPr>
            <w:tcW w:type="dxa" w:w="700"/>
            <w:shd w:fill="2F3C7E" w:color="auto" w:val="clear"/>
            <w:tcMar>
              <w:top w:type="dxa" w:w="80"/>
              <w:left w:type="dxa" w:w="120"/>
              <w:bottom w:type="dxa" w:w="80"/>
              <w:right w:type="dxa" w:w="120"/>
            </w:tcMar>
          </w:tcPr>
          <w:p>
            <w:r>
              <w:rPr>
                <w:rFonts w:ascii="Calibri" w:cs="Calibri" w:eastAsia="Calibri" w:hAnsi="Calibri"/>
                <w:b/>
                <w:bCs/>
                <w:color w:val="FFFFFF"/>
                <w:sz w:val="22"/>
                <w:szCs w:val="22"/>
              </w:rPr>
              <w:t xml:space="preserve">#</w:t>
            </w:r>
          </w:p>
        </w:tc>
        <w:tc>
          <w:tcPr>
            <w:tcW w:type="dxa" w:w="5200"/>
            <w:shd w:fill="2F3C7E" w:color="auto" w:val="clear"/>
            <w:tcMar>
              <w:top w:type="dxa" w:w="80"/>
              <w:left w:type="dxa" w:w="120"/>
              <w:bottom w:type="dxa" w:w="80"/>
              <w:right w:type="dxa" w:w="120"/>
            </w:tcMar>
          </w:tcPr>
          <w:p>
            <w:r>
              <w:rPr>
                <w:rFonts w:ascii="Calibri" w:cs="Calibri" w:eastAsia="Calibri" w:hAnsi="Calibri"/>
                <w:b/>
                <w:bCs/>
                <w:color w:val="FFFFFF"/>
                <w:sz w:val="22"/>
                <w:szCs w:val="22"/>
              </w:rPr>
              <w:t xml:space="preserve">Partea</w:t>
            </w:r>
          </w:p>
        </w:tc>
        <w:tc>
          <w:tcPr>
            <w:tcW w:type="dxa" w:w="1800"/>
            <w:shd w:fill="2F3C7E" w:color="auto" w:val="clear"/>
            <w:tcMar>
              <w:top w:type="dxa" w:w="80"/>
              <w:left w:type="dxa" w:w="120"/>
              <w:bottom w:type="dxa" w:w="80"/>
              <w:right w:type="dxa" w:w="120"/>
            </w:tcMar>
          </w:tcPr>
          <w:p>
            <w:r>
              <w:rPr>
                <w:rFonts w:ascii="Calibri" w:cs="Calibri" w:eastAsia="Calibri" w:hAnsi="Calibri"/>
                <w:b/>
                <w:bCs/>
                <w:color w:val="FFFFFF"/>
                <w:sz w:val="22"/>
                <w:szCs w:val="22"/>
              </w:rPr>
              <w:t xml:space="preserve">Cine</w:t>
            </w:r>
          </w:p>
        </w:tc>
        <w:tc>
          <w:tcPr>
            <w:tcW w:type="dxa" w:w="1660"/>
            <w:shd w:fill="2F3C7E" w:color="auto" w:val="clear"/>
            <w:tcMar>
              <w:top w:type="dxa" w:w="80"/>
              <w:left w:type="dxa" w:w="120"/>
              <w:bottom w:type="dxa" w:w="80"/>
              <w:right w:type="dxa" w:w="120"/>
            </w:tcMar>
          </w:tcPr>
          <w:p>
            <w:r>
              <w:rPr>
                <w:rFonts w:ascii="Calibri" w:cs="Calibri" w:eastAsia="Calibri" w:hAnsi="Calibri"/>
                <w:b/>
                <w:bCs/>
                <w:color w:val="FFFFFF"/>
                <w:sz w:val="22"/>
                <w:szCs w:val="22"/>
              </w:rPr>
              <w:t xml:space="preserve">Durată</w:t>
            </w:r>
          </w:p>
        </w:tc>
      </w:tr>
      <w:tr>
        <w:tc>
          <w:tcPr>
            <w:tcW w:type="dxa" w:w="700"/>
            <w:tcMar>
              <w:top w:type="dxa" w:w="80"/>
              <w:left w:type="dxa" w:w="120"/>
              <w:bottom w:type="dxa" w:w="80"/>
              <w:right w:type="dxa" w:w="120"/>
            </w:tcMar>
          </w:tcPr>
          <w:p>
            <w:r>
              <w:rPr>
                <w:rFonts w:ascii="Calibri" w:cs="Calibri" w:eastAsia="Calibri" w:hAnsi="Calibri"/>
                <w:b w:val="false"/>
                <w:bCs w:val="false"/>
                <w:color w:val="1F2A44"/>
                <w:sz w:val="22"/>
                <w:szCs w:val="22"/>
              </w:rPr>
              <w:t xml:space="preserve">1</w:t>
            </w:r>
          </w:p>
        </w:tc>
        <w:tc>
          <w:tcPr>
            <w:tcW w:type="dxa" w:w="5200"/>
            <w:tcMar>
              <w:top w:type="dxa" w:w="80"/>
              <w:left w:type="dxa" w:w="120"/>
              <w:bottom w:type="dxa" w:w="80"/>
              <w:right w:type="dxa" w:w="120"/>
            </w:tcMar>
          </w:tcPr>
          <w:p>
            <w:r>
              <w:rPr>
                <w:rFonts w:ascii="Calibri" w:cs="Calibri" w:eastAsia="Calibri" w:hAnsi="Calibri"/>
                <w:b w:val="false"/>
                <w:bCs w:val="false"/>
                <w:color w:val="1F2A44"/>
                <w:sz w:val="22"/>
                <w:szCs w:val="22"/>
              </w:rPr>
              <w:t xml:space="preserve">Ce este motivația și cum este structurată</w:t>
            </w:r>
          </w:p>
        </w:tc>
        <w:tc>
          <w:tcPr>
            <w:tcW w:type="dxa" w:w="1800"/>
            <w:tcMar>
              <w:top w:type="dxa" w:w="80"/>
              <w:left w:type="dxa" w:w="120"/>
              <w:bottom w:type="dxa" w:w="80"/>
              <w:right w:type="dxa" w:w="120"/>
            </w:tcMar>
          </w:tcPr>
          <w:p>
            <w:r>
              <w:rPr>
                <w:rFonts w:ascii="Calibri" w:cs="Calibri" w:eastAsia="Calibri" w:hAnsi="Calibri"/>
                <w:b w:val="false"/>
                <w:bCs w:val="false"/>
                <w:color w:val="1F2A44"/>
                <w:sz w:val="22"/>
                <w:szCs w:val="22"/>
              </w:rPr>
              <w:t xml:space="preserve">Membrul 1</w:t>
            </w:r>
          </w:p>
        </w:tc>
        <w:tc>
          <w:tcPr>
            <w:tcW w:type="dxa" w:w="1660"/>
            <w:tcMar>
              <w:top w:type="dxa" w:w="80"/>
              <w:left w:type="dxa" w:w="120"/>
              <w:bottom w:type="dxa" w:w="80"/>
              <w:right w:type="dxa" w:w="120"/>
            </w:tcMar>
          </w:tcPr>
          <w:p>
            <w:r>
              <w:rPr>
                <w:rFonts w:ascii="Calibri" w:cs="Calibri" w:eastAsia="Calibri" w:hAnsi="Calibri"/>
                <w:b w:val="false"/>
                <w:bCs w:val="false"/>
                <w:color w:val="1F2A44"/>
                <w:sz w:val="22"/>
                <w:szCs w:val="22"/>
              </w:rPr>
              <w:t xml:space="preserve">7-8 minute</w:t>
            </w:r>
          </w:p>
        </w:tc>
      </w:tr>
      <w:tr>
        <w:tc>
          <w:tcPr>
            <w:tcW w:type="dxa" w:w="700"/>
            <w:tcMar>
              <w:top w:type="dxa" w:w="80"/>
              <w:left w:type="dxa" w:w="120"/>
              <w:bottom w:type="dxa" w:w="80"/>
              <w:right w:type="dxa" w:w="120"/>
            </w:tcMar>
          </w:tcPr>
          <w:p>
            <w:r>
              <w:rPr>
                <w:rFonts w:ascii="Calibri" w:cs="Calibri" w:eastAsia="Calibri" w:hAnsi="Calibri"/>
                <w:b w:val="false"/>
                <w:bCs w:val="false"/>
                <w:color w:val="1F2A44"/>
                <w:sz w:val="22"/>
                <w:szCs w:val="22"/>
              </w:rPr>
              <w:t xml:space="preserve">2</w:t>
            </w:r>
          </w:p>
        </w:tc>
        <w:tc>
          <w:tcPr>
            <w:tcW w:type="dxa" w:w="5200"/>
            <w:tcMar>
              <w:top w:type="dxa" w:w="80"/>
              <w:left w:type="dxa" w:w="120"/>
              <w:bottom w:type="dxa" w:w="80"/>
              <w:right w:type="dxa" w:w="120"/>
            </w:tcMar>
          </w:tcPr>
          <w:p>
            <w:r>
              <w:rPr>
                <w:rFonts w:ascii="Calibri" w:cs="Calibri" w:eastAsia="Calibri" w:hAnsi="Calibri"/>
                <w:b w:val="false"/>
                <w:bCs w:val="false"/>
                <w:color w:val="1F2A44"/>
                <w:sz w:val="22"/>
                <w:szCs w:val="22"/>
              </w:rPr>
              <w:t xml:space="preserve">Perspective de abordare a motivației</w:t>
            </w:r>
          </w:p>
        </w:tc>
        <w:tc>
          <w:tcPr>
            <w:tcW w:type="dxa" w:w="1800"/>
            <w:tcMar>
              <w:top w:type="dxa" w:w="80"/>
              <w:left w:type="dxa" w:w="120"/>
              <w:bottom w:type="dxa" w:w="80"/>
              <w:right w:type="dxa" w:w="120"/>
            </w:tcMar>
          </w:tcPr>
          <w:p>
            <w:r>
              <w:rPr>
                <w:rFonts w:ascii="Calibri" w:cs="Calibri" w:eastAsia="Calibri" w:hAnsi="Calibri"/>
                <w:b w:val="false"/>
                <w:bCs w:val="false"/>
                <w:color w:val="1F2A44"/>
                <w:sz w:val="22"/>
                <w:szCs w:val="22"/>
              </w:rPr>
              <w:t xml:space="preserve">Membrul 2</w:t>
            </w:r>
          </w:p>
        </w:tc>
        <w:tc>
          <w:tcPr>
            <w:tcW w:type="dxa" w:w="1660"/>
            <w:tcMar>
              <w:top w:type="dxa" w:w="80"/>
              <w:left w:type="dxa" w:w="120"/>
              <w:bottom w:type="dxa" w:w="80"/>
              <w:right w:type="dxa" w:w="120"/>
            </w:tcMar>
          </w:tcPr>
          <w:p>
            <w:r>
              <w:rPr>
                <w:rFonts w:ascii="Calibri" w:cs="Calibri" w:eastAsia="Calibri" w:hAnsi="Calibri"/>
                <w:b w:val="false"/>
                <w:bCs w:val="false"/>
                <w:color w:val="1F2A44"/>
                <w:sz w:val="22"/>
                <w:szCs w:val="22"/>
              </w:rPr>
              <w:t xml:space="preserve">7-8 minute</w:t>
            </w:r>
          </w:p>
        </w:tc>
      </w:tr>
      <w:tr>
        <w:tc>
          <w:tcPr>
            <w:tcW w:type="dxa" w:w="700"/>
            <w:tcMar>
              <w:top w:type="dxa" w:w="80"/>
              <w:left w:type="dxa" w:w="120"/>
              <w:bottom w:type="dxa" w:w="80"/>
              <w:right w:type="dxa" w:w="120"/>
            </w:tcMar>
          </w:tcPr>
          <w:p>
            <w:r>
              <w:rPr>
                <w:rFonts w:ascii="Calibri" w:cs="Calibri" w:eastAsia="Calibri" w:hAnsi="Calibri"/>
                <w:b w:val="false"/>
                <w:bCs w:val="false"/>
                <w:color w:val="1F2A44"/>
                <w:sz w:val="22"/>
                <w:szCs w:val="22"/>
              </w:rPr>
              <w:t xml:space="preserve">3</w:t>
            </w:r>
          </w:p>
        </w:tc>
        <w:tc>
          <w:tcPr>
            <w:tcW w:type="dxa" w:w="5200"/>
            <w:tcMar>
              <w:top w:type="dxa" w:w="80"/>
              <w:left w:type="dxa" w:w="120"/>
              <w:bottom w:type="dxa" w:w="80"/>
              <w:right w:type="dxa" w:w="120"/>
            </w:tcMar>
          </w:tcPr>
          <w:p>
            <w:r>
              <w:rPr>
                <w:rFonts w:ascii="Calibri" w:cs="Calibri" w:eastAsia="Calibri" w:hAnsi="Calibri"/>
                <w:b w:val="false"/>
                <w:bCs w:val="false"/>
                <w:color w:val="1F2A44"/>
                <w:sz w:val="22"/>
                <w:szCs w:val="22"/>
              </w:rPr>
              <w:t xml:space="preserve">Rolul structurii motivaționale în activitatea instructiv-educativă</w:t>
            </w:r>
          </w:p>
        </w:tc>
        <w:tc>
          <w:tcPr>
            <w:tcW w:type="dxa" w:w="1800"/>
            <w:tcMar>
              <w:top w:type="dxa" w:w="80"/>
              <w:left w:type="dxa" w:w="120"/>
              <w:bottom w:type="dxa" w:w="80"/>
              <w:right w:type="dxa" w:w="120"/>
            </w:tcMar>
          </w:tcPr>
          <w:p>
            <w:r>
              <w:rPr>
                <w:rFonts w:ascii="Calibri" w:cs="Calibri" w:eastAsia="Calibri" w:hAnsi="Calibri"/>
                <w:b w:val="false"/>
                <w:bCs w:val="false"/>
                <w:color w:val="1F2A44"/>
                <w:sz w:val="22"/>
                <w:szCs w:val="22"/>
              </w:rPr>
              <w:t xml:space="preserve">Membrul 3</w:t>
            </w:r>
          </w:p>
        </w:tc>
        <w:tc>
          <w:tcPr>
            <w:tcW w:type="dxa" w:w="1660"/>
            <w:tcMar>
              <w:top w:type="dxa" w:w="80"/>
              <w:left w:type="dxa" w:w="120"/>
              <w:bottom w:type="dxa" w:w="80"/>
              <w:right w:type="dxa" w:w="120"/>
            </w:tcMar>
          </w:tcPr>
          <w:p>
            <w:r>
              <w:rPr>
                <w:rFonts w:ascii="Calibri" w:cs="Calibri" w:eastAsia="Calibri" w:hAnsi="Calibri"/>
                <w:b w:val="false"/>
                <w:bCs w:val="false"/>
                <w:color w:val="1F2A44"/>
                <w:sz w:val="22"/>
                <w:szCs w:val="22"/>
              </w:rPr>
              <w:t xml:space="preserve">7-8 minute</w:t>
            </w:r>
          </w:p>
        </w:tc>
      </w:tr>
      <w:tr>
        <w:tc>
          <w:tcPr>
            <w:tcW w:type="dxa" w:w="700"/>
            <w:tcMar>
              <w:top w:type="dxa" w:w="80"/>
              <w:left w:type="dxa" w:w="120"/>
              <w:bottom w:type="dxa" w:w="80"/>
              <w:right w:type="dxa" w:w="120"/>
            </w:tcMar>
          </w:tcPr>
          <w:p>
            <w:r>
              <w:rPr>
                <w:rFonts w:ascii="Calibri" w:cs="Calibri" w:eastAsia="Calibri" w:hAnsi="Calibri"/>
                <w:b w:val="false"/>
                <w:bCs w:val="false"/>
                <w:color w:val="1F2A44"/>
                <w:sz w:val="22"/>
                <w:szCs w:val="22"/>
              </w:rPr>
              <w:t xml:space="preserve">4</w:t>
            </w:r>
          </w:p>
        </w:tc>
        <w:tc>
          <w:tcPr>
            <w:tcW w:type="dxa" w:w="5200"/>
            <w:tcMar>
              <w:top w:type="dxa" w:w="80"/>
              <w:left w:type="dxa" w:w="120"/>
              <w:bottom w:type="dxa" w:w="80"/>
              <w:right w:type="dxa" w:w="120"/>
            </w:tcMar>
          </w:tcPr>
          <w:p>
            <w:r>
              <w:rPr>
                <w:rFonts w:ascii="Calibri" w:cs="Calibri" w:eastAsia="Calibri" w:hAnsi="Calibri"/>
                <w:b w:val="false"/>
                <w:bCs w:val="false"/>
                <w:color w:val="1F2A44"/>
                <w:sz w:val="22"/>
                <w:szCs w:val="22"/>
              </w:rPr>
              <w:t xml:space="preserve">Tehnici motivaționale de predare</w:t>
            </w:r>
          </w:p>
        </w:tc>
        <w:tc>
          <w:tcPr>
            <w:tcW w:type="dxa" w:w="1800"/>
            <w:tcMar>
              <w:top w:type="dxa" w:w="80"/>
              <w:left w:type="dxa" w:w="120"/>
              <w:bottom w:type="dxa" w:w="80"/>
              <w:right w:type="dxa" w:w="120"/>
            </w:tcMar>
          </w:tcPr>
          <w:p>
            <w:r>
              <w:rPr>
                <w:rFonts w:ascii="Calibri" w:cs="Calibri" w:eastAsia="Calibri" w:hAnsi="Calibri"/>
                <w:b w:val="false"/>
                <w:bCs w:val="false"/>
                <w:color w:val="1F2A44"/>
                <w:sz w:val="22"/>
                <w:szCs w:val="22"/>
              </w:rPr>
              <w:t xml:space="preserve">Membrul 4</w:t>
            </w:r>
          </w:p>
        </w:tc>
        <w:tc>
          <w:tcPr>
            <w:tcW w:type="dxa" w:w="1660"/>
            <w:tcMar>
              <w:top w:type="dxa" w:w="80"/>
              <w:left w:type="dxa" w:w="120"/>
              <w:bottom w:type="dxa" w:w="80"/>
              <w:right w:type="dxa" w:w="120"/>
            </w:tcMar>
          </w:tcPr>
          <w:p>
            <w:r>
              <w:rPr>
                <w:rFonts w:ascii="Calibri" w:cs="Calibri" w:eastAsia="Calibri" w:hAnsi="Calibri"/>
                <w:b w:val="false"/>
                <w:bCs w:val="false"/>
                <w:color w:val="1F2A44"/>
                <w:sz w:val="22"/>
                <w:szCs w:val="22"/>
              </w:rPr>
              <w:t xml:space="preserve">7-8 minute</w:t>
            </w:r>
          </w:p>
        </w:tc>
      </w:tr>
      <w:tr>
        <w:tc>
          <w:tcPr>
            <w:tcW w:type="dxa" w:w="700"/>
            <w:tcMar>
              <w:top w:type="dxa" w:w="80"/>
              <w:left w:type="dxa" w:w="120"/>
              <w:bottom w:type="dxa" w:w="80"/>
              <w:right w:type="dxa" w:w="120"/>
            </w:tcMar>
          </w:tcPr>
          <w:p>
            <w:r>
              <w:rPr>
                <w:rFonts w:ascii="Calibri" w:cs="Calibri" w:eastAsia="Calibri" w:hAnsi="Calibri"/>
                <w:b w:val="false"/>
                <w:bCs w:val="false"/>
                <w:color w:val="1F2A44"/>
                <w:sz w:val="22"/>
                <w:szCs w:val="22"/>
              </w:rPr>
              <w:t xml:space="preserve">5</w:t>
            </w:r>
          </w:p>
        </w:tc>
        <w:tc>
          <w:tcPr>
            <w:tcW w:type="dxa" w:w="5200"/>
            <w:tcMar>
              <w:top w:type="dxa" w:w="80"/>
              <w:left w:type="dxa" w:w="120"/>
              <w:bottom w:type="dxa" w:w="80"/>
              <w:right w:type="dxa" w:w="120"/>
            </w:tcMar>
          </w:tcPr>
          <w:p>
            <w:r>
              <w:rPr>
                <w:rFonts w:ascii="Calibri" w:cs="Calibri" w:eastAsia="Calibri" w:hAnsi="Calibri"/>
                <w:b w:val="false"/>
                <w:bCs w:val="false"/>
                <w:color w:val="1F2A44"/>
                <w:sz w:val="22"/>
                <w:szCs w:val="22"/>
              </w:rPr>
              <w:t xml:space="preserve">Activitate practică: Cursa motivației</w:t>
            </w:r>
          </w:p>
        </w:tc>
        <w:tc>
          <w:tcPr>
            <w:tcW w:type="dxa" w:w="1800"/>
            <w:tcMar>
              <w:top w:type="dxa" w:w="80"/>
              <w:left w:type="dxa" w:w="120"/>
              <w:bottom w:type="dxa" w:w="80"/>
              <w:right w:type="dxa" w:w="120"/>
            </w:tcMar>
          </w:tcPr>
          <w:p>
            <w:r>
              <w:rPr>
                <w:rFonts w:ascii="Calibri" w:cs="Calibri" w:eastAsia="Calibri" w:hAnsi="Calibri"/>
                <w:b w:val="false"/>
                <w:bCs w:val="false"/>
                <w:color w:val="1F2A44"/>
                <w:sz w:val="22"/>
                <w:szCs w:val="22"/>
              </w:rPr>
              <w:t xml:space="preserve">Toată echipa</w:t>
            </w:r>
          </w:p>
        </w:tc>
        <w:tc>
          <w:tcPr>
            <w:tcW w:type="dxa" w:w="1660"/>
            <w:tcMar>
              <w:top w:type="dxa" w:w="80"/>
              <w:left w:type="dxa" w:w="120"/>
              <w:bottom w:type="dxa" w:w="80"/>
              <w:right w:type="dxa" w:w="120"/>
            </w:tcMar>
          </w:tcPr>
          <w:p>
            <w:r>
              <w:rPr>
                <w:rFonts w:ascii="Calibri" w:cs="Calibri" w:eastAsia="Calibri" w:hAnsi="Calibri"/>
                <w:b w:val="false"/>
                <w:bCs w:val="false"/>
                <w:color w:val="1F2A44"/>
                <w:sz w:val="22"/>
                <w:szCs w:val="22"/>
              </w:rPr>
              <w:t xml:space="preserve">10-15 minute</w:t>
            </w:r>
          </w:p>
        </w:tc>
      </w:tr>
      <w:tr>
        <w:tc>
          <w:tcPr>
            <w:tcW w:type="dxa" w:w="700"/>
            <w:tcMar>
              <w:top w:type="dxa" w:w="80"/>
              <w:left w:type="dxa" w:w="120"/>
              <w:bottom w:type="dxa" w:w="80"/>
              <w:right w:type="dxa" w:w="120"/>
            </w:tcMar>
          </w:tcPr>
          <w:p>
            <w:r>
              <w:rPr>
                <w:rFonts w:ascii="Calibri" w:cs="Calibri" w:eastAsia="Calibri" w:hAnsi="Calibri"/>
                <w:b w:val="false"/>
                <w:bCs w:val="false"/>
                <w:color w:val="1F2A44"/>
                <w:sz w:val="22"/>
                <w:szCs w:val="22"/>
              </w:rPr>
              <w:t xml:space="preserve"/>
            </w:r>
          </w:p>
        </w:tc>
        <w:tc>
          <w:tcPr>
            <w:tcW w:type="dxa" w:w="5200"/>
            <w:tcMar>
              <w:top w:type="dxa" w:w="80"/>
              <w:left w:type="dxa" w:w="120"/>
              <w:bottom w:type="dxa" w:w="80"/>
              <w:right w:type="dxa" w:w="120"/>
            </w:tcMar>
          </w:tcPr>
          <w:p>
            <w:r>
              <w:rPr>
                <w:rFonts w:ascii="Calibri" w:cs="Calibri" w:eastAsia="Calibri" w:hAnsi="Calibri"/>
                <w:b w:val="false"/>
                <w:bCs w:val="false"/>
                <w:color w:val="1F2A44"/>
                <w:sz w:val="22"/>
                <w:szCs w:val="22"/>
              </w:rPr>
              <w:t xml:space="preserve">Concluzii și bibliografie</w:t>
            </w:r>
          </w:p>
        </w:tc>
        <w:tc>
          <w:tcPr>
            <w:tcW w:type="dxa" w:w="1800"/>
            <w:tcMar>
              <w:top w:type="dxa" w:w="80"/>
              <w:left w:type="dxa" w:w="120"/>
              <w:bottom w:type="dxa" w:w="80"/>
              <w:right w:type="dxa" w:w="120"/>
            </w:tcMar>
          </w:tcPr>
          <w:p>
            <w:r>
              <w:rPr>
                <w:rFonts w:ascii="Calibri" w:cs="Calibri" w:eastAsia="Calibri" w:hAnsi="Calibri"/>
                <w:b w:val="false"/>
                <w:bCs w:val="false"/>
                <w:color w:val="1F2A44"/>
                <w:sz w:val="22"/>
                <w:szCs w:val="22"/>
              </w:rPr>
              <w:t xml:space="preserve">Oricare membru</w:t>
            </w:r>
          </w:p>
        </w:tc>
        <w:tc>
          <w:tcPr>
            <w:tcW w:type="dxa" w:w="1660"/>
            <w:tcMar>
              <w:top w:type="dxa" w:w="80"/>
              <w:left w:type="dxa" w:w="120"/>
              <w:bottom w:type="dxa" w:w="80"/>
              <w:right w:type="dxa" w:w="120"/>
            </w:tcMar>
          </w:tcPr>
          <w:p>
            <w:r>
              <w:rPr>
                <w:rFonts w:ascii="Calibri" w:cs="Calibri" w:eastAsia="Calibri" w:hAnsi="Calibri"/>
                <w:b w:val="false"/>
                <w:bCs w:val="false"/>
                <w:color w:val="1F2A44"/>
                <w:sz w:val="22"/>
                <w:szCs w:val="22"/>
              </w:rPr>
              <w:t xml:space="preserve">2 minute</w:t>
            </w:r>
          </w:p>
        </w:tc>
      </w:tr>
    </w:tbl>
    <w:p>
      <w:r>
        <w:br w:type="page"/>
      </w:r>
    </w:p>
    <w:p>
      <w:pPr>
        <w:pStyle w:val="Heading1"/>
        <w:spacing w:after="200" w:before="360"/>
      </w:pPr>
      <w:r>
        <w:rPr>
          <w:rFonts w:ascii="Cambria" w:cs="Cambria" w:eastAsia="Cambria" w:hAnsi="Cambria"/>
          <w:b/>
          <w:bCs/>
          <w:color w:val="2F3C7E"/>
          <w:sz w:val="36"/>
          <w:szCs w:val="36"/>
        </w:rPr>
        <w:t xml:space="preserve">Partea 1: Ce este motivația și cum este structurată</w:t>
      </w:r>
    </w:p>
    <w:p>
      <w:pPr>
        <w:spacing w:after="160"/>
      </w:pPr>
      <w:r>
        <w:rPr>
          <w:rFonts w:ascii="Calibri" w:cs="Calibri" w:eastAsia="Calibri" w:hAnsi="Calibri"/>
          <w:i/>
          <w:iCs/>
          <w:color w:val="6B7280"/>
          <w:sz w:val="22"/>
          <w:szCs w:val="22"/>
        </w:rPr>
        <w:t xml:space="preserve">Membrul 1 · 7-8 minute · slide-urile: „Ce înseamnă motivația”, „Structura motivațională a personalității”, „Funcțiile motivației”, „Motivație intrinsecă și extrinsecă”, „Legea optimului motivațional”</w:t>
      </w:r>
    </w:p>
    <w:p>
      <w:pPr>
        <w:pStyle w:val="Heading2"/>
        <w:spacing w:after="140" w:before="280"/>
      </w:pPr>
      <w:r>
        <w:rPr>
          <w:rFonts w:ascii="Cambria" w:cs="Cambria" w:eastAsia="Cambria" w:hAnsi="Cambria"/>
          <w:b/>
          <w:bCs/>
          <w:color w:val="2F3C7E"/>
          <w:sz w:val="28"/>
          <w:szCs w:val="28"/>
        </w:rPr>
        <w:t xml:space="preserve">Ce apare pe slide-uri</w:t>
      </w:r>
    </w:p>
    <w:p>
      <w:pPr>
        <w:spacing w:after="60" w:before="120"/>
      </w:pPr>
      <w:r>
        <w:rPr>
          <w:rFonts w:ascii="Calibri" w:cs="Calibri" w:eastAsia="Calibri" w:hAnsi="Calibri"/>
          <w:b/>
          <w:bCs/>
          <w:color w:val="2F3C7E"/>
          <w:sz w:val="24"/>
          <w:szCs w:val="24"/>
        </w:rPr>
        <w:t xml:space="preserve">Ce înseamnă motivația</w:t>
      </w:r>
    </w:p>
    <w:p>
      <w:pPr>
        <w:pStyle w:val="ListParagraph"/>
        <w:numPr>
          <w:ilvl w:val="0"/>
          <w:numId w:val="2"/>
        </w:numPr>
        <w:spacing w:after="80"/>
      </w:pPr>
      <w:r>
        <w:rPr>
          <w:rFonts w:ascii="Calibri" w:cs="Calibri" w:eastAsia="Calibri" w:hAnsi="Calibri"/>
          <w:sz w:val="24"/>
          <w:szCs w:val="24"/>
        </w:rPr>
        <w:t xml:space="preserve">Ansamblul factorilor interni care declanșează, orientează și mențin comportamentul</w:t>
      </w:r>
    </w:p>
    <w:p>
      <w:pPr>
        <w:pStyle w:val="ListParagraph"/>
        <w:numPr>
          <w:ilvl w:val="0"/>
          <w:numId w:val="2"/>
        </w:numPr>
        <w:spacing w:after="80"/>
      </w:pPr>
      <w:r>
        <w:rPr>
          <w:rFonts w:ascii="Calibri" w:cs="Calibri" w:eastAsia="Calibri" w:hAnsi="Calibri"/>
          <w:sz w:val="24"/>
          <w:szCs w:val="24"/>
        </w:rPr>
        <w:t xml:space="preserve">Răspunde la întrebarea „de ce” facem ceva, nu „cum” facem</w:t>
      </w:r>
    </w:p>
    <w:p>
      <w:pPr>
        <w:pStyle w:val="ListParagraph"/>
        <w:numPr>
          <w:ilvl w:val="0"/>
          <w:numId w:val="2"/>
        </w:numPr>
        <w:spacing w:after="80"/>
      </w:pPr>
      <w:r>
        <w:rPr>
          <w:rFonts w:ascii="Calibri" w:cs="Calibri" w:eastAsia="Calibri" w:hAnsi="Calibri"/>
          <w:sz w:val="24"/>
          <w:szCs w:val="24"/>
        </w:rPr>
        <w:t xml:space="preserve">Nu se vede direct: o deducem din efort, perseverență, alegeri</w:t>
      </w:r>
    </w:p>
    <w:p>
      <w:pPr>
        <w:pStyle w:val="ListParagraph"/>
        <w:numPr>
          <w:ilvl w:val="0"/>
          <w:numId w:val="2"/>
        </w:numPr>
        <w:spacing w:after="80"/>
      </w:pPr>
      <w:r>
        <w:rPr>
          <w:rFonts w:ascii="Calibri" w:cs="Calibri" w:eastAsia="Calibri" w:hAnsi="Calibri"/>
          <w:sz w:val="24"/>
          <w:szCs w:val="24"/>
        </w:rPr>
        <w:t xml:space="preserve">Fără motivație, capacitatea rămâne nefolosită</w:t>
      </w:r>
    </w:p>
    <w:p>
      <w:pPr>
        <w:spacing w:after="60" w:before="120"/>
      </w:pPr>
      <w:r>
        <w:rPr>
          <w:rFonts w:ascii="Calibri" w:cs="Calibri" w:eastAsia="Calibri" w:hAnsi="Calibri"/>
          <w:b/>
          <w:bCs/>
          <w:color w:val="2F3C7E"/>
          <w:sz w:val="24"/>
          <w:szCs w:val="24"/>
        </w:rPr>
        <w:t xml:space="preserve">Structura motivațională a personalității</w:t>
      </w:r>
    </w:p>
    <w:p>
      <w:pPr>
        <w:pStyle w:val="ListParagraph"/>
        <w:numPr>
          <w:ilvl w:val="0"/>
          <w:numId w:val="2"/>
        </w:numPr>
        <w:spacing w:after="80"/>
      </w:pPr>
      <w:r>
        <w:rPr>
          <w:rFonts w:ascii="Calibri" w:cs="Calibri" w:eastAsia="Calibri" w:hAnsi="Calibri"/>
          <w:sz w:val="24"/>
          <w:szCs w:val="24"/>
        </w:rPr>
        <w:t xml:space="preserve">Trebuințe: lipsa a ceva, resimțită ca tensiune (apă, mișcare, apartenență)</w:t>
      </w:r>
    </w:p>
    <w:p>
      <w:pPr>
        <w:pStyle w:val="ListParagraph"/>
        <w:numPr>
          <w:ilvl w:val="0"/>
          <w:numId w:val="2"/>
        </w:numPr>
        <w:spacing w:after="80"/>
      </w:pPr>
      <w:r>
        <w:rPr>
          <w:rFonts w:ascii="Calibri" w:cs="Calibri" w:eastAsia="Calibri" w:hAnsi="Calibri"/>
          <w:sz w:val="24"/>
          <w:szCs w:val="24"/>
        </w:rPr>
        <w:t xml:space="preserve">Motive: trebuința devenită conștientă, care împinge spre acțiune</w:t>
      </w:r>
    </w:p>
    <w:p>
      <w:pPr>
        <w:pStyle w:val="ListParagraph"/>
        <w:numPr>
          <w:ilvl w:val="0"/>
          <w:numId w:val="2"/>
        </w:numPr>
        <w:spacing w:after="80"/>
      </w:pPr>
      <w:r>
        <w:rPr>
          <w:rFonts w:ascii="Calibri" w:cs="Calibri" w:eastAsia="Calibri" w:hAnsi="Calibri"/>
          <w:sz w:val="24"/>
          <w:szCs w:val="24"/>
        </w:rPr>
        <w:t xml:space="preserve">Interese: orientări stabile spre un domeniu (sportul, muzica)</w:t>
      </w:r>
    </w:p>
    <w:p>
      <w:pPr>
        <w:pStyle w:val="ListParagraph"/>
        <w:numPr>
          <w:ilvl w:val="0"/>
          <w:numId w:val="2"/>
        </w:numPr>
        <w:spacing w:after="80"/>
      </w:pPr>
      <w:r>
        <w:rPr>
          <w:rFonts w:ascii="Calibri" w:cs="Calibri" w:eastAsia="Calibri" w:hAnsi="Calibri"/>
          <w:sz w:val="24"/>
          <w:szCs w:val="24"/>
        </w:rPr>
        <w:t xml:space="preserve">Convingeri: idei cu încărcătură afectivă, pe care le apărăm</w:t>
      </w:r>
    </w:p>
    <w:p>
      <w:pPr>
        <w:pStyle w:val="ListParagraph"/>
        <w:numPr>
          <w:ilvl w:val="0"/>
          <w:numId w:val="2"/>
        </w:numPr>
        <w:spacing w:after="80"/>
      </w:pPr>
      <w:r>
        <w:rPr>
          <w:rFonts w:ascii="Calibri" w:cs="Calibri" w:eastAsia="Calibri" w:hAnsi="Calibri"/>
          <w:sz w:val="24"/>
          <w:szCs w:val="24"/>
        </w:rPr>
        <w:t xml:space="preserve">Idealuri și aspirații: modelul de viață spre care tindem</w:t>
      </w:r>
    </w:p>
    <w:p>
      <w:pPr>
        <w:spacing w:after="60" w:before="120"/>
      </w:pPr>
      <w:r>
        <w:rPr>
          <w:rFonts w:ascii="Calibri" w:cs="Calibri" w:eastAsia="Calibri" w:hAnsi="Calibri"/>
          <w:b/>
          <w:bCs/>
          <w:color w:val="2F3C7E"/>
          <w:sz w:val="24"/>
          <w:szCs w:val="24"/>
        </w:rPr>
        <w:t xml:space="preserve">Funcțiile motivației</w:t>
      </w:r>
    </w:p>
    <w:p>
      <w:pPr>
        <w:pStyle w:val="ListParagraph"/>
        <w:numPr>
          <w:ilvl w:val="0"/>
          <w:numId w:val="2"/>
        </w:numPr>
        <w:spacing w:after="80"/>
      </w:pPr>
      <w:r>
        <w:rPr>
          <w:rFonts w:ascii="Calibri" w:cs="Calibri" w:eastAsia="Calibri" w:hAnsi="Calibri"/>
          <w:sz w:val="24"/>
          <w:szCs w:val="24"/>
        </w:rPr>
        <w:t xml:space="preserve">Activare: scoate organismul din starea de repaus</w:t>
      </w:r>
    </w:p>
    <w:p>
      <w:pPr>
        <w:pStyle w:val="ListParagraph"/>
        <w:numPr>
          <w:ilvl w:val="0"/>
          <w:numId w:val="2"/>
        </w:numPr>
        <w:spacing w:after="80"/>
      </w:pPr>
      <w:r>
        <w:rPr>
          <w:rFonts w:ascii="Calibri" w:cs="Calibri" w:eastAsia="Calibri" w:hAnsi="Calibri"/>
          <w:sz w:val="24"/>
          <w:szCs w:val="24"/>
        </w:rPr>
        <w:t xml:space="preserve">Orientare: alege o direcție, un scop</w:t>
      </w:r>
    </w:p>
    <w:p>
      <w:pPr>
        <w:pStyle w:val="ListParagraph"/>
        <w:numPr>
          <w:ilvl w:val="0"/>
          <w:numId w:val="2"/>
        </w:numPr>
        <w:spacing w:after="80"/>
      </w:pPr>
      <w:r>
        <w:rPr>
          <w:rFonts w:ascii="Calibri" w:cs="Calibri" w:eastAsia="Calibri" w:hAnsi="Calibri"/>
          <w:sz w:val="24"/>
          <w:szCs w:val="24"/>
        </w:rPr>
        <w:t xml:space="preserve">Susținere: menține efortul în timp, în ciuda obstacolelor</w:t>
      </w:r>
    </w:p>
    <w:p>
      <w:pPr>
        <w:pStyle w:val="ListParagraph"/>
        <w:numPr>
          <w:ilvl w:val="0"/>
          <w:numId w:val="2"/>
        </w:numPr>
        <w:spacing w:after="80"/>
      </w:pPr>
      <w:r>
        <w:rPr>
          <w:rFonts w:ascii="Calibri" w:cs="Calibri" w:eastAsia="Calibri" w:hAnsi="Calibri"/>
          <w:sz w:val="24"/>
          <w:szCs w:val="24"/>
        </w:rPr>
        <w:t xml:space="preserve">Reglare: ajustează intensitatea efortului după situație</w:t>
      </w:r>
    </w:p>
    <w:p>
      <w:pPr>
        <w:spacing w:after="60" w:before="120"/>
      </w:pPr>
      <w:r>
        <w:rPr>
          <w:rFonts w:ascii="Calibri" w:cs="Calibri" w:eastAsia="Calibri" w:hAnsi="Calibri"/>
          <w:b/>
          <w:bCs/>
          <w:color w:val="2F3C7E"/>
          <w:sz w:val="24"/>
          <w:szCs w:val="24"/>
        </w:rPr>
        <w:t xml:space="preserve">Motivație intrinsecă și extrinsecă</w:t>
      </w:r>
    </w:p>
    <w:p>
      <w:pPr>
        <w:pStyle w:val="ListParagraph"/>
        <w:numPr>
          <w:ilvl w:val="0"/>
          <w:numId w:val="2"/>
        </w:numPr>
        <w:spacing w:after="80"/>
      </w:pPr>
      <w:r>
        <w:rPr>
          <w:rFonts w:ascii="Calibri" w:cs="Calibri" w:eastAsia="Calibri" w:hAnsi="Calibri"/>
          <w:sz w:val="24"/>
          <w:szCs w:val="24"/>
        </w:rPr>
        <w:t xml:space="preserve">Intrinsecă: activitatea e răsplata în sine (plăcerea jocului, curiozitatea)</w:t>
      </w:r>
    </w:p>
    <w:p>
      <w:pPr>
        <w:pStyle w:val="ListParagraph"/>
        <w:numPr>
          <w:ilvl w:val="0"/>
          <w:numId w:val="2"/>
        </w:numPr>
        <w:spacing w:after="80"/>
      </w:pPr>
      <w:r>
        <w:rPr>
          <w:rFonts w:ascii="Calibri" w:cs="Calibri" w:eastAsia="Calibri" w:hAnsi="Calibri"/>
          <w:sz w:val="24"/>
          <w:szCs w:val="24"/>
        </w:rPr>
        <w:t xml:space="preserve">Extrinsecă: scopul e în afara activității (nota, lauda, medalia, evitarea pedepsei)</w:t>
      </w:r>
    </w:p>
    <w:p>
      <w:pPr>
        <w:pStyle w:val="ListParagraph"/>
        <w:numPr>
          <w:ilvl w:val="0"/>
          <w:numId w:val="2"/>
        </w:numPr>
        <w:spacing w:after="80"/>
      </w:pPr>
      <w:r>
        <w:rPr>
          <w:rFonts w:ascii="Calibri" w:cs="Calibri" w:eastAsia="Calibri" w:hAnsi="Calibri"/>
          <w:sz w:val="24"/>
          <w:szCs w:val="24"/>
        </w:rPr>
        <w:t xml:space="preserve">Nu sunt opuse, de obicei coexistă</w:t>
      </w:r>
    </w:p>
    <w:p>
      <w:pPr>
        <w:pStyle w:val="ListParagraph"/>
        <w:numPr>
          <w:ilvl w:val="0"/>
          <w:numId w:val="2"/>
        </w:numPr>
        <w:spacing w:after="80"/>
      </w:pPr>
      <w:r>
        <w:rPr>
          <w:rFonts w:ascii="Calibri" w:cs="Calibri" w:eastAsia="Calibri" w:hAnsi="Calibri"/>
          <w:sz w:val="24"/>
          <w:szCs w:val="24"/>
        </w:rPr>
        <w:t xml:space="preserve">Intrinseca dă rezultate mai durabile; extrinseca pornește motorul când lipsește cea intrinsecă</w:t>
      </w:r>
    </w:p>
    <w:p>
      <w:pPr>
        <w:spacing w:after="60" w:before="120"/>
      </w:pPr>
      <w:r>
        <w:rPr>
          <w:rFonts w:ascii="Calibri" w:cs="Calibri" w:eastAsia="Calibri" w:hAnsi="Calibri"/>
          <w:b/>
          <w:bCs/>
          <w:color w:val="2F3C7E"/>
          <w:sz w:val="24"/>
          <w:szCs w:val="24"/>
        </w:rPr>
        <w:t xml:space="preserve">Legea optimului motivațional</w:t>
      </w:r>
    </w:p>
    <w:p>
      <w:pPr>
        <w:pStyle w:val="ListParagraph"/>
        <w:numPr>
          <w:ilvl w:val="0"/>
          <w:numId w:val="2"/>
        </w:numPr>
        <w:spacing w:after="80"/>
      </w:pPr>
      <w:r>
        <w:rPr>
          <w:rFonts w:ascii="Calibri" w:cs="Calibri" w:eastAsia="Calibri" w:hAnsi="Calibri"/>
          <w:sz w:val="24"/>
          <w:szCs w:val="24"/>
        </w:rPr>
        <w:t xml:space="preserve">Yerkes și Dodson (1908): performanța crește cu motivația, dar numai până la un punct</w:t>
      </w:r>
    </w:p>
    <w:p>
      <w:pPr>
        <w:pStyle w:val="ListParagraph"/>
        <w:numPr>
          <w:ilvl w:val="0"/>
          <w:numId w:val="2"/>
        </w:numPr>
        <w:spacing w:after="80"/>
      </w:pPr>
      <w:r>
        <w:rPr>
          <w:rFonts w:ascii="Calibri" w:cs="Calibri" w:eastAsia="Calibri" w:hAnsi="Calibri"/>
          <w:sz w:val="24"/>
          <w:szCs w:val="24"/>
        </w:rPr>
        <w:t xml:space="preserve">Submotivare: plictiseală, efort mic, rezultate slabe</w:t>
      </w:r>
    </w:p>
    <w:p>
      <w:pPr>
        <w:pStyle w:val="ListParagraph"/>
        <w:numPr>
          <w:ilvl w:val="0"/>
          <w:numId w:val="2"/>
        </w:numPr>
        <w:spacing w:after="80"/>
      </w:pPr>
      <w:r>
        <w:rPr>
          <w:rFonts w:ascii="Calibri" w:cs="Calibri" w:eastAsia="Calibri" w:hAnsi="Calibri"/>
          <w:sz w:val="24"/>
          <w:szCs w:val="24"/>
        </w:rPr>
        <w:t xml:space="preserve">Supramotivare: anxietate, crispare, greșeli (sportivul care „îngheață” la concurs)</w:t>
      </w:r>
    </w:p>
    <w:p>
      <w:pPr>
        <w:pStyle w:val="ListParagraph"/>
        <w:numPr>
          <w:ilvl w:val="0"/>
          <w:numId w:val="2"/>
        </w:numPr>
        <w:spacing w:after="80"/>
      </w:pPr>
      <w:r>
        <w:rPr>
          <w:rFonts w:ascii="Calibri" w:cs="Calibri" w:eastAsia="Calibri" w:hAnsi="Calibri"/>
          <w:sz w:val="24"/>
          <w:szCs w:val="24"/>
        </w:rPr>
        <w:t xml:space="preserve">Sarcini simple suportă motivație mare; sarcinile complexe cer motivație moderată</w:t>
      </w:r>
    </w:p>
    <w:p>
      <w:pPr>
        <w:pStyle w:val="Heading2"/>
        <w:spacing w:after="140" w:before="280"/>
      </w:pPr>
      <w:r>
        <w:rPr>
          <w:rFonts w:ascii="Cambria" w:cs="Cambria" w:eastAsia="Cambria" w:hAnsi="Cambria"/>
          <w:b/>
          <w:bCs/>
          <w:color w:val="2F3C7E"/>
          <w:sz w:val="28"/>
          <w:szCs w:val="28"/>
        </w:rPr>
        <w:t xml:space="preserve">Textul de vorbit</w:t>
      </w:r>
    </w:p>
    <w:p>
      <w:pPr>
        <w:spacing w:after="160" w:line="320"/>
      </w:pPr>
      <w:r>
        <w:rPr>
          <w:rFonts w:ascii="Calibri" w:cs="Calibri" w:eastAsia="Calibri" w:hAnsi="Calibri"/>
          <w:sz w:val="24"/>
          <w:szCs w:val="24"/>
        </w:rPr>
        <w:t xml:space="preserve">Bună ziua. Proiectul nostru tratează motivația și rolul ei în activitatea umană, cu accent pe ce înseamnă ea în educație și în educația fizică. Eu voi deschide cu partea de bază: ce este motivația, din ce este formată și cum funcționează. Colegii mei vor continua cu teoriile care o explică, cu rolul ei în activitatea instructiv-educativă și cu tehnicile concrete pe care un profesor le poate folosi la clasă sau în sala de sport. La final vom face împreună o activitate practică.</w:t>
      </w:r>
    </w:p>
    <w:p>
      <w:pPr>
        <w:spacing w:after="160" w:line="320"/>
      </w:pPr>
      <w:r>
        <w:rPr>
          <w:rFonts w:ascii="Calibri" w:cs="Calibri" w:eastAsia="Calibri" w:hAnsi="Calibri"/>
          <w:sz w:val="24"/>
          <w:szCs w:val="24"/>
        </w:rPr>
        <w:t xml:space="preserve">Să pornim de la o situație simplă. Doi elevi din aceeași clasă, cu aceeași constituție fizică, primesc aceeași sarcină: să alerge 800 de metri. Unul termină, celălalt se oprește după două ture. Diferența nu este de capacitate. Diferența este de motivație. Asta ne arată de la început de ce subiectul contează: motivația este ceea ce transformă o capacitate în rezultat. Fără ea, orice talent rămâne nefolosit.</w:t>
      </w:r>
    </w:p>
    <w:p>
      <w:pPr>
        <w:spacing w:after="160" w:line="320"/>
      </w:pPr>
      <w:r>
        <w:rPr>
          <w:rFonts w:ascii="Calibri" w:cs="Calibri" w:eastAsia="Calibri" w:hAnsi="Calibri"/>
          <w:sz w:val="24"/>
          <w:szCs w:val="24"/>
        </w:rPr>
        <w:t xml:space="preserve">Definiția cu care lucrăm este următoarea: motivația este ansamblul factorilor interni care declanșează, orientează și mențin comportamentul. Trei verbe aici. Motivația ne pune în mișcare, ne arată încotro și ne ține acolo când vine greul. Ea răspunde la întrebarea „de ce” facem ceva, nu la „cum” facem. Un lucru important: motivația nu se vede direct. Nu-i poți lua cuiva motivația ca pe tensiune, cu un aparat. O deducem din ce face: cât efort depune, cât timp rezistă și ce alege când are de ales.</w:t>
      </w:r>
    </w:p>
    <w:p>
      <w:pPr>
        <w:spacing w:after="160" w:line="320"/>
      </w:pPr>
      <w:r>
        <w:rPr>
          <w:rFonts w:ascii="Calibri" w:cs="Calibri" w:eastAsia="Calibri" w:hAnsi="Calibri"/>
          <w:sz w:val="24"/>
          <w:szCs w:val="24"/>
        </w:rPr>
        <w:t xml:space="preserve">Al doilea punct este structura motivațională a personalității. În psihologia românească, la Cosmovici sau Zlate, motivația este descrisă ca un sistem cu mai multe niveluri. La bază stau trebuințele: lipsa a ceva, resimțită ca o tensiune. Trebuința de apă, de hrană, de mișcare, dar și trebuința de apartenență la un grup sau de apreciere. Când o trebuință devine conștientă și se leagă de un obiect anume, se transformă în motiv. Motivul este cel care împinge efectiv spre acțiune. Mai sus sunt interesele, orientări stabile și selective spre un domeniu: cineva are interes pentru sport, altcineva pentru muzică. Interesele se formează în timp și dau constanță. Apoi convingerile, idei puternice, cu încărcătură afectivă, pe care le apărăm: de exemplu convingerea că munca se răsplătește. Și în vârf, idealurile și aspirațiile: modelul de om și de viață spre care tindem. Un copil care vrea „să ajungă ca antrenorul lui” are un ideal care îi organizează toată activitatea.</w:t>
      </w:r>
    </w:p>
    <w:p>
      <w:pPr>
        <w:spacing w:after="160" w:line="320"/>
      </w:pPr>
      <w:r>
        <w:rPr>
          <w:rFonts w:ascii="Calibri" w:cs="Calibri" w:eastAsia="Calibri" w:hAnsi="Calibri"/>
          <w:sz w:val="24"/>
          <w:szCs w:val="24"/>
        </w:rPr>
        <w:t xml:space="preserve">De ce contează structura asta pentru un profesor? Pentru că fiecare elev are propria configurație. La unul domină trebuința de afirmare, la altul trebuința de siguranță, la altul interesul pur pentru joc. Același stimul, de exemplu o competiție, îl activează pe primul și îl blochează pe al doilea. Un profesor bun învață să citească structura motivațională a fiecărui elev.</w:t>
      </w:r>
    </w:p>
    <w:p>
      <w:pPr>
        <w:spacing w:after="160" w:line="320"/>
      </w:pPr>
      <w:r>
        <w:rPr>
          <w:rFonts w:ascii="Calibri" w:cs="Calibri" w:eastAsia="Calibri" w:hAnsi="Calibri"/>
          <w:sz w:val="24"/>
          <w:szCs w:val="24"/>
        </w:rPr>
        <w:t xml:space="preserve">Motivația îndeplinește patru funcții. Prima este activarea: ne scoate din starea de repaus, ne dă energie. A doua este orientarea: alege o direcție, un scop. A treia este susținerea: menține efortul în timp, chiar când apar obstacole. A patra este reglarea: ajustează intensitatea efortului după situație. Când un sportiv dozează efortul într-o cursă lungă, aici lucrează funcția de reglare.</w:t>
      </w:r>
    </w:p>
    <w:p>
      <w:pPr>
        <w:spacing w:after="160" w:line="320"/>
      </w:pPr>
      <w:r>
        <w:rPr>
          <w:rFonts w:ascii="Calibri" w:cs="Calibri" w:eastAsia="Calibri" w:hAnsi="Calibri"/>
          <w:sz w:val="24"/>
          <w:szCs w:val="24"/>
        </w:rPr>
        <w:t xml:space="preserve">Următoarea distincție este cea mai folosită în practică: motivația intrinsecă și cea extrinsecă. Motivația intrinsecă este atunci când activitatea este răsplata în sine. Copilul care joacă fotbal pentru că îi place jocul, nu pentru că îl vede cineva. Motivația extrinsecă este atunci când scopul stă în afara activității: nota, lauda profesorului, medalia, sau evitarea unei pedepse. Important: cele două nu sunt opuse și de obicei coexistă. Un sportiv de performanță iubește sportul lui, dar vrea și premiul. Cercetările, mai ales cele ale lui Deci și Ryan, despre care va vorbi colegul meu, arată că motivația intrinsecă dă rezultate mai durabile și o stare de bine mai mare. Asta nu înseamnă că motivația extrinsecă e ceva rău. La elevii care n-au încă o pasiune, de multe ori de aici se pornește. Rolul profesorului este să pornească de la extrinsec și să construiască treptat intrinsecul.</w:t>
      </w:r>
    </w:p>
    <w:p>
      <w:pPr>
        <w:spacing w:after="160" w:line="320"/>
      </w:pPr>
      <w:r>
        <w:rPr>
          <w:rFonts w:ascii="Calibri" w:cs="Calibri" w:eastAsia="Calibri" w:hAnsi="Calibri"/>
          <w:sz w:val="24"/>
          <w:szCs w:val="24"/>
        </w:rPr>
        <w:t xml:space="preserve">Închei cu legea optimului motivațional, formulată de Yerkes și Dodson încă din 1908. Ideea este că performanța crește odată cu motivația, dar numai până la un punct. Dacă desenăm relația, obținem o curbă în formă de U întors. În partea stângă avem submotivarea: elevul e plictisit, depune efort mic, rezultatele sunt slabe. În mijloc avem zona optimă. În partea dreaptă avem supramotivarea: prea multă presiune duce la anxietate, crispare și greșeli. Este sportivul care s-a antrenat perfect și „îngheață” exact la concurs. Legea mai spune ceva util: sarcinile simple suportă o motivație mare, în timp ce sarcinile complexe, care cer coordonare și gândire, au nevoie de o motivație moderată. Pentru un profesor de educație fizică asta înseamnă că nu trebuie mereu să încingă atmosfera. Înainte de un concurs, de multe ori e mai de folos să o calmeze.</w:t>
      </w:r>
    </w:p>
    <w:p>
      <w:pPr>
        <w:spacing w:after="160" w:line="320"/>
      </w:pPr>
      <w:r>
        <w:rPr>
          <w:rFonts w:ascii="Calibri" w:cs="Calibri" w:eastAsia="Calibri" w:hAnsi="Calibri"/>
          <w:sz w:val="24"/>
          <w:szCs w:val="24"/>
        </w:rPr>
        <w:t xml:space="preserve">Cam astea sunt bazele. Pe ele se sprijină tot ce urmează. Îi dau cuvântul colegului meu, care va prezenta principalele perspective teoretice asupra motivației.</w:t>
      </w:r>
    </w:p>
    <w:p>
      <w:r>
        <w:br w:type="page"/>
      </w:r>
    </w:p>
    <w:p>
      <w:pPr>
        <w:pStyle w:val="Heading1"/>
        <w:spacing w:after="200" w:before="360"/>
      </w:pPr>
      <w:r>
        <w:rPr>
          <w:rFonts w:ascii="Cambria" w:cs="Cambria" w:eastAsia="Cambria" w:hAnsi="Cambria"/>
          <w:b/>
          <w:bCs/>
          <w:color w:val="2F3C7E"/>
          <w:sz w:val="36"/>
          <w:szCs w:val="36"/>
        </w:rPr>
        <w:t xml:space="preserve">Partea 2: Perspective de abordare a motivației</w:t>
      </w:r>
    </w:p>
    <w:p>
      <w:pPr>
        <w:spacing w:after="160"/>
      </w:pPr>
      <w:r>
        <w:rPr>
          <w:rFonts w:ascii="Calibri" w:cs="Calibri" w:eastAsia="Calibri" w:hAnsi="Calibri"/>
          <w:i/>
          <w:iCs/>
          <w:color w:val="6B7280"/>
          <w:sz w:val="22"/>
          <w:szCs w:val="22"/>
        </w:rPr>
        <w:t xml:space="preserve">Membrul 2 · 7-8 minute · slide-urile: „Perspectiva behavioristă”, „Perspectiva umanistă: Maslow”, „Perspectiva cognitivă”, „Teoria autodeterminării: Deci și Ryan”, „Autoeficacitatea: Bandura”</w:t>
      </w:r>
    </w:p>
    <w:p>
      <w:pPr>
        <w:pStyle w:val="Heading2"/>
        <w:spacing w:after="140" w:before="280"/>
      </w:pPr>
      <w:r>
        <w:rPr>
          <w:rFonts w:ascii="Cambria" w:cs="Cambria" w:eastAsia="Cambria" w:hAnsi="Cambria"/>
          <w:b/>
          <w:bCs/>
          <w:color w:val="2F3C7E"/>
          <w:sz w:val="28"/>
          <w:szCs w:val="28"/>
        </w:rPr>
        <w:t xml:space="preserve">Ce apare pe slide-uri</w:t>
      </w:r>
    </w:p>
    <w:p>
      <w:pPr>
        <w:spacing w:after="60" w:before="120"/>
      </w:pPr>
      <w:r>
        <w:rPr>
          <w:rFonts w:ascii="Calibri" w:cs="Calibri" w:eastAsia="Calibri" w:hAnsi="Calibri"/>
          <w:b/>
          <w:bCs/>
          <w:color w:val="2F3C7E"/>
          <w:sz w:val="24"/>
          <w:szCs w:val="24"/>
        </w:rPr>
        <w:t xml:space="preserve">Perspectiva behavioristă</w:t>
      </w:r>
    </w:p>
    <w:p>
      <w:pPr>
        <w:pStyle w:val="ListParagraph"/>
        <w:numPr>
          <w:ilvl w:val="0"/>
          <w:numId w:val="2"/>
        </w:numPr>
        <w:spacing w:after="80"/>
      </w:pPr>
      <w:r>
        <w:rPr>
          <w:rFonts w:ascii="Calibri" w:cs="Calibri" w:eastAsia="Calibri" w:hAnsi="Calibri"/>
          <w:sz w:val="24"/>
          <w:szCs w:val="24"/>
        </w:rPr>
        <w:t xml:space="preserve">Skinner: comportamentul urmat de recompensă se repetă, cel urmat de pedeapsă se stinge</w:t>
      </w:r>
    </w:p>
    <w:p>
      <w:pPr>
        <w:pStyle w:val="ListParagraph"/>
        <w:numPr>
          <w:ilvl w:val="0"/>
          <w:numId w:val="2"/>
        </w:numPr>
        <w:spacing w:after="80"/>
      </w:pPr>
      <w:r>
        <w:rPr>
          <w:rFonts w:ascii="Calibri" w:cs="Calibri" w:eastAsia="Calibri" w:hAnsi="Calibri"/>
          <w:sz w:val="24"/>
          <w:szCs w:val="24"/>
        </w:rPr>
        <w:t xml:space="preserve">Motivația = istoricul întăririlor primite</w:t>
      </w:r>
    </w:p>
    <w:p>
      <w:pPr>
        <w:pStyle w:val="ListParagraph"/>
        <w:numPr>
          <w:ilvl w:val="0"/>
          <w:numId w:val="2"/>
        </w:numPr>
        <w:spacing w:after="80"/>
      </w:pPr>
      <w:r>
        <w:rPr>
          <w:rFonts w:ascii="Calibri" w:cs="Calibri" w:eastAsia="Calibri" w:hAnsi="Calibri"/>
          <w:sz w:val="24"/>
          <w:szCs w:val="24"/>
        </w:rPr>
        <w:t xml:space="preserve">Aplicare: laudă, puncte, recompense, feedback imediat</w:t>
      </w:r>
    </w:p>
    <w:p>
      <w:pPr>
        <w:pStyle w:val="ListParagraph"/>
        <w:numPr>
          <w:ilvl w:val="0"/>
          <w:numId w:val="2"/>
        </w:numPr>
        <w:spacing w:after="80"/>
      </w:pPr>
      <w:r>
        <w:rPr>
          <w:rFonts w:ascii="Calibri" w:cs="Calibri" w:eastAsia="Calibri" w:hAnsi="Calibri"/>
          <w:sz w:val="24"/>
          <w:szCs w:val="24"/>
        </w:rPr>
        <w:t xml:space="preserve">Limită: dacă dispare recompensa, dispare și comportamentul</w:t>
      </w:r>
    </w:p>
    <w:p>
      <w:pPr>
        <w:spacing w:after="60" w:before="120"/>
      </w:pPr>
      <w:r>
        <w:rPr>
          <w:rFonts w:ascii="Calibri" w:cs="Calibri" w:eastAsia="Calibri" w:hAnsi="Calibri"/>
          <w:b/>
          <w:bCs/>
          <w:color w:val="2F3C7E"/>
          <w:sz w:val="24"/>
          <w:szCs w:val="24"/>
        </w:rPr>
        <w:t xml:space="preserve">Perspectiva umanistă: Maslow</w:t>
      </w:r>
    </w:p>
    <w:p>
      <w:pPr>
        <w:pStyle w:val="ListParagraph"/>
        <w:numPr>
          <w:ilvl w:val="0"/>
          <w:numId w:val="2"/>
        </w:numPr>
        <w:spacing w:after="80"/>
      </w:pPr>
      <w:r>
        <w:rPr>
          <w:rFonts w:ascii="Calibri" w:cs="Calibri" w:eastAsia="Calibri" w:hAnsi="Calibri"/>
          <w:sz w:val="24"/>
          <w:szCs w:val="24"/>
        </w:rPr>
        <w:t xml:space="preserve">Trebuințele sunt ierarhizate: fiziologice, siguranță, apartenență, stimă, autorealizare</w:t>
      </w:r>
    </w:p>
    <w:p>
      <w:pPr>
        <w:pStyle w:val="ListParagraph"/>
        <w:numPr>
          <w:ilvl w:val="0"/>
          <w:numId w:val="2"/>
        </w:numPr>
        <w:spacing w:after="80"/>
      </w:pPr>
      <w:r>
        <w:rPr>
          <w:rFonts w:ascii="Calibri" w:cs="Calibri" w:eastAsia="Calibri" w:hAnsi="Calibri"/>
          <w:sz w:val="24"/>
          <w:szCs w:val="24"/>
        </w:rPr>
        <w:t xml:space="preserve">O trebuință superioară apare după satisfacerea celor de bază</w:t>
      </w:r>
    </w:p>
    <w:p>
      <w:pPr>
        <w:pStyle w:val="ListParagraph"/>
        <w:numPr>
          <w:ilvl w:val="0"/>
          <w:numId w:val="2"/>
        </w:numPr>
        <w:spacing w:after="80"/>
      </w:pPr>
      <w:r>
        <w:rPr>
          <w:rFonts w:ascii="Calibri" w:cs="Calibri" w:eastAsia="Calibri" w:hAnsi="Calibri"/>
          <w:sz w:val="24"/>
          <w:szCs w:val="24"/>
        </w:rPr>
        <w:t xml:space="preserve">Un elev flămând, obosit sau speriat nu e disponibil pentru învățare</w:t>
      </w:r>
    </w:p>
    <w:p>
      <w:pPr>
        <w:pStyle w:val="ListParagraph"/>
        <w:numPr>
          <w:ilvl w:val="0"/>
          <w:numId w:val="2"/>
        </w:numPr>
        <w:spacing w:after="80"/>
      </w:pPr>
      <w:r>
        <w:rPr>
          <w:rFonts w:ascii="Calibri" w:cs="Calibri" w:eastAsia="Calibri" w:hAnsi="Calibri"/>
          <w:sz w:val="24"/>
          <w:szCs w:val="24"/>
        </w:rPr>
        <w:t xml:space="preserve">Clasa trebuie să fie un loc sigur înainte de a fi un loc de performanță</w:t>
      </w:r>
    </w:p>
    <w:p>
      <w:pPr>
        <w:spacing w:after="60" w:before="120"/>
      </w:pPr>
      <w:r>
        <w:rPr>
          <w:rFonts w:ascii="Calibri" w:cs="Calibri" w:eastAsia="Calibri" w:hAnsi="Calibri"/>
          <w:b/>
          <w:bCs/>
          <w:color w:val="2F3C7E"/>
          <w:sz w:val="24"/>
          <w:szCs w:val="24"/>
        </w:rPr>
        <w:t xml:space="preserve">Perspectiva cognitivă</w:t>
      </w:r>
    </w:p>
    <w:p>
      <w:pPr>
        <w:pStyle w:val="ListParagraph"/>
        <w:numPr>
          <w:ilvl w:val="0"/>
          <w:numId w:val="2"/>
        </w:numPr>
        <w:spacing w:after="80"/>
      </w:pPr>
      <w:r>
        <w:rPr>
          <w:rFonts w:ascii="Calibri" w:cs="Calibri" w:eastAsia="Calibri" w:hAnsi="Calibri"/>
          <w:sz w:val="24"/>
          <w:szCs w:val="24"/>
        </w:rPr>
        <w:t xml:space="preserve">Atkinson: motivația de realizare = nevoia de succes vs. teama de eșec</w:t>
      </w:r>
    </w:p>
    <w:p>
      <w:pPr>
        <w:pStyle w:val="ListParagraph"/>
        <w:numPr>
          <w:ilvl w:val="0"/>
          <w:numId w:val="2"/>
        </w:numPr>
        <w:spacing w:after="80"/>
      </w:pPr>
      <w:r>
        <w:rPr>
          <w:rFonts w:ascii="Calibri" w:cs="Calibri" w:eastAsia="Calibri" w:hAnsi="Calibri"/>
          <w:sz w:val="24"/>
          <w:szCs w:val="24"/>
        </w:rPr>
        <w:t xml:space="preserve">Weiner (teoria atribuirii): contează cui atribuim reușita sau eșecul</w:t>
      </w:r>
    </w:p>
    <w:p>
      <w:pPr>
        <w:pStyle w:val="ListParagraph"/>
        <w:numPr>
          <w:ilvl w:val="0"/>
          <w:numId w:val="2"/>
        </w:numPr>
        <w:spacing w:after="80"/>
      </w:pPr>
      <w:r>
        <w:rPr>
          <w:rFonts w:ascii="Calibri" w:cs="Calibri" w:eastAsia="Calibri" w:hAnsi="Calibri"/>
          <w:sz w:val="24"/>
          <w:szCs w:val="24"/>
        </w:rPr>
        <w:t xml:space="preserve">Atribuire internă și controlabilă (efortul) susține motivația</w:t>
      </w:r>
    </w:p>
    <w:p>
      <w:pPr>
        <w:pStyle w:val="ListParagraph"/>
        <w:numPr>
          <w:ilvl w:val="0"/>
          <w:numId w:val="2"/>
        </w:numPr>
        <w:spacing w:after="80"/>
      </w:pPr>
      <w:r>
        <w:rPr>
          <w:rFonts w:ascii="Calibri" w:cs="Calibri" w:eastAsia="Calibri" w:hAnsi="Calibri"/>
          <w:sz w:val="24"/>
          <w:szCs w:val="24"/>
        </w:rPr>
        <w:t xml:space="preserve">Atribuire externă sau stabilă („n-am talent”, „arbitrul”) o distruge</w:t>
      </w:r>
    </w:p>
    <w:p>
      <w:pPr>
        <w:spacing w:after="60" w:before="120"/>
      </w:pPr>
      <w:r>
        <w:rPr>
          <w:rFonts w:ascii="Calibri" w:cs="Calibri" w:eastAsia="Calibri" w:hAnsi="Calibri"/>
          <w:b/>
          <w:bCs/>
          <w:color w:val="2F3C7E"/>
          <w:sz w:val="24"/>
          <w:szCs w:val="24"/>
        </w:rPr>
        <w:t xml:space="preserve">Teoria autodeterminării: Deci și Ryan</w:t>
      </w:r>
    </w:p>
    <w:p>
      <w:pPr>
        <w:pStyle w:val="ListParagraph"/>
        <w:numPr>
          <w:ilvl w:val="0"/>
          <w:numId w:val="2"/>
        </w:numPr>
        <w:spacing w:after="80"/>
      </w:pPr>
      <w:r>
        <w:rPr>
          <w:rFonts w:ascii="Calibri" w:cs="Calibri" w:eastAsia="Calibri" w:hAnsi="Calibri"/>
          <w:sz w:val="24"/>
          <w:szCs w:val="24"/>
        </w:rPr>
        <w:t xml:space="preserve">Trei nevoi psihologice de bază: autonomie, competență, relaționare</w:t>
      </w:r>
    </w:p>
    <w:p>
      <w:pPr>
        <w:pStyle w:val="ListParagraph"/>
        <w:numPr>
          <w:ilvl w:val="0"/>
          <w:numId w:val="2"/>
        </w:numPr>
        <w:spacing w:after="80"/>
      </w:pPr>
      <w:r>
        <w:rPr>
          <w:rFonts w:ascii="Calibri" w:cs="Calibri" w:eastAsia="Calibri" w:hAnsi="Calibri"/>
          <w:sz w:val="24"/>
          <w:szCs w:val="24"/>
        </w:rPr>
        <w:t xml:space="preserve">Când sunt satisfăcute, motivația devine intrinsecă și durabilă</w:t>
      </w:r>
    </w:p>
    <w:p>
      <w:pPr>
        <w:pStyle w:val="ListParagraph"/>
        <w:numPr>
          <w:ilvl w:val="0"/>
          <w:numId w:val="2"/>
        </w:numPr>
        <w:spacing w:after="80"/>
      </w:pPr>
      <w:r>
        <w:rPr>
          <w:rFonts w:ascii="Calibri" w:cs="Calibri" w:eastAsia="Calibri" w:hAnsi="Calibri"/>
          <w:sz w:val="24"/>
          <w:szCs w:val="24"/>
        </w:rPr>
        <w:t xml:space="preserve">Când sunt frustrate, apare amotivarea</w:t>
      </w:r>
    </w:p>
    <w:p>
      <w:pPr>
        <w:pStyle w:val="ListParagraph"/>
        <w:numPr>
          <w:ilvl w:val="0"/>
          <w:numId w:val="2"/>
        </w:numPr>
        <w:spacing w:after="80"/>
      </w:pPr>
      <w:r>
        <w:rPr>
          <w:rFonts w:ascii="Calibri" w:cs="Calibri" w:eastAsia="Calibri" w:hAnsi="Calibri"/>
          <w:sz w:val="24"/>
          <w:szCs w:val="24"/>
        </w:rPr>
        <w:t xml:space="preserve">Continuum: amotivare → extrinsec → intrinsec</w:t>
      </w:r>
    </w:p>
    <w:p>
      <w:pPr>
        <w:spacing w:after="60" w:before="120"/>
      </w:pPr>
      <w:r>
        <w:rPr>
          <w:rFonts w:ascii="Calibri" w:cs="Calibri" w:eastAsia="Calibri" w:hAnsi="Calibri"/>
          <w:b/>
          <w:bCs/>
          <w:color w:val="2F3C7E"/>
          <w:sz w:val="24"/>
          <w:szCs w:val="24"/>
        </w:rPr>
        <w:t xml:space="preserve">Autoeficacitatea: Bandura</w:t>
      </w:r>
    </w:p>
    <w:p>
      <w:pPr>
        <w:pStyle w:val="ListParagraph"/>
        <w:numPr>
          <w:ilvl w:val="0"/>
          <w:numId w:val="2"/>
        </w:numPr>
        <w:spacing w:after="80"/>
      </w:pPr>
      <w:r>
        <w:rPr>
          <w:rFonts w:ascii="Calibri" w:cs="Calibri" w:eastAsia="Calibri" w:hAnsi="Calibri"/>
          <w:sz w:val="24"/>
          <w:szCs w:val="24"/>
        </w:rPr>
        <w:t xml:space="preserve">Încrederea că „pot face asta” prezice efortul și perseverența</w:t>
      </w:r>
    </w:p>
    <w:p>
      <w:pPr>
        <w:pStyle w:val="ListParagraph"/>
        <w:numPr>
          <w:ilvl w:val="0"/>
          <w:numId w:val="2"/>
        </w:numPr>
        <w:spacing w:after="80"/>
      </w:pPr>
      <w:r>
        <w:rPr>
          <w:rFonts w:ascii="Calibri" w:cs="Calibri" w:eastAsia="Calibri" w:hAnsi="Calibri"/>
          <w:sz w:val="24"/>
          <w:szCs w:val="24"/>
        </w:rPr>
        <w:t xml:space="preserve">Surse: reușite proprii, modele asemănătoare, încurajare, stare fizică</w:t>
      </w:r>
    </w:p>
    <w:p>
      <w:pPr>
        <w:pStyle w:val="ListParagraph"/>
        <w:numPr>
          <w:ilvl w:val="0"/>
          <w:numId w:val="2"/>
        </w:numPr>
        <w:spacing w:after="80"/>
      </w:pPr>
      <w:r>
        <w:rPr>
          <w:rFonts w:ascii="Calibri" w:cs="Calibri" w:eastAsia="Calibri" w:hAnsi="Calibri"/>
          <w:sz w:val="24"/>
          <w:szCs w:val="24"/>
        </w:rPr>
        <w:t xml:space="preserve">Cea mai puternică sursă: experiența reușitei</w:t>
      </w:r>
    </w:p>
    <w:p>
      <w:pPr>
        <w:pStyle w:val="ListParagraph"/>
        <w:numPr>
          <w:ilvl w:val="0"/>
          <w:numId w:val="2"/>
        </w:numPr>
        <w:spacing w:after="80"/>
      </w:pPr>
      <w:r>
        <w:rPr>
          <w:rFonts w:ascii="Calibri" w:cs="Calibri" w:eastAsia="Calibri" w:hAnsi="Calibri"/>
          <w:sz w:val="24"/>
          <w:szCs w:val="24"/>
        </w:rPr>
        <w:t xml:space="preserve">Sarcini progresive, cu reușită garantată la început</w:t>
      </w:r>
    </w:p>
    <w:p>
      <w:pPr>
        <w:pStyle w:val="Heading2"/>
        <w:spacing w:after="140" w:before="280"/>
      </w:pPr>
      <w:r>
        <w:rPr>
          <w:rFonts w:ascii="Cambria" w:cs="Cambria" w:eastAsia="Cambria" w:hAnsi="Cambria"/>
          <w:b/>
          <w:bCs/>
          <w:color w:val="2F3C7E"/>
          <w:sz w:val="28"/>
          <w:szCs w:val="28"/>
        </w:rPr>
        <w:t xml:space="preserve">Textul de vorbit</w:t>
      </w:r>
    </w:p>
    <w:p>
      <w:pPr>
        <w:spacing w:after="160" w:line="320"/>
      </w:pPr>
      <w:r>
        <w:rPr>
          <w:rFonts w:ascii="Calibri" w:cs="Calibri" w:eastAsia="Calibri" w:hAnsi="Calibri"/>
          <w:sz w:val="24"/>
          <w:szCs w:val="24"/>
        </w:rPr>
        <w:t xml:space="preserve">Mulțumesc. Colega mea a explicat ce este motivația. Eu voi prezenta cum a fost ea explicată de principalele școli de gândire din psihologie. Nu există o singură teorie corectă. Fiecare a prins o bucată din adevăr și fiecare dă profesorului alt instrument. Voi trece prin cinci perspective: behavioristă, umanistă, cognitivă, teoria autodeterminării și teoria autoeficacității.</w:t>
      </w:r>
    </w:p>
    <w:p>
      <w:pPr>
        <w:spacing w:after="160" w:line="320"/>
      </w:pPr>
      <w:r>
        <w:rPr>
          <w:rFonts w:ascii="Calibri" w:cs="Calibri" w:eastAsia="Calibri" w:hAnsi="Calibri"/>
          <w:sz w:val="24"/>
          <w:szCs w:val="24"/>
        </w:rPr>
        <w:t xml:space="preserve">Prima este perspectiva behavioristă, legată de numele lui Skinner. Ideea centrală este simplă: un comportament urmat de o recompensă tinde să se repete, iar un comportament urmat de o pedeapsă sau de nimic tinde să dispară. Pentru Skinner, motivația este practic istoricul recompenselor și pedepselor pe care le-a primit cineva. Aplicarea în educație este evidentă: lauda, punctele, stelele, recompensele, feedbackul imediat. În sala de sport funcționează foarte bine: un „bravo” spus imediat după o execuție corectă întărește execuția. Limita se vede repede: dacă dispare recompensa, dispare și comportamentul. Elevul care face sport doar pentru notă se oprește când nu mai e notă.</w:t>
      </w:r>
    </w:p>
    <w:p>
      <w:pPr>
        <w:spacing w:after="160" w:line="320"/>
      </w:pPr>
      <w:r>
        <w:rPr>
          <w:rFonts w:ascii="Calibri" w:cs="Calibri" w:eastAsia="Calibri" w:hAnsi="Calibri"/>
          <w:sz w:val="24"/>
          <w:szCs w:val="24"/>
        </w:rPr>
        <w:t xml:space="preserve">A doua perspectivă este cea umanistă, cu Abraham Maslow și celebra lui piramidă. Maslow spune că trebuințele umane sunt ierarhizate pe cinci niveluri. La bază, trebuințele fiziologice: hrană, apă, somn. Apoi siguranța: fizică și emoțională. Apoi apartenența: să fii acceptat de grup. Apoi stima: respectul celorlalți și respectul de sine. Și în vârf, autorealizarea: să devii ceea ce poți deveni. Regula este că o trebuință superioară apare abia după ce cele de bază sunt satisfăcute. Pentru profesor, concluzia este practică: un elev flămând, nedormit sau speriat nu este disponibil pentru învățare, oricât de bună ar fi lecția. Un copil care se teme că va fi luat în râs la ora de sport nu se va implica, pentru că nevoia lui de siguranță nu este satisfăcută. Întâi clasa trebuie să fie un loc sigur. Performanța vine după.</w:t>
      </w:r>
    </w:p>
    <w:p>
      <w:pPr>
        <w:spacing w:after="160" w:line="320"/>
      </w:pPr>
      <w:r>
        <w:rPr>
          <w:rFonts w:ascii="Calibri" w:cs="Calibri" w:eastAsia="Calibri" w:hAnsi="Calibri"/>
          <w:sz w:val="24"/>
          <w:szCs w:val="24"/>
        </w:rPr>
        <w:t xml:space="preserve">A treia este perspectiva cognitivă, care pune accent pe cum gândim despre succes și eșec. Atkinson a descris motivația de realizare ca rezultatul a două forțe opuse: nevoia de succes și teama de eșec. Elevii la care domină nevoia de succes aleg sarcini de dificultate medie, unde reușita depinde de ei. Cei la care domină teama de eșec aleg fie sarcini foarte ușoare, fie imposibil de grele, pentru că în ambele cazuri nu pot fi învinovățiți. Weiner a dus ideea mai departe cu teoria atribuirii: contează enorm cui atribuim reușita sau eșecul. Dacă un elev atribuie eșecul la ceva intern și controlabil, de exemplu „nu m-am antrenat suficient”, motivația rămâne intactă, pentru că data viitoare poate schimba ceva. Dacă atribuie eșecul la ceva stabil și necontrolabil, „nu am talent”, sau la ceva extern, „arbitrul a fost părtinitor”, motivația se stinge, pentru că nu mai are ce să facă. De aici iese o regulă simplă pentru profesor: lauzi efortul, nu talentul.</w:t>
      </w:r>
    </w:p>
    <w:p>
      <w:pPr>
        <w:spacing w:after="160" w:line="320"/>
      </w:pPr>
      <w:r>
        <w:rPr>
          <w:rFonts w:ascii="Calibri" w:cs="Calibri" w:eastAsia="Calibri" w:hAnsi="Calibri"/>
          <w:sz w:val="24"/>
          <w:szCs w:val="24"/>
        </w:rPr>
        <w:t xml:space="preserve">A patra perspectivă este teoria autodeterminării, a lui Deci și Ryan, probabil cea mai influentă teorie a motivației din ultimii patruzeci de ani. Ei spun că oamenii au trei nevoi psihologice de bază. Autonomia: să simți că tu alegi, că nu ești împins. Competența: să simți că te descurci, că progresezi. Relaționarea: să te simți legat de ceilalți, acceptat. Când aceste trei nevoi sunt satisfăcute, motivația devine intrinsecă și durabilă. Când sunt frustrate, apare ceea ce ei numesc amotivare: elevul nu mai vede sensul. Teoria descrie și un continuum: de la amotivare, prin diferite forme de motivație extrinsecă, până la motivația intrinsecă. Un profesor poate muta elevul pe acest continuum dându-i alegeri, sarcini pe măsura lui și un climat în care se simte parte din grup.</w:t>
      </w:r>
    </w:p>
    <w:p>
      <w:pPr>
        <w:spacing w:after="160" w:line="320"/>
      </w:pPr>
      <w:r>
        <w:rPr>
          <w:rFonts w:ascii="Calibri" w:cs="Calibri" w:eastAsia="Calibri" w:hAnsi="Calibri"/>
          <w:sz w:val="24"/>
          <w:szCs w:val="24"/>
        </w:rPr>
        <w:t xml:space="preserve">A cincea perspectivă este teoria autoeficacității, a lui Albert Bandura. Autoeficacitatea este încrederea că „pot face asta”, într-o situație concretă. Bandura a arătat că această încredere prezice mai bine decât aptitudinea reală cât efort depune cineva și cât timp perseverează. Autoeficacitatea are patru surse. Cea mai puternică este experiența proprie a reușitei: dacă am reușit, cred că pot din nou. A doua este observarea unor modele asemănătoare cu mine: dacă un coleg ca mine a reușit, pot și eu. A treia este încurajarea verbală a cuiva în care am încredere. A patra este starea fizică și emoțională: oboseala și anxietatea scad încrederea. Pentru educația fizică, concluzia practică este să construim sarcini progresive, cu reușită garantată la început, ca elevul să adune experiențe de succes.</w:t>
      </w:r>
    </w:p>
    <w:p>
      <w:pPr>
        <w:spacing w:after="160" w:line="320"/>
      </w:pPr>
      <w:r>
        <w:rPr>
          <w:rFonts w:ascii="Calibri" w:cs="Calibri" w:eastAsia="Calibri" w:hAnsi="Calibri"/>
          <w:sz w:val="24"/>
          <w:szCs w:val="24"/>
        </w:rPr>
        <w:t xml:space="preserve">Dacă le punem pe toate cinci una lângă alta, fiecare dă profesorului câte ceva: behaviorismul dă feedbackul și recompensa, Maslow dă siguranța și apartenența, perspectiva cognitivă dă modul în care vorbim despre succes și eșec, Deci și Ryan dau autonomia și competența, Bandura dă progresia sarcinilor. Colegul meu va arăta cum se regăsesc toate acestea în activitatea instructiv-educativă.</w:t>
      </w:r>
    </w:p>
    <w:p>
      <w:r>
        <w:br w:type="page"/>
      </w:r>
    </w:p>
    <w:p>
      <w:pPr>
        <w:pStyle w:val="Heading1"/>
        <w:spacing w:after="200" w:before="360"/>
      </w:pPr>
      <w:r>
        <w:rPr>
          <w:rFonts w:ascii="Cambria" w:cs="Cambria" w:eastAsia="Cambria" w:hAnsi="Cambria"/>
          <w:b/>
          <w:bCs/>
          <w:color w:val="2F3C7E"/>
          <w:sz w:val="36"/>
          <w:szCs w:val="36"/>
        </w:rPr>
        <w:t xml:space="preserve">Partea 3: Rolul structurii motivaționale în activitatea instructiv-educativă</w:t>
      </w:r>
    </w:p>
    <w:p>
      <w:pPr>
        <w:spacing w:after="160"/>
      </w:pPr>
      <w:r>
        <w:rPr>
          <w:rFonts w:ascii="Calibri" w:cs="Calibri" w:eastAsia="Calibri" w:hAnsi="Calibri"/>
          <w:i/>
          <w:iCs/>
          <w:color w:val="6B7280"/>
          <w:sz w:val="22"/>
          <w:szCs w:val="22"/>
        </w:rPr>
        <w:t xml:space="preserve">Membrul 3 · 7-8 minute · slide-urile: „Motivația în triunghiul didactic”, „Motivația pentru învățare la elev”, „Specificul educației fizice și sportului”, „Climat de măiestrie sau climat de ego”, „Modelul TARGET pentru climat de măiestrie”</w:t>
      </w:r>
    </w:p>
    <w:p>
      <w:pPr>
        <w:pStyle w:val="Heading2"/>
        <w:spacing w:after="140" w:before="280"/>
      </w:pPr>
      <w:r>
        <w:rPr>
          <w:rFonts w:ascii="Cambria" w:cs="Cambria" w:eastAsia="Cambria" w:hAnsi="Cambria"/>
          <w:b/>
          <w:bCs/>
          <w:color w:val="2F3C7E"/>
          <w:sz w:val="28"/>
          <w:szCs w:val="28"/>
        </w:rPr>
        <w:t xml:space="preserve">Ce apare pe slide-uri</w:t>
      </w:r>
    </w:p>
    <w:p>
      <w:pPr>
        <w:spacing w:after="60" w:before="120"/>
      </w:pPr>
      <w:r>
        <w:rPr>
          <w:rFonts w:ascii="Calibri" w:cs="Calibri" w:eastAsia="Calibri" w:hAnsi="Calibri"/>
          <w:b/>
          <w:bCs/>
          <w:color w:val="2F3C7E"/>
          <w:sz w:val="24"/>
          <w:szCs w:val="24"/>
        </w:rPr>
        <w:t xml:space="preserve">Motivația în triunghiul didactic</w:t>
      </w:r>
    </w:p>
    <w:p>
      <w:pPr>
        <w:pStyle w:val="ListParagraph"/>
        <w:numPr>
          <w:ilvl w:val="0"/>
          <w:numId w:val="2"/>
        </w:numPr>
        <w:spacing w:after="80"/>
      </w:pPr>
      <w:r>
        <w:rPr>
          <w:rFonts w:ascii="Calibri" w:cs="Calibri" w:eastAsia="Calibri" w:hAnsi="Calibri"/>
          <w:sz w:val="24"/>
          <w:szCs w:val="24"/>
        </w:rPr>
        <w:t xml:space="preserve">Elevul: aduce propria structură motivațională (trebuințe, interese, temeri)</w:t>
      </w:r>
    </w:p>
    <w:p>
      <w:pPr>
        <w:pStyle w:val="ListParagraph"/>
        <w:numPr>
          <w:ilvl w:val="0"/>
          <w:numId w:val="2"/>
        </w:numPr>
        <w:spacing w:after="80"/>
      </w:pPr>
      <w:r>
        <w:rPr>
          <w:rFonts w:ascii="Calibri" w:cs="Calibri" w:eastAsia="Calibri" w:hAnsi="Calibri"/>
          <w:sz w:val="24"/>
          <w:szCs w:val="24"/>
        </w:rPr>
        <w:t xml:space="preserve">Profesorul: creează climatul și modelul; propria lui motivație se vede</w:t>
      </w:r>
    </w:p>
    <w:p>
      <w:pPr>
        <w:pStyle w:val="ListParagraph"/>
        <w:numPr>
          <w:ilvl w:val="0"/>
          <w:numId w:val="2"/>
        </w:numPr>
        <w:spacing w:after="80"/>
      </w:pPr>
      <w:r>
        <w:rPr>
          <w:rFonts w:ascii="Calibri" w:cs="Calibri" w:eastAsia="Calibri" w:hAnsi="Calibri"/>
          <w:sz w:val="24"/>
          <w:szCs w:val="24"/>
        </w:rPr>
        <w:t xml:space="preserve">Conținutul: devine atractiv sau respingător în funcție de cum e prezentat</w:t>
      </w:r>
    </w:p>
    <w:p>
      <w:pPr>
        <w:pStyle w:val="ListParagraph"/>
        <w:numPr>
          <w:ilvl w:val="0"/>
          <w:numId w:val="2"/>
        </w:numPr>
        <w:spacing w:after="80"/>
      </w:pPr>
      <w:r>
        <w:rPr>
          <w:rFonts w:ascii="Calibri" w:cs="Calibri" w:eastAsia="Calibri" w:hAnsi="Calibri"/>
          <w:sz w:val="24"/>
          <w:szCs w:val="24"/>
        </w:rPr>
        <w:t xml:space="preserve">Învățarea eficientă apare la intersecția celor trei</w:t>
      </w:r>
    </w:p>
    <w:p>
      <w:pPr>
        <w:spacing w:after="60" w:before="120"/>
      </w:pPr>
      <w:r>
        <w:rPr>
          <w:rFonts w:ascii="Calibri" w:cs="Calibri" w:eastAsia="Calibri" w:hAnsi="Calibri"/>
          <w:b/>
          <w:bCs/>
          <w:color w:val="2F3C7E"/>
          <w:sz w:val="24"/>
          <w:szCs w:val="24"/>
        </w:rPr>
        <w:t xml:space="preserve">Motivația pentru învățare la elev</w:t>
      </w:r>
    </w:p>
    <w:p>
      <w:pPr>
        <w:pStyle w:val="ListParagraph"/>
        <w:numPr>
          <w:ilvl w:val="0"/>
          <w:numId w:val="2"/>
        </w:numPr>
        <w:spacing w:after="80"/>
      </w:pPr>
      <w:r>
        <w:rPr>
          <w:rFonts w:ascii="Calibri" w:cs="Calibri" w:eastAsia="Calibri" w:hAnsi="Calibri"/>
          <w:sz w:val="24"/>
          <w:szCs w:val="24"/>
        </w:rPr>
        <w:t xml:space="preserve">Motive cognitive: curiozitatea, nevoia de a înțelege</w:t>
      </w:r>
    </w:p>
    <w:p>
      <w:pPr>
        <w:pStyle w:val="ListParagraph"/>
        <w:numPr>
          <w:ilvl w:val="0"/>
          <w:numId w:val="2"/>
        </w:numPr>
        <w:spacing w:after="80"/>
      </w:pPr>
      <w:r>
        <w:rPr>
          <w:rFonts w:ascii="Calibri" w:cs="Calibri" w:eastAsia="Calibri" w:hAnsi="Calibri"/>
          <w:sz w:val="24"/>
          <w:szCs w:val="24"/>
        </w:rPr>
        <w:t xml:space="preserve">Motive afective: dorința de a fi apreciat de profesor și colegi</w:t>
      </w:r>
    </w:p>
    <w:p>
      <w:pPr>
        <w:pStyle w:val="ListParagraph"/>
        <w:numPr>
          <w:ilvl w:val="0"/>
          <w:numId w:val="2"/>
        </w:numPr>
        <w:spacing w:after="80"/>
      </w:pPr>
      <w:r>
        <w:rPr>
          <w:rFonts w:ascii="Calibri" w:cs="Calibri" w:eastAsia="Calibri" w:hAnsi="Calibri"/>
          <w:sz w:val="24"/>
          <w:szCs w:val="24"/>
        </w:rPr>
        <w:t xml:space="preserve">Motive de autorealizare: a deveni mai bun, a se depăși</w:t>
      </w:r>
    </w:p>
    <w:p>
      <w:pPr>
        <w:pStyle w:val="ListParagraph"/>
        <w:numPr>
          <w:ilvl w:val="0"/>
          <w:numId w:val="2"/>
        </w:numPr>
        <w:spacing w:after="80"/>
      </w:pPr>
      <w:r>
        <w:rPr>
          <w:rFonts w:ascii="Calibri" w:cs="Calibri" w:eastAsia="Calibri" w:hAnsi="Calibri"/>
          <w:sz w:val="24"/>
          <w:szCs w:val="24"/>
        </w:rPr>
        <w:t xml:space="preserve">Motive negative: teama de notă slabă, de pedeapsă, de rușine</w:t>
      </w:r>
    </w:p>
    <w:p>
      <w:pPr>
        <w:spacing w:after="60" w:before="120"/>
      </w:pPr>
      <w:r>
        <w:rPr>
          <w:rFonts w:ascii="Calibri" w:cs="Calibri" w:eastAsia="Calibri" w:hAnsi="Calibri"/>
          <w:b/>
          <w:bCs/>
          <w:color w:val="2F3C7E"/>
          <w:sz w:val="24"/>
          <w:szCs w:val="24"/>
        </w:rPr>
        <w:t xml:space="preserve">Specificul educației fizice și sportului</w:t>
      </w:r>
    </w:p>
    <w:p>
      <w:pPr>
        <w:pStyle w:val="ListParagraph"/>
        <w:numPr>
          <w:ilvl w:val="0"/>
          <w:numId w:val="2"/>
        </w:numPr>
        <w:spacing w:after="80"/>
      </w:pPr>
      <w:r>
        <w:rPr>
          <w:rFonts w:ascii="Calibri" w:cs="Calibri" w:eastAsia="Calibri" w:hAnsi="Calibri"/>
          <w:sz w:val="24"/>
          <w:szCs w:val="24"/>
        </w:rPr>
        <w:t xml:space="preserve">Epuran: în sport motivația se vede direct, în efort fizic măsurabil</w:t>
      </w:r>
    </w:p>
    <w:p>
      <w:pPr>
        <w:pStyle w:val="ListParagraph"/>
        <w:numPr>
          <w:ilvl w:val="0"/>
          <w:numId w:val="2"/>
        </w:numPr>
        <w:spacing w:after="80"/>
      </w:pPr>
      <w:r>
        <w:rPr>
          <w:rFonts w:ascii="Calibri" w:cs="Calibri" w:eastAsia="Calibri" w:hAnsi="Calibri"/>
          <w:sz w:val="24"/>
          <w:szCs w:val="24"/>
        </w:rPr>
        <w:t xml:space="preserve">Plăcerea mișcării este un motiv intrinsec natural la copii, dar se pierde dacă e sufocată</w:t>
      </w:r>
    </w:p>
    <w:p>
      <w:pPr>
        <w:pStyle w:val="ListParagraph"/>
        <w:numPr>
          <w:ilvl w:val="0"/>
          <w:numId w:val="2"/>
        </w:numPr>
        <w:spacing w:after="80"/>
      </w:pPr>
      <w:r>
        <w:rPr>
          <w:rFonts w:ascii="Calibri" w:cs="Calibri" w:eastAsia="Calibri" w:hAnsi="Calibri"/>
          <w:sz w:val="24"/>
          <w:szCs w:val="24"/>
        </w:rPr>
        <w:t xml:space="preserve">Competiția motivează pe unii și blochează pe alții</w:t>
      </w:r>
    </w:p>
    <w:p>
      <w:pPr>
        <w:pStyle w:val="ListParagraph"/>
        <w:numPr>
          <w:ilvl w:val="0"/>
          <w:numId w:val="2"/>
        </w:numPr>
        <w:spacing w:after="80"/>
      </w:pPr>
      <w:r>
        <w:rPr>
          <w:rFonts w:ascii="Calibri" w:cs="Calibri" w:eastAsia="Calibri" w:hAnsi="Calibri"/>
          <w:sz w:val="24"/>
          <w:szCs w:val="24"/>
        </w:rPr>
        <w:t xml:space="preserve">Corpul expus privirii celorlalți: rușinea e un demotivator major la adolescenți</w:t>
      </w:r>
    </w:p>
    <w:p>
      <w:pPr>
        <w:spacing w:after="60" w:before="120"/>
      </w:pPr>
      <w:r>
        <w:rPr>
          <w:rFonts w:ascii="Calibri" w:cs="Calibri" w:eastAsia="Calibri" w:hAnsi="Calibri"/>
          <w:b/>
          <w:bCs/>
          <w:color w:val="2F3C7E"/>
          <w:sz w:val="24"/>
          <w:szCs w:val="24"/>
        </w:rPr>
        <w:t xml:space="preserve">Climat de măiestrie sau climat de ego</w:t>
      </w:r>
    </w:p>
    <w:p>
      <w:pPr>
        <w:pStyle w:val="ListParagraph"/>
        <w:numPr>
          <w:ilvl w:val="0"/>
          <w:numId w:val="2"/>
        </w:numPr>
        <w:spacing w:after="80"/>
      </w:pPr>
      <w:r>
        <w:rPr>
          <w:rFonts w:ascii="Calibri" w:cs="Calibri" w:eastAsia="Calibri" w:hAnsi="Calibri"/>
          <w:sz w:val="24"/>
          <w:szCs w:val="24"/>
        </w:rPr>
        <w:t xml:space="preserve">Climat de măiestrie: succesul = progresul propriu, efortul, învățarea</w:t>
      </w:r>
    </w:p>
    <w:p>
      <w:pPr>
        <w:pStyle w:val="ListParagraph"/>
        <w:numPr>
          <w:ilvl w:val="0"/>
          <w:numId w:val="2"/>
        </w:numPr>
        <w:spacing w:after="80"/>
      </w:pPr>
      <w:r>
        <w:rPr>
          <w:rFonts w:ascii="Calibri" w:cs="Calibri" w:eastAsia="Calibri" w:hAnsi="Calibri"/>
          <w:sz w:val="24"/>
          <w:szCs w:val="24"/>
        </w:rPr>
        <w:t xml:space="preserve">Climat de ego: succesul = a fi mai bun decât ceilalți</w:t>
      </w:r>
    </w:p>
    <w:p>
      <w:pPr>
        <w:pStyle w:val="ListParagraph"/>
        <w:numPr>
          <w:ilvl w:val="0"/>
          <w:numId w:val="2"/>
        </w:numPr>
        <w:spacing w:after="80"/>
      </w:pPr>
      <w:r>
        <w:rPr>
          <w:rFonts w:ascii="Calibri" w:cs="Calibri" w:eastAsia="Calibri" w:hAnsi="Calibri"/>
          <w:sz w:val="24"/>
          <w:szCs w:val="24"/>
        </w:rPr>
        <w:t xml:space="preserve">Măiestria produce perseverență, plăcere, mai puțină anxietate</w:t>
      </w:r>
    </w:p>
    <w:p>
      <w:pPr>
        <w:pStyle w:val="ListParagraph"/>
        <w:numPr>
          <w:ilvl w:val="0"/>
          <w:numId w:val="2"/>
        </w:numPr>
        <w:spacing w:after="80"/>
      </w:pPr>
      <w:r>
        <w:rPr>
          <w:rFonts w:ascii="Calibri" w:cs="Calibri" w:eastAsia="Calibri" w:hAnsi="Calibri"/>
          <w:sz w:val="24"/>
          <w:szCs w:val="24"/>
        </w:rPr>
        <w:t xml:space="preserve">Ego-ul motivează doar pe cei câțiva care câștigă mereu</w:t>
      </w:r>
    </w:p>
    <w:p>
      <w:pPr>
        <w:spacing w:after="60" w:before="120"/>
      </w:pPr>
      <w:r>
        <w:rPr>
          <w:rFonts w:ascii="Calibri" w:cs="Calibri" w:eastAsia="Calibri" w:hAnsi="Calibri"/>
          <w:b/>
          <w:bCs/>
          <w:color w:val="2F3C7E"/>
          <w:sz w:val="24"/>
          <w:szCs w:val="24"/>
        </w:rPr>
        <w:t xml:space="preserve">Modelul TARGET pentru climat de măiestrie</w:t>
      </w:r>
    </w:p>
    <w:p>
      <w:pPr>
        <w:pStyle w:val="ListParagraph"/>
        <w:numPr>
          <w:ilvl w:val="0"/>
          <w:numId w:val="2"/>
        </w:numPr>
        <w:spacing w:after="80"/>
      </w:pPr>
      <w:r>
        <w:rPr>
          <w:rFonts w:ascii="Calibri" w:cs="Calibri" w:eastAsia="Calibri" w:hAnsi="Calibri"/>
          <w:sz w:val="24"/>
          <w:szCs w:val="24"/>
        </w:rPr>
        <w:t xml:space="preserve">Task: sarcini variate, cu dificultate adaptată</w:t>
      </w:r>
    </w:p>
    <w:p>
      <w:pPr>
        <w:pStyle w:val="ListParagraph"/>
        <w:numPr>
          <w:ilvl w:val="0"/>
          <w:numId w:val="2"/>
        </w:numPr>
        <w:spacing w:after="80"/>
      </w:pPr>
      <w:r>
        <w:rPr>
          <w:rFonts w:ascii="Calibri" w:cs="Calibri" w:eastAsia="Calibri" w:hAnsi="Calibri"/>
          <w:sz w:val="24"/>
          <w:szCs w:val="24"/>
        </w:rPr>
        <w:t xml:space="preserve">Authority: elevii au un cuvânt de spus</w:t>
      </w:r>
    </w:p>
    <w:p>
      <w:pPr>
        <w:pStyle w:val="ListParagraph"/>
        <w:numPr>
          <w:ilvl w:val="0"/>
          <w:numId w:val="2"/>
        </w:numPr>
        <w:spacing w:after="80"/>
      </w:pPr>
      <w:r>
        <w:rPr>
          <w:rFonts w:ascii="Calibri" w:cs="Calibri" w:eastAsia="Calibri" w:hAnsi="Calibri"/>
          <w:sz w:val="24"/>
          <w:szCs w:val="24"/>
        </w:rPr>
        <w:t xml:space="preserve">Recognition: recunoașterea progresului, în privat</w:t>
      </w:r>
    </w:p>
    <w:p>
      <w:pPr>
        <w:pStyle w:val="ListParagraph"/>
        <w:numPr>
          <w:ilvl w:val="0"/>
          <w:numId w:val="2"/>
        </w:numPr>
        <w:spacing w:after="80"/>
      </w:pPr>
      <w:r>
        <w:rPr>
          <w:rFonts w:ascii="Calibri" w:cs="Calibri" w:eastAsia="Calibri" w:hAnsi="Calibri"/>
          <w:sz w:val="24"/>
          <w:szCs w:val="24"/>
        </w:rPr>
        <w:t xml:space="preserve">Grouping: grupuri mixte, schimbate des</w:t>
      </w:r>
    </w:p>
    <w:p>
      <w:pPr>
        <w:pStyle w:val="ListParagraph"/>
        <w:numPr>
          <w:ilvl w:val="0"/>
          <w:numId w:val="2"/>
        </w:numPr>
        <w:spacing w:after="80"/>
      </w:pPr>
      <w:r>
        <w:rPr>
          <w:rFonts w:ascii="Calibri" w:cs="Calibri" w:eastAsia="Calibri" w:hAnsi="Calibri"/>
          <w:sz w:val="24"/>
          <w:szCs w:val="24"/>
        </w:rPr>
        <w:t xml:space="preserve">Evaluation: raportată la propriul progres</w:t>
      </w:r>
    </w:p>
    <w:p>
      <w:pPr>
        <w:pStyle w:val="ListParagraph"/>
        <w:numPr>
          <w:ilvl w:val="0"/>
          <w:numId w:val="2"/>
        </w:numPr>
        <w:spacing w:after="80"/>
      </w:pPr>
      <w:r>
        <w:rPr>
          <w:rFonts w:ascii="Calibri" w:cs="Calibri" w:eastAsia="Calibri" w:hAnsi="Calibri"/>
          <w:sz w:val="24"/>
          <w:szCs w:val="24"/>
        </w:rPr>
        <w:t xml:space="preserve">Time: timp suficient pentru a învăța</w:t>
      </w:r>
    </w:p>
    <w:p>
      <w:pPr>
        <w:pStyle w:val="Heading2"/>
        <w:spacing w:after="140" w:before="280"/>
      </w:pPr>
      <w:r>
        <w:rPr>
          <w:rFonts w:ascii="Cambria" w:cs="Cambria" w:eastAsia="Cambria" w:hAnsi="Cambria"/>
          <w:b/>
          <w:bCs/>
          <w:color w:val="2F3C7E"/>
          <w:sz w:val="28"/>
          <w:szCs w:val="28"/>
        </w:rPr>
        <w:t xml:space="preserve">Textul de vorbit</w:t>
      </w:r>
    </w:p>
    <w:p>
      <w:pPr>
        <w:spacing w:after="160" w:line="320"/>
      </w:pPr>
      <w:r>
        <w:rPr>
          <w:rFonts w:ascii="Calibri" w:cs="Calibri" w:eastAsia="Calibri" w:hAnsi="Calibri"/>
          <w:sz w:val="24"/>
          <w:szCs w:val="24"/>
        </w:rPr>
        <w:t xml:space="preserve">Mulțumesc. Până acum am văzut ce este motivația și cum o explică teoriile. Eu voi vorbi despre rolul ei în activitatea instructiv-educativă, adică în ceea ce se întâmplă efectiv la clasă și în sala de sport, între profesor, elev și conținutul de învățat.</w:t>
      </w:r>
    </w:p>
    <w:p>
      <w:pPr>
        <w:spacing w:after="160" w:line="320"/>
      </w:pPr>
      <w:r>
        <w:rPr>
          <w:rFonts w:ascii="Calibri" w:cs="Calibri" w:eastAsia="Calibri" w:hAnsi="Calibri"/>
          <w:sz w:val="24"/>
          <w:szCs w:val="24"/>
        </w:rPr>
        <w:t xml:space="preserve">Putem privi lecția ca un triunghi cu trei vârfuri: elevul, profesorul și conținutul. Motivația circulă între ele. Elevul vine la oră cu propria lui structură motivațională, cea descrisă de colega mea în prima parte: trebuințe, interese, temeri, convingeri despre sine. Profesorul nu este un observator neutru: el creează climatul și este el însuși un model. Un profesor care vine plictisit la oră transmite plictiseala. Unul căruia îi place ce face transmite și asta, fără să vrea. Iar conținutul, fie că e un exercițiu de gimnastică sau o regulă de joc, devine atractiv sau respingător în funcție de cum este prezentat. Învățarea eficientă apare doar la intersecția celor trei.</w:t>
      </w:r>
    </w:p>
    <w:p>
      <w:pPr>
        <w:spacing w:after="160" w:line="320"/>
      </w:pPr>
      <w:r>
        <w:rPr>
          <w:rFonts w:ascii="Calibri" w:cs="Calibri" w:eastAsia="Calibri" w:hAnsi="Calibri"/>
          <w:sz w:val="24"/>
          <w:szCs w:val="24"/>
        </w:rPr>
        <w:t xml:space="preserve">Să ne uităm mai atent la motivația pentru învățare a elevului. Ioan Neacșu, în lucrarea lui despre motivație și învățare, descrie mai multe categorii de motive. Motivele cognitive: curiozitatea, dorința de a înțelege cum funcționează ceva. Motivele afective: dorința de a fi apreciat de profesor, de a fi acceptat de colegi. Motivele de autorealizare: a deveni mai bun, a se depăși pe sine. Și, din păcate, motivele negative: teama de notă slabă, de pedeapsă, de rușine în fața clasei. Motivele negative merg pe termen scurt, dar au un cost. Elevul învață să evite, nu să caute. Când tot ce îl mișcă este frica, în momentul în care dispare controlul dispare și efortul.</w:t>
      </w:r>
    </w:p>
    <w:p>
      <w:pPr>
        <w:spacing w:after="160" w:line="320"/>
      </w:pPr>
      <w:r>
        <w:rPr>
          <w:rFonts w:ascii="Calibri" w:cs="Calibri" w:eastAsia="Calibri" w:hAnsi="Calibri"/>
          <w:sz w:val="24"/>
          <w:szCs w:val="24"/>
        </w:rPr>
        <w:t xml:space="preserve">Educația fizică are un specific aparte, pe care Mihai Epuran l-a descris pe larg în psihologia sportului. În sport, motivația se vede direct, în efort fizic măsurabil. Nu te poți preface că alergi. Asta face sportul un teren excelent pentru a observa și a educa motivația. Un alt aspect: plăcerea mișcării este un motiv intrinsec natural la copii. Copiii mici aleargă de plăcere. Această plăcere se pierde însă dacă este sufocată de exerciții monotone, de comparații permanente și de critică. Mulți adolescenți care spun că urăsc sportul au iubit mișcarea la cinci ani. Cineva i-a dezvățat pe drum. Apoi competiția: motivează puternic pe unii elevi și blochează complet pe alții, mai ales pe cei care pierd mereu. Și nu în ultimul rând, în sport corpul este expus privirii celorlalți. Rușinea legată de corp este unul dintre cei mai puternici demotivatori la vârsta adolescenței, și profesorul trebuie să țină cont de asta când organizează activitățile.</w:t>
      </w:r>
    </w:p>
    <w:p>
      <w:pPr>
        <w:spacing w:after="160" w:line="320"/>
      </w:pPr>
      <w:r>
        <w:rPr>
          <w:rFonts w:ascii="Calibri" w:cs="Calibri" w:eastAsia="Calibri" w:hAnsi="Calibri"/>
          <w:sz w:val="24"/>
          <w:szCs w:val="24"/>
        </w:rPr>
        <w:t xml:space="preserve">Aici intervine conceptul de climat motivațional, dezvoltat de Carole Ames și aplicat în sport de Joan Duda. Există două tipuri de climat pe care profesorul le creează, de multe ori fără să-și dea seama. Climatul orientat spre măiestrie este cel în care succesul înseamnă progresul propriu, efortul depus, faptul că ai învățat ceva nou. Climatul orientat spre ego este cel în care succesul înseamnă a fi mai bun decât ceilalți. Cercetările sunt clare: climatul de măiestrie produce perseverență, plăcere și mai puțină anxietate, la toți elevii. Climatul de ego motivează doar pe cei câțiva care câștigă mereu, iar pe restul îi învață să evite activitatea. Asta nu înseamnă că scoatem competiția. Ne întrecem în continuare, dar ce se numără la final este cu cât ai progresat tu față de tine.</w:t>
      </w:r>
    </w:p>
    <w:p>
      <w:pPr>
        <w:spacing w:after="160" w:line="320"/>
      </w:pPr>
      <w:r>
        <w:rPr>
          <w:rFonts w:ascii="Calibri" w:cs="Calibri" w:eastAsia="Calibri" w:hAnsi="Calibri"/>
          <w:sz w:val="24"/>
          <w:szCs w:val="24"/>
        </w:rPr>
        <w:t xml:space="preserve">Pentru a construi un climat de măiestrie există un model practic, cunoscut sub acronimul TARGET, propus de Epstein și dezvoltat de Ames. Fiecare literă este o pârghie pe care profesorul o controlează. T, de la Task, sarcina: sarcini variate, cu dificultate adaptată, ca fiecare să aibă ceva de câștigat. A, de la Authority, autoritate: elevii au un cuvânt de spus, pot alege între variante. R, de la Recognition, recunoaștere: recunoaștem progresul și efortul, de preferat în privat, nu doar pe cei mai buni în fața tuturor. G, de la Grouping, grupare: grupuri mixte, schimbate des, nu „cei buni” și „cei slabi”. E, de la Evaluation, evaluare: raportată la propriul progres, nu la clasament. T, de la Time, timp: timp suficient pentru a învăța, fără grabă. Un profesor care trece prin aceste șase pârghii când își planifică lecția construiește, aproape automat, un climat în care elevii vin cu plăcere.</w:t>
      </w:r>
    </w:p>
    <w:p>
      <w:pPr>
        <w:spacing w:after="160" w:line="320"/>
      </w:pPr>
      <w:r>
        <w:rPr>
          <w:rFonts w:ascii="Calibri" w:cs="Calibri" w:eastAsia="Calibri" w:hAnsi="Calibri"/>
          <w:sz w:val="24"/>
          <w:szCs w:val="24"/>
        </w:rPr>
        <w:t xml:space="preserve">Ce vreau să rămână din partea asta: structura motivațională a elevului nu e ceva fix. Se formează și se strică în fiecare oră, după climatul pe care îl face profesorul. Colega mea va prezenta acum tehnicile concrete de predare cu care acest climat se construiește zi de zi.</w:t>
      </w:r>
    </w:p>
    <w:p>
      <w:r>
        <w:br w:type="page"/>
      </w:r>
    </w:p>
    <w:p>
      <w:pPr>
        <w:pStyle w:val="Heading1"/>
        <w:spacing w:after="200" w:before="360"/>
      </w:pPr>
      <w:r>
        <w:rPr>
          <w:rFonts w:ascii="Cambria" w:cs="Cambria" w:eastAsia="Cambria" w:hAnsi="Cambria"/>
          <w:b/>
          <w:bCs/>
          <w:color w:val="2F3C7E"/>
          <w:sz w:val="36"/>
          <w:szCs w:val="36"/>
        </w:rPr>
        <w:t xml:space="preserve">Partea 4: Tehnici motivaționale de predare</w:t>
      </w:r>
    </w:p>
    <w:p>
      <w:pPr>
        <w:spacing w:after="160"/>
      </w:pPr>
      <w:r>
        <w:rPr>
          <w:rFonts w:ascii="Calibri" w:cs="Calibri" w:eastAsia="Calibri" w:hAnsi="Calibri"/>
          <w:i/>
          <w:iCs/>
          <w:color w:val="6B7280"/>
          <w:sz w:val="22"/>
          <w:szCs w:val="22"/>
        </w:rPr>
        <w:t xml:space="preserve">Membrul 4 · 7-8 minute · slide-urile: „Stabilirea obiectivelor”, „Feedbackul și recunoașterea”, „Autonomie, varietate și joc”, „Profesorul ca model și climatul emoțional”, „Studiu de caz: elevul care „nu vrea””</w:t>
      </w:r>
    </w:p>
    <w:p>
      <w:pPr>
        <w:pStyle w:val="Heading2"/>
        <w:spacing w:after="140" w:before="280"/>
      </w:pPr>
      <w:r>
        <w:rPr>
          <w:rFonts w:ascii="Cambria" w:cs="Cambria" w:eastAsia="Cambria" w:hAnsi="Cambria"/>
          <w:b/>
          <w:bCs/>
          <w:color w:val="2F3C7E"/>
          <w:sz w:val="28"/>
          <w:szCs w:val="28"/>
        </w:rPr>
        <w:t xml:space="preserve">Ce apare pe slide-uri</w:t>
      </w:r>
    </w:p>
    <w:p>
      <w:pPr>
        <w:spacing w:after="60" w:before="120"/>
      </w:pPr>
      <w:r>
        <w:rPr>
          <w:rFonts w:ascii="Calibri" w:cs="Calibri" w:eastAsia="Calibri" w:hAnsi="Calibri"/>
          <w:b/>
          <w:bCs/>
          <w:color w:val="2F3C7E"/>
          <w:sz w:val="24"/>
          <w:szCs w:val="24"/>
        </w:rPr>
        <w:t xml:space="preserve">Stabilirea obiectivelor</w:t>
      </w:r>
    </w:p>
    <w:p>
      <w:pPr>
        <w:pStyle w:val="ListParagraph"/>
        <w:numPr>
          <w:ilvl w:val="0"/>
          <w:numId w:val="2"/>
        </w:numPr>
        <w:spacing w:after="80"/>
      </w:pPr>
      <w:r>
        <w:rPr>
          <w:rFonts w:ascii="Calibri" w:cs="Calibri" w:eastAsia="Calibri" w:hAnsi="Calibri"/>
          <w:sz w:val="24"/>
          <w:szCs w:val="24"/>
        </w:rPr>
        <w:t xml:space="preserve">Obiective concrete și măsurabile, nu „fă tot ce poți”</w:t>
      </w:r>
    </w:p>
    <w:p>
      <w:pPr>
        <w:pStyle w:val="ListParagraph"/>
        <w:numPr>
          <w:ilvl w:val="0"/>
          <w:numId w:val="2"/>
        </w:numPr>
        <w:spacing w:after="80"/>
      </w:pPr>
      <w:r>
        <w:rPr>
          <w:rFonts w:ascii="Calibri" w:cs="Calibri" w:eastAsia="Calibri" w:hAnsi="Calibri"/>
          <w:sz w:val="24"/>
          <w:szCs w:val="24"/>
        </w:rPr>
        <w:t xml:space="preserve">Pe termen scurt (ora de azi), mediu (luna), lung (semestrul)</w:t>
      </w:r>
    </w:p>
    <w:p>
      <w:pPr>
        <w:pStyle w:val="ListParagraph"/>
        <w:numPr>
          <w:ilvl w:val="0"/>
          <w:numId w:val="2"/>
        </w:numPr>
        <w:spacing w:after="80"/>
      </w:pPr>
      <w:r>
        <w:rPr>
          <w:rFonts w:ascii="Calibri" w:cs="Calibri" w:eastAsia="Calibri" w:hAnsi="Calibri"/>
          <w:sz w:val="24"/>
          <w:szCs w:val="24"/>
        </w:rPr>
        <w:t xml:space="preserve">Dificultate moderată: puțin peste ce poate acum</w:t>
      </w:r>
    </w:p>
    <w:p>
      <w:pPr>
        <w:pStyle w:val="ListParagraph"/>
        <w:numPr>
          <w:ilvl w:val="0"/>
          <w:numId w:val="2"/>
        </w:numPr>
        <w:spacing w:after="80"/>
      </w:pPr>
      <w:r>
        <w:rPr>
          <w:rFonts w:ascii="Calibri" w:cs="Calibri" w:eastAsia="Calibri" w:hAnsi="Calibri"/>
          <w:sz w:val="24"/>
          <w:szCs w:val="24"/>
        </w:rPr>
        <w:t xml:space="preserve">Elevul își fixează singur o parte din obiective</w:t>
      </w:r>
    </w:p>
    <w:p>
      <w:pPr>
        <w:spacing w:after="60" w:before="120"/>
      </w:pPr>
      <w:r>
        <w:rPr>
          <w:rFonts w:ascii="Calibri" w:cs="Calibri" w:eastAsia="Calibri" w:hAnsi="Calibri"/>
          <w:b/>
          <w:bCs/>
          <w:color w:val="2F3C7E"/>
          <w:sz w:val="24"/>
          <w:szCs w:val="24"/>
        </w:rPr>
        <w:t xml:space="preserve">Feedbackul și recunoașterea</w:t>
      </w:r>
    </w:p>
    <w:p>
      <w:pPr>
        <w:pStyle w:val="ListParagraph"/>
        <w:numPr>
          <w:ilvl w:val="0"/>
          <w:numId w:val="2"/>
        </w:numPr>
        <w:spacing w:after="80"/>
      </w:pPr>
      <w:r>
        <w:rPr>
          <w:rFonts w:ascii="Calibri" w:cs="Calibri" w:eastAsia="Calibri" w:hAnsi="Calibri"/>
          <w:sz w:val="24"/>
          <w:szCs w:val="24"/>
        </w:rPr>
        <w:t xml:space="preserve">Imediat, concret, legat de comportament: „genunchii mai sus”, nu „mai bine”</w:t>
      </w:r>
    </w:p>
    <w:p>
      <w:pPr>
        <w:pStyle w:val="ListParagraph"/>
        <w:numPr>
          <w:ilvl w:val="0"/>
          <w:numId w:val="2"/>
        </w:numPr>
        <w:spacing w:after="80"/>
      </w:pPr>
      <w:r>
        <w:rPr>
          <w:rFonts w:ascii="Calibri" w:cs="Calibri" w:eastAsia="Calibri" w:hAnsi="Calibri"/>
          <w:sz w:val="24"/>
          <w:szCs w:val="24"/>
        </w:rPr>
        <w:t xml:space="preserve">Efort și progres, nu talent: „se vede că ai exersat”</w:t>
      </w:r>
    </w:p>
    <w:p>
      <w:pPr>
        <w:pStyle w:val="ListParagraph"/>
        <w:numPr>
          <w:ilvl w:val="0"/>
          <w:numId w:val="2"/>
        </w:numPr>
        <w:spacing w:after="80"/>
      </w:pPr>
      <w:r>
        <w:rPr>
          <w:rFonts w:ascii="Calibri" w:cs="Calibri" w:eastAsia="Calibri" w:hAnsi="Calibri"/>
          <w:sz w:val="24"/>
          <w:szCs w:val="24"/>
        </w:rPr>
        <w:t xml:space="preserve">Raport 3 la 1: trei observații pozitive la una corectivă</w:t>
      </w:r>
    </w:p>
    <w:p>
      <w:pPr>
        <w:pStyle w:val="ListParagraph"/>
        <w:numPr>
          <w:ilvl w:val="0"/>
          <w:numId w:val="2"/>
        </w:numPr>
        <w:spacing w:after="80"/>
      </w:pPr>
      <w:r>
        <w:rPr>
          <w:rFonts w:ascii="Calibri" w:cs="Calibri" w:eastAsia="Calibri" w:hAnsi="Calibri"/>
          <w:sz w:val="24"/>
          <w:szCs w:val="24"/>
        </w:rPr>
        <w:t xml:space="preserve">Recompensele extrinseci: rar, pentru progres, nu pentru a fi primul</w:t>
      </w:r>
    </w:p>
    <w:p>
      <w:pPr>
        <w:spacing w:after="60" w:before="120"/>
      </w:pPr>
      <w:r>
        <w:rPr>
          <w:rFonts w:ascii="Calibri" w:cs="Calibri" w:eastAsia="Calibri" w:hAnsi="Calibri"/>
          <w:b/>
          <w:bCs/>
          <w:color w:val="2F3C7E"/>
          <w:sz w:val="24"/>
          <w:szCs w:val="24"/>
        </w:rPr>
        <w:t xml:space="preserve">Autonomie, varietate și joc</w:t>
      </w:r>
    </w:p>
    <w:p>
      <w:pPr>
        <w:pStyle w:val="ListParagraph"/>
        <w:numPr>
          <w:ilvl w:val="0"/>
          <w:numId w:val="2"/>
        </w:numPr>
        <w:spacing w:after="80"/>
      </w:pPr>
      <w:r>
        <w:rPr>
          <w:rFonts w:ascii="Calibri" w:cs="Calibri" w:eastAsia="Calibri" w:hAnsi="Calibri"/>
          <w:sz w:val="24"/>
          <w:szCs w:val="24"/>
        </w:rPr>
        <w:t xml:space="preserve">Oferă alegeri: între două exerciții, ordinea stațiilor, partenerul</w:t>
      </w:r>
    </w:p>
    <w:p>
      <w:pPr>
        <w:pStyle w:val="ListParagraph"/>
        <w:numPr>
          <w:ilvl w:val="0"/>
          <w:numId w:val="2"/>
        </w:numPr>
        <w:spacing w:after="80"/>
      </w:pPr>
      <w:r>
        <w:rPr>
          <w:rFonts w:ascii="Calibri" w:cs="Calibri" w:eastAsia="Calibri" w:hAnsi="Calibri"/>
          <w:sz w:val="24"/>
          <w:szCs w:val="24"/>
        </w:rPr>
        <w:t xml:space="preserve">Variază: altă structură a orei, alt joc, altă muzică</w:t>
      </w:r>
    </w:p>
    <w:p>
      <w:pPr>
        <w:pStyle w:val="ListParagraph"/>
        <w:numPr>
          <w:ilvl w:val="0"/>
          <w:numId w:val="2"/>
        </w:numPr>
        <w:spacing w:after="80"/>
      </w:pPr>
      <w:r>
        <w:rPr>
          <w:rFonts w:ascii="Calibri" w:cs="Calibri" w:eastAsia="Calibri" w:hAnsi="Calibri"/>
          <w:sz w:val="24"/>
          <w:szCs w:val="24"/>
        </w:rPr>
        <w:t xml:space="preserve">Jocul: cel mai puternic motivator intrinsec la toate vârstele</w:t>
      </w:r>
    </w:p>
    <w:p>
      <w:pPr>
        <w:pStyle w:val="ListParagraph"/>
        <w:numPr>
          <w:ilvl w:val="0"/>
          <w:numId w:val="2"/>
        </w:numPr>
        <w:spacing w:after="80"/>
      </w:pPr>
      <w:r>
        <w:rPr>
          <w:rFonts w:ascii="Calibri" w:cs="Calibri" w:eastAsia="Calibri" w:hAnsi="Calibri"/>
          <w:sz w:val="24"/>
          <w:szCs w:val="24"/>
        </w:rPr>
        <w:t xml:space="preserve">Învățarea prin descoperire: lasă elevul să găsească soluția</w:t>
      </w:r>
    </w:p>
    <w:p>
      <w:pPr>
        <w:spacing w:after="60" w:before="120"/>
      </w:pPr>
      <w:r>
        <w:rPr>
          <w:rFonts w:ascii="Calibri" w:cs="Calibri" w:eastAsia="Calibri" w:hAnsi="Calibri"/>
          <w:b/>
          <w:bCs/>
          <w:color w:val="2F3C7E"/>
          <w:sz w:val="24"/>
          <w:szCs w:val="24"/>
        </w:rPr>
        <w:t xml:space="preserve">Profesorul ca model și climatul emoțional</w:t>
      </w:r>
    </w:p>
    <w:p>
      <w:pPr>
        <w:pStyle w:val="ListParagraph"/>
        <w:numPr>
          <w:ilvl w:val="0"/>
          <w:numId w:val="2"/>
        </w:numPr>
        <w:spacing w:after="80"/>
      </w:pPr>
      <w:r>
        <w:rPr>
          <w:rFonts w:ascii="Calibri" w:cs="Calibri" w:eastAsia="Calibri" w:hAnsi="Calibri"/>
          <w:sz w:val="24"/>
          <w:szCs w:val="24"/>
        </w:rPr>
        <w:t xml:space="preserve">Entuziasmul profesorului este contagios; la fel și plictiseala</w:t>
      </w:r>
    </w:p>
    <w:p>
      <w:pPr>
        <w:pStyle w:val="ListParagraph"/>
        <w:numPr>
          <w:ilvl w:val="0"/>
          <w:numId w:val="2"/>
        </w:numPr>
        <w:spacing w:after="80"/>
      </w:pPr>
      <w:r>
        <w:rPr>
          <w:rFonts w:ascii="Calibri" w:cs="Calibri" w:eastAsia="Calibri" w:hAnsi="Calibri"/>
          <w:sz w:val="24"/>
          <w:szCs w:val="24"/>
        </w:rPr>
        <w:t xml:space="preserve">Umor, nume folosite, atenție la fiecare: nevoia de relaționare</w:t>
      </w:r>
    </w:p>
    <w:p>
      <w:pPr>
        <w:pStyle w:val="ListParagraph"/>
        <w:numPr>
          <w:ilvl w:val="0"/>
          <w:numId w:val="2"/>
        </w:numPr>
        <w:spacing w:after="80"/>
      </w:pPr>
      <w:r>
        <w:rPr>
          <w:rFonts w:ascii="Calibri" w:cs="Calibri" w:eastAsia="Calibri" w:hAnsi="Calibri"/>
          <w:sz w:val="24"/>
          <w:szCs w:val="24"/>
        </w:rPr>
        <w:t xml:space="preserve">Greșeala este normală și necesară, nu motiv de rușine</w:t>
      </w:r>
    </w:p>
    <w:p>
      <w:pPr>
        <w:pStyle w:val="ListParagraph"/>
        <w:numPr>
          <w:ilvl w:val="0"/>
          <w:numId w:val="2"/>
        </w:numPr>
        <w:spacing w:after="80"/>
      </w:pPr>
      <w:r>
        <w:rPr>
          <w:rFonts w:ascii="Calibri" w:cs="Calibri" w:eastAsia="Calibri" w:hAnsi="Calibri"/>
          <w:sz w:val="24"/>
          <w:szCs w:val="24"/>
        </w:rPr>
        <w:t xml:space="preserve">Fără ridiculizare, fără comparații publice</w:t>
      </w:r>
    </w:p>
    <w:p>
      <w:pPr>
        <w:spacing w:after="60" w:before="120"/>
      </w:pPr>
      <w:r>
        <w:rPr>
          <w:rFonts w:ascii="Calibri" w:cs="Calibri" w:eastAsia="Calibri" w:hAnsi="Calibri"/>
          <w:b/>
          <w:bCs/>
          <w:color w:val="2F3C7E"/>
          <w:sz w:val="24"/>
          <w:szCs w:val="24"/>
        </w:rPr>
        <w:t xml:space="preserve">Studiu de caz: elevul care „nu vrea”</w:t>
      </w:r>
    </w:p>
    <w:p>
      <w:pPr>
        <w:pStyle w:val="ListParagraph"/>
        <w:numPr>
          <w:ilvl w:val="0"/>
          <w:numId w:val="2"/>
        </w:numPr>
        <w:spacing w:after="80"/>
      </w:pPr>
      <w:r>
        <w:rPr>
          <w:rFonts w:ascii="Calibri" w:cs="Calibri" w:eastAsia="Calibri" w:hAnsi="Calibri"/>
          <w:sz w:val="24"/>
          <w:szCs w:val="24"/>
        </w:rPr>
        <w:t xml:space="preserve">Andrei, 14 ani, refuză să participe, stă pe margine, „nu-mi place sportul”</w:t>
      </w:r>
    </w:p>
    <w:p>
      <w:pPr>
        <w:pStyle w:val="ListParagraph"/>
        <w:numPr>
          <w:ilvl w:val="0"/>
          <w:numId w:val="2"/>
        </w:numPr>
        <w:spacing w:after="80"/>
      </w:pPr>
      <w:r>
        <w:rPr>
          <w:rFonts w:ascii="Calibri" w:cs="Calibri" w:eastAsia="Calibri" w:hAnsi="Calibri"/>
          <w:sz w:val="24"/>
          <w:szCs w:val="24"/>
        </w:rPr>
        <w:t xml:space="preserve">Diagnostic: experiențe repetate de eșec public, autoeficacitate scăzută, teamă de ridicol</w:t>
      </w:r>
    </w:p>
    <w:p>
      <w:pPr>
        <w:pStyle w:val="ListParagraph"/>
        <w:numPr>
          <w:ilvl w:val="0"/>
          <w:numId w:val="2"/>
        </w:numPr>
        <w:spacing w:after="80"/>
      </w:pPr>
      <w:r>
        <w:rPr>
          <w:rFonts w:ascii="Calibri" w:cs="Calibri" w:eastAsia="Calibri" w:hAnsi="Calibri"/>
          <w:sz w:val="24"/>
          <w:szCs w:val="24"/>
        </w:rPr>
        <w:t xml:space="preserve">Intervenție: sarcini cu reușită garantată, rol în echipă (arbitru, apoi jucător), feedback pe efort, fără expunere publică</w:t>
      </w:r>
    </w:p>
    <w:p>
      <w:pPr>
        <w:pStyle w:val="ListParagraph"/>
        <w:numPr>
          <w:ilvl w:val="0"/>
          <w:numId w:val="2"/>
        </w:numPr>
        <w:spacing w:after="80"/>
      </w:pPr>
      <w:r>
        <w:rPr>
          <w:rFonts w:ascii="Calibri" w:cs="Calibri" w:eastAsia="Calibri" w:hAnsi="Calibri"/>
          <w:sz w:val="24"/>
          <w:szCs w:val="24"/>
        </w:rPr>
        <w:t xml:space="preserve">Rezultat în 6 săptămâni: participă, propune el jocuri</w:t>
      </w:r>
    </w:p>
    <w:p>
      <w:pPr>
        <w:pStyle w:val="Heading2"/>
        <w:spacing w:after="140" w:before="280"/>
      </w:pPr>
      <w:r>
        <w:rPr>
          <w:rFonts w:ascii="Cambria" w:cs="Cambria" w:eastAsia="Cambria" w:hAnsi="Cambria"/>
          <w:b/>
          <w:bCs/>
          <w:color w:val="2F3C7E"/>
          <w:sz w:val="28"/>
          <w:szCs w:val="28"/>
        </w:rPr>
        <w:t xml:space="preserve">Textul de vorbit</w:t>
      </w:r>
    </w:p>
    <w:p>
      <w:pPr>
        <w:spacing w:after="160" w:line="320"/>
      </w:pPr>
      <w:r>
        <w:rPr>
          <w:rFonts w:ascii="Calibri" w:cs="Calibri" w:eastAsia="Calibri" w:hAnsi="Calibri"/>
          <w:sz w:val="24"/>
          <w:szCs w:val="24"/>
        </w:rPr>
        <w:t xml:space="preserve">Mulțumesc. Am ajuns la partea cea mai practică: ce face concret profesorul ca să motiveze. Voi prezenta cinci grupuri de tehnici și apoi un studiu de caz. Toate vin din teoriile prezentate de colegii mei și o să spun la fiecare de unde vine.</w:t>
      </w:r>
    </w:p>
    <w:p>
      <w:pPr>
        <w:spacing w:after="160" w:line="320"/>
      </w:pPr>
      <w:r>
        <w:rPr>
          <w:rFonts w:ascii="Calibri" w:cs="Calibri" w:eastAsia="Calibri" w:hAnsi="Calibri"/>
          <w:sz w:val="24"/>
          <w:szCs w:val="24"/>
        </w:rPr>
        <w:t xml:space="preserve">Prima tehnică este stabilirea obiectivelor. Cercetările lui Locke și Latham au arătat că obiectivele concrete și măsurabile produc rezultate mult mai bune decât îndemnul vag „fă tot ce poți”. „Săptămâna asta vreau să faci zece flotări corecte” funcționează. „Încearcă mai mult” nu. Obiectivele trebuie să fie pe mai multe orizonturi: pentru ora de azi, pentru luna asta, pentru semestru, ca elevul să vadă legătura dintre efortul de azi și rezultatul de mâine. Dificultatea trebuie să fie moderată: puțin peste ce poate elevul acum, nici prea ușor să se plictisească, nici prea greu să renunțe. Vă amintiți de legea optimului și de autoeficacitatea lui Bandura. Și foarte important: elevul își fixează singur o parte din obiective. Asta satisface nevoia de autonomie din teoria lui Deci și Ryan, iar un obiectiv pe care l-ai ales singur îl aperi altfel.</w:t>
      </w:r>
    </w:p>
    <w:p>
      <w:pPr>
        <w:spacing w:after="160" w:line="320"/>
      </w:pPr>
      <w:r>
        <w:rPr>
          <w:rFonts w:ascii="Calibri" w:cs="Calibri" w:eastAsia="Calibri" w:hAnsi="Calibri"/>
          <w:sz w:val="24"/>
          <w:szCs w:val="24"/>
        </w:rPr>
        <w:t xml:space="preserve">A doua tehnică este feedbackul și recunoașterea. Feedbackul bun are trei calități: este imediat, este concret și este legat de comportament. „Genunchii mai sus la săritură” este un feedback. „Mai bine” nu este. Apoi, lăudăm efortul și progresul, nu talentul: „se vede că ai exersat” în loc de „ești talentat”. Carol Dweck a arătat că elevii lăudați pentru talent devin fricoși, pentru că orice eșec le amenință eticheta, iar cei lăudați pentru efort caută provocări. Asta este exact teoria atribuirii pusă în practică. O regulă utilă este raportul trei la unu: trei observații pozitive la una corectivă. Corecția trebuie să existe, altfel feedbackul devine gol, dar ea se aude mai bine când vine pe un fond pozitiv. Cât despre recompensele extrinseci, puncte, diplome, premii: le folosim rar, pentru progres, nu pentru a fi primul, altfel ucidem motivația intrinsecă a celor care nu ajung niciodată primii.</w:t>
      </w:r>
    </w:p>
    <w:p>
      <w:pPr>
        <w:spacing w:after="160" w:line="320"/>
      </w:pPr>
      <w:r>
        <w:rPr>
          <w:rFonts w:ascii="Calibri" w:cs="Calibri" w:eastAsia="Calibri" w:hAnsi="Calibri"/>
          <w:sz w:val="24"/>
          <w:szCs w:val="24"/>
        </w:rPr>
        <w:t xml:space="preserve">A treia tehnică grupează autonomia, varietatea și jocul. Autonomia înseamnă să oferim alegeri, chiar mici: între două exerciții, în ce ordine parcurg stațiile, cu cine fac pereche. Alegerea nu costă nimic și schimbă mult implicarea. Varietatea răspunde la nevoia de noutate: altă structură a orei, alt joc, altă muzică la încălzire. Monotonia omoară motivația mai sigur decât orice. Jocul este cel mai puternic motivator intrinsec, la toate vârstele, nu doar la copii mici. Un exercițiu de viteză plictisitor devine palpitant când este un joc de prins. Iar învățarea prin descoperire, una dintre metodele care apar chiar în programa acestui curs, înseamnă să lăsăm elevul să găsească el soluția: „cum ai putea să arunci mai departe?”, în loc să-i spunem de la început tehnica. Ce descoperi singur ține mai mult.</w:t>
      </w:r>
    </w:p>
    <w:p>
      <w:pPr>
        <w:spacing w:after="160" w:line="320"/>
      </w:pPr>
      <w:r>
        <w:rPr>
          <w:rFonts w:ascii="Calibri" w:cs="Calibri" w:eastAsia="Calibri" w:hAnsi="Calibri"/>
          <w:sz w:val="24"/>
          <w:szCs w:val="24"/>
        </w:rPr>
        <w:t xml:space="preserve">A patra tehnică este profesorul însuși, ca model, și climatul emoțional pe care îl creează. Entuziasmul profesorului se ia. Din păcate și plictiseala lui. Elevii simt imediat dacă profesorului îi place ce face. Apoi lucrurile mici care satisfac nevoia de relaționare: umorul, folosirea numelor, un cuvânt spus fiecăruia, nu doar celor buni. Și o regulă de climat: greșeala este normală și necesară, face parte din învățare, nu este motiv de rușine. Asta înseamnă fără ridiculizare și fără comparații publice. Un singur moment de ridicol în fața clasei poate strica luni de muncă. Aici lucrăm pe nivelul de siguranță și apartenență din piramida lui Maslow.</w:t>
      </w:r>
    </w:p>
    <w:p>
      <w:pPr>
        <w:spacing w:after="160" w:line="320"/>
      </w:pPr>
      <w:r>
        <w:rPr>
          <w:rFonts w:ascii="Calibri" w:cs="Calibri" w:eastAsia="Calibri" w:hAnsi="Calibri"/>
          <w:sz w:val="24"/>
          <w:szCs w:val="24"/>
        </w:rPr>
        <w:t xml:space="preserve">Să vedem cum se leagă totul într-un studiu de caz, care este și una dintre metodele cursului. Andrei, 14 ani, clasa a opta. Refuză să participe la ora de sport, stă pe margine, spune că „nu-i place sportul”, aduce scutiri. Un profesor behaviorist ar scădea nota. Să încercăm altfel. Diagnosticul, folosind ce am învățat: Andrei a avut experiențe repetate de eșec public, a fost ales ultimul în echipă, a fost luat în râs când a ratat. Autoeficacitatea lui este la pământ, atribuie eșecul la „n-am talent” și are o teamă puternică de ridicol. Nu-i lipsește motivația. Are o motivație de evitare foarte puternică, ceea ce e altceva. Intervenția, pe șase săptămâni. Prima: sarcini cu reușită garantată, lucru individual la început, fără privitori. A doua: un rol în echipă care nu îl expune, de exemplu arbitru sau cronometror, ca să fie în grup fără să fie evaluat, și abia apoi, treptat, jucător. A treia: feedback exclusiv pe efort și progres, în privat. A patra: zero expunere publică, echipe făcute de profesor, nu alese de elevi. Rezultatul: după șase săptămâni Andrei participă la toate orele, iar în săptămâna a șasea a propus el un joc pentru clasă. Nu l-a făcut nimeni sportiv. L-a adus cineva înapoi în zona în care mișcarea e sigură și plăcută, atât.</w:t>
      </w:r>
    </w:p>
    <w:p>
      <w:pPr>
        <w:spacing w:after="160" w:line="320"/>
      </w:pPr>
      <w:r>
        <w:rPr>
          <w:rFonts w:ascii="Calibri" w:cs="Calibri" w:eastAsia="Calibri" w:hAnsi="Calibri"/>
          <w:sz w:val="24"/>
          <w:szCs w:val="24"/>
        </w:rPr>
        <w:t xml:space="preserve">Tehnicile astea nu sunt trucuri. Fiecare vine dintr-o teorie: obiectivele vin din Locke și Bandura, feedbackul din behaviorism și teoria atribuirii, autonomia din Deci și Ryan, climatul din Maslow și din modelul TARGET. Un profesor care le știe nu mai trebuie să împingă elevii de la spate. Face condițiile și elevii se motivează singuri. Și pentru că teoria se prinde mai bine când o faci, vă invităm acum la o activitate.</w:t>
      </w:r>
    </w:p>
    <w:p>
      <w:r>
        <w:br w:type="page"/>
      </w:r>
    </w:p>
    <w:p>
      <w:pPr>
        <w:pStyle w:val="Heading1"/>
        <w:spacing w:after="200" w:before="360"/>
      </w:pPr>
      <w:r>
        <w:rPr>
          <w:rFonts w:ascii="Cambria" w:cs="Cambria" w:eastAsia="Cambria" w:hAnsi="Cambria"/>
          <w:b/>
          <w:bCs/>
          <w:color w:val="2F3C7E"/>
          <w:sz w:val="36"/>
          <w:szCs w:val="36"/>
        </w:rPr>
        <w:t xml:space="preserve">Activitate practică: Cursa motivației</w:t>
      </w:r>
    </w:p>
    <w:p>
      <w:pPr>
        <w:spacing w:after="160"/>
      </w:pPr>
      <w:r>
        <w:rPr>
          <w:rFonts w:ascii="Calibri" w:cs="Calibri" w:eastAsia="Calibri" w:hAnsi="Calibri"/>
          <w:i/>
          <w:iCs/>
          <w:color w:val="6B7280"/>
          <w:sz w:val="22"/>
          <w:szCs w:val="22"/>
        </w:rPr>
        <w:t xml:space="preserve">Toată echipa · 10-15 minute</w:t>
      </w:r>
    </w:p>
    <w:p>
      <w:pPr>
        <w:spacing w:after="160" w:line="320"/>
      </w:pPr>
      <w:r>
        <w:rPr>
          <w:rFonts w:ascii="Calibri" w:cs="Calibri" w:eastAsia="Calibri" w:hAnsi="Calibri"/>
          <w:sz w:val="24"/>
          <w:szCs w:val="24"/>
        </w:rPr>
        <w:t xml:space="preserve">Un circuit cu patru stații, în care fiecare stație ilustrează o tehnică motivațională. Participanții o trăiesc, nu doar o ascultă.</w:t>
      </w:r>
    </w:p>
    <w:p>
      <w:pPr>
        <w:pStyle w:val="Heading2"/>
        <w:spacing w:after="140" w:before="280"/>
      </w:pPr>
      <w:r>
        <w:rPr>
          <w:rFonts w:ascii="Cambria" w:cs="Cambria" w:eastAsia="Cambria" w:hAnsi="Cambria"/>
          <w:b/>
          <w:bCs/>
          <w:color w:val="2F3C7E"/>
          <w:sz w:val="28"/>
          <w:szCs w:val="28"/>
        </w:rPr>
        <w:t xml:space="preserve">Materiale</w:t>
      </w:r>
    </w:p>
    <w:p>
      <w:pPr>
        <w:spacing w:after="160" w:line="320"/>
      </w:pPr>
      <w:r>
        <w:rPr>
          <w:rFonts w:ascii="Calibri" w:cs="Calibri" w:eastAsia="Calibri" w:hAnsi="Calibri"/>
          <w:sz w:val="24"/>
          <w:szCs w:val="24"/>
        </w:rPr>
        <w:t xml:space="preserve">4 conuri sau markere pentru stații, un cronometru, 8-12 cartonașe cu afirmații, o foaie și un pix pentru fiecare echipă.</w:t>
      </w:r>
    </w:p>
    <w:p>
      <w:pPr>
        <w:pStyle w:val="Heading2"/>
        <w:spacing w:after="140" w:before="280"/>
      </w:pPr>
      <w:r>
        <w:rPr>
          <w:rFonts w:ascii="Cambria" w:cs="Cambria" w:eastAsia="Cambria" w:hAnsi="Cambria"/>
          <w:b/>
          <w:bCs/>
          <w:color w:val="2F3C7E"/>
          <w:sz w:val="28"/>
          <w:szCs w:val="28"/>
        </w:rPr>
        <w:t xml:space="preserve">Organizare</w:t>
      </w:r>
    </w:p>
    <w:p>
      <w:pPr>
        <w:spacing w:after="160" w:line="320"/>
      </w:pPr>
      <w:r>
        <w:rPr>
          <w:rFonts w:ascii="Calibri" w:cs="Calibri" w:eastAsia="Calibri" w:hAnsi="Calibri"/>
          <w:sz w:val="24"/>
          <w:szCs w:val="24"/>
        </w:rPr>
        <w:t xml:space="preserve">Grupa se împarte în 2-3 echipe de 4-6 persoane. Fiecare echipă pornește de la altă stație și le parcurge pe toate, 2-3 minute la fiecare. Un membru al grupului de proiect coordonează fiecare stație.</w:t>
      </w:r>
    </w:p>
    <w:p>
      <w:pPr>
        <w:pStyle w:val="Heading2"/>
        <w:spacing w:after="140" w:before="280"/>
      </w:pPr>
      <w:r>
        <w:rPr>
          <w:rFonts w:ascii="Cambria" w:cs="Cambria" w:eastAsia="Cambria" w:hAnsi="Cambria"/>
          <w:b/>
          <w:bCs/>
          <w:color w:val="2F3C7E"/>
          <w:sz w:val="28"/>
          <w:szCs w:val="28"/>
        </w:rPr>
        <w:t xml:space="preserve">Stațiile</w:t>
      </w:r>
    </w:p>
    <w:p>
      <w:pPr>
        <w:spacing w:after="60" w:before="200"/>
      </w:pPr>
      <w:r>
        <w:rPr>
          <w:rFonts w:ascii="Calibri" w:cs="Calibri" w:eastAsia="Calibri" w:hAnsi="Calibri"/>
          <w:b/>
          <w:bCs/>
          <w:color w:val="F96167"/>
          <w:sz w:val="26"/>
          <w:szCs w:val="26"/>
        </w:rPr>
        <w:t xml:space="preserve">Stația 1: Obiectivul meu</w:t>
      </w:r>
    </w:p>
    <w:p>
      <w:pPr>
        <w:spacing w:after="160"/>
      </w:pPr>
      <w:r>
        <w:rPr>
          <w:rFonts w:ascii="Calibri" w:cs="Calibri" w:eastAsia="Calibri" w:hAnsi="Calibri"/>
          <w:i/>
          <w:iCs/>
          <w:color w:val="6B7280"/>
          <w:sz w:val="22"/>
          <w:szCs w:val="22"/>
        </w:rPr>
        <w:t xml:space="preserve">Tehnica ilustrată: Stabilirea obiectivelor și autonomia</w:t>
      </w:r>
    </w:p>
    <w:p>
      <w:pPr>
        <w:spacing w:after="160" w:line="320"/>
      </w:pPr>
      <w:r>
        <w:rPr>
          <w:rFonts w:ascii="Calibri" w:cs="Calibri" w:eastAsia="Calibri" w:hAnsi="Calibri"/>
          <w:sz w:val="24"/>
          <w:szCs w:val="24"/>
        </w:rPr>
        <w:t xml:space="preserve">Fiecare participant își alege singur un obiectiv de 60 de secunde (număr de genuflexiuni, sărituri, pase la perete) și îl scrie pe foaie. Apoi îl execută. Comparația e doar cu propriul obiectiv, nu cu colegii.</w:t>
      </w:r>
    </w:p>
    <w:p>
      <w:pPr>
        <w:spacing w:after="160" w:line="320"/>
      </w:pPr>
      <w:r>
        <w:rPr>
          <w:rFonts w:ascii="Calibri" w:cs="Calibri" w:eastAsia="Calibri" w:hAnsi="Calibri"/>
          <w:sz w:val="24"/>
          <w:szCs w:val="24"/>
        </w:rPr>
        <w:t xml:space="preserve">Întrebare de reflecție la final de stație: Ce a fost diferit când ai ales tu cifra, față de când ți-o impune cineva?</w:t>
      </w:r>
    </w:p>
    <w:p>
      <w:pPr>
        <w:spacing w:after="60" w:before="200"/>
      </w:pPr>
      <w:r>
        <w:rPr>
          <w:rFonts w:ascii="Calibri" w:cs="Calibri" w:eastAsia="Calibri" w:hAnsi="Calibri"/>
          <w:b/>
          <w:bCs/>
          <w:color w:val="F96167"/>
          <w:sz w:val="26"/>
          <w:szCs w:val="26"/>
        </w:rPr>
        <w:t xml:space="preserve">Stația 2: Trei la unu</w:t>
      </w:r>
    </w:p>
    <w:p>
      <w:pPr>
        <w:spacing w:after="160"/>
      </w:pPr>
      <w:r>
        <w:rPr>
          <w:rFonts w:ascii="Calibri" w:cs="Calibri" w:eastAsia="Calibri" w:hAnsi="Calibri"/>
          <w:i/>
          <w:iCs/>
          <w:color w:val="6B7280"/>
          <w:sz w:val="22"/>
          <w:szCs w:val="22"/>
        </w:rPr>
        <w:t xml:space="preserve">Tehnica ilustrată: Feedbackul pe efort</w:t>
      </w:r>
    </w:p>
    <w:p>
      <w:pPr>
        <w:spacing w:after="160" w:line="320"/>
      </w:pPr>
      <w:r>
        <w:rPr>
          <w:rFonts w:ascii="Calibri" w:cs="Calibri" w:eastAsia="Calibri" w:hAnsi="Calibri"/>
          <w:sz w:val="24"/>
          <w:szCs w:val="24"/>
        </w:rPr>
        <w:t xml:space="preserve">În perechi: unul execută un exercițiu simplu (de exemplu aruncare la țintă de 5 ori), celălalt trebuie să dea trei observații pozitive concrete și una de corecție, apoi se schimbă rolurile. Interzis: „bravo” și „mai bine” fără detalii.</w:t>
      </w:r>
    </w:p>
    <w:p>
      <w:pPr>
        <w:spacing w:after="160" w:line="320"/>
      </w:pPr>
      <w:r>
        <w:rPr>
          <w:rFonts w:ascii="Calibri" w:cs="Calibri" w:eastAsia="Calibri" w:hAnsi="Calibri"/>
          <w:sz w:val="24"/>
          <w:szCs w:val="24"/>
        </w:rPr>
        <w:t xml:space="preserve">Întrebare de reflecție la final de stație: A fost greu să găsești trei lucruri concrete bune? Cum te-ai simțit când le-ai auzit?</w:t>
      </w:r>
    </w:p>
    <w:p>
      <w:pPr>
        <w:spacing w:after="60" w:before="200"/>
      </w:pPr>
      <w:r>
        <w:rPr>
          <w:rFonts w:ascii="Calibri" w:cs="Calibri" w:eastAsia="Calibri" w:hAnsi="Calibri"/>
          <w:b/>
          <w:bCs/>
          <w:color w:val="F96167"/>
          <w:sz w:val="26"/>
          <w:szCs w:val="26"/>
        </w:rPr>
        <w:t xml:space="preserve">Stația 3: Adevărat sau fals, în mișcare</w:t>
      </w:r>
    </w:p>
    <w:p>
      <w:pPr>
        <w:spacing w:after="160"/>
      </w:pPr>
      <w:r>
        <w:rPr>
          <w:rFonts w:ascii="Calibri" w:cs="Calibri" w:eastAsia="Calibri" w:hAnsi="Calibri"/>
          <w:i/>
          <w:iCs/>
          <w:color w:val="6B7280"/>
          <w:sz w:val="22"/>
          <w:szCs w:val="22"/>
        </w:rPr>
        <w:t xml:space="preserve">Tehnica ilustrată: Jocul și învățarea prin descoperire</w:t>
      </w:r>
    </w:p>
    <w:p>
      <w:pPr>
        <w:spacing w:after="160" w:line="320"/>
      </w:pPr>
      <w:r>
        <w:rPr>
          <w:rFonts w:ascii="Calibri" w:cs="Calibri" w:eastAsia="Calibri" w:hAnsi="Calibri"/>
          <w:sz w:val="24"/>
          <w:szCs w:val="24"/>
        </w:rPr>
        <w:t xml:space="preserve">Coordonatorul citește afirmații din prezentare („Motivația extrinsecă este dăunătoare”, „Lauda talentului crește perseverența”, „Sarcinile complexe cer motivație moderată”). Participanții aleargă la conul din stânga pentru adevărat, din dreapta pentru fals. Cine greșește explică de ce a crezut așa, grupul corectează.</w:t>
      </w:r>
    </w:p>
    <w:p>
      <w:pPr>
        <w:spacing w:after="160" w:line="320"/>
      </w:pPr>
      <w:r>
        <w:rPr>
          <w:rFonts w:ascii="Calibri" w:cs="Calibri" w:eastAsia="Calibri" w:hAnsi="Calibri"/>
          <w:sz w:val="24"/>
          <w:szCs w:val="24"/>
        </w:rPr>
        <w:t xml:space="preserve">Întrebare de reflecție la final de stație: Cât din teorie ți-ai amintit când a trebuit să alergi?</w:t>
      </w:r>
    </w:p>
    <w:p>
      <w:pPr>
        <w:spacing w:after="60" w:before="200"/>
      </w:pPr>
      <w:r>
        <w:rPr>
          <w:rFonts w:ascii="Calibri" w:cs="Calibri" w:eastAsia="Calibri" w:hAnsi="Calibri"/>
          <w:b/>
          <w:bCs/>
          <w:color w:val="F96167"/>
          <w:sz w:val="26"/>
          <w:szCs w:val="26"/>
        </w:rPr>
        <w:t xml:space="preserve">Stația 4: Piramida vie</w:t>
      </w:r>
    </w:p>
    <w:p>
      <w:pPr>
        <w:spacing w:after="160"/>
      </w:pPr>
      <w:r>
        <w:rPr>
          <w:rFonts w:ascii="Calibri" w:cs="Calibri" w:eastAsia="Calibri" w:hAnsi="Calibri"/>
          <w:i/>
          <w:iCs/>
          <w:color w:val="6B7280"/>
          <w:sz w:val="22"/>
          <w:szCs w:val="22"/>
        </w:rPr>
        <w:t xml:space="preserve">Tehnica ilustrată: Maslow și climatul de siguranță</w:t>
      </w:r>
    </w:p>
    <w:p>
      <w:pPr>
        <w:spacing w:after="160" w:line="320"/>
      </w:pPr>
      <w:r>
        <w:rPr>
          <w:rFonts w:ascii="Calibri" w:cs="Calibri" w:eastAsia="Calibri" w:hAnsi="Calibri"/>
          <w:sz w:val="24"/>
          <w:szCs w:val="24"/>
        </w:rPr>
        <w:t xml:space="preserve">Echipa primește cartonașe cu situații din sala de sport („un elev e luat în râs când ratează”, „profesorul știe numele tuturor”, „sala e rece și nu au apă”, „elevul primește diplomă pentru progres”) și trebuie să le așeze pe treapta corectă a piramidei lui Maslow, desenată pe jos cu conuri. Discuție: ce trebuie rezolvat întâi.</w:t>
      </w:r>
    </w:p>
    <w:p>
      <w:pPr>
        <w:spacing w:after="160" w:line="320"/>
      </w:pPr>
      <w:r>
        <w:rPr>
          <w:rFonts w:ascii="Calibri" w:cs="Calibri" w:eastAsia="Calibri" w:hAnsi="Calibri"/>
          <w:sz w:val="24"/>
          <w:szCs w:val="24"/>
        </w:rPr>
        <w:t xml:space="preserve">Întrebare de reflecție la final de stație: Ce situație ți s-a părut cea mai des întâlnită în școală?</w:t>
      </w:r>
    </w:p>
    <w:p>
      <w:pPr>
        <w:pStyle w:val="Heading2"/>
        <w:spacing w:after="140" w:before="280"/>
      </w:pPr>
      <w:r>
        <w:rPr>
          <w:rFonts w:ascii="Cambria" w:cs="Cambria" w:eastAsia="Cambria" w:hAnsi="Cambria"/>
          <w:b/>
          <w:bCs/>
          <w:color w:val="2F3C7E"/>
          <w:sz w:val="28"/>
          <w:szCs w:val="28"/>
        </w:rPr>
        <w:t xml:space="preserve">Cartonașe de pregătit acasă</w:t>
      </w:r>
    </w:p>
    <w:p>
      <w:pPr>
        <w:spacing w:after="80"/>
      </w:pPr>
      <w:r>
        <w:rPr>
          <w:rFonts w:ascii="Calibri" w:cs="Calibri" w:eastAsia="Calibri" w:hAnsi="Calibri"/>
          <w:b/>
          <w:bCs/>
          <w:sz w:val="24"/>
          <w:szCs w:val="24"/>
        </w:rPr>
        <w:t xml:space="preserve">Stația 3, adevărat sau fals (răspunsul în paranteză):</w:t>
      </w:r>
    </w:p>
    <w:p>
      <w:pPr>
        <w:pStyle w:val="ListParagraph"/>
        <w:numPr>
          <w:ilvl w:val="0"/>
          <w:numId w:val="2"/>
        </w:numPr>
        <w:spacing w:after="80"/>
      </w:pPr>
      <w:r>
        <w:rPr>
          <w:rFonts w:ascii="Calibri" w:cs="Calibri" w:eastAsia="Calibri" w:hAnsi="Calibri"/>
          <w:sz w:val="24"/>
          <w:szCs w:val="24"/>
        </w:rPr>
        <w:t xml:space="preserve">Motivația extrinsecă este întotdeauna dăunătoare. (FALS: coexistă cu cea intrinsecă și e deseori motorul de pornire)</w:t>
      </w:r>
    </w:p>
    <w:p>
      <w:pPr>
        <w:pStyle w:val="ListParagraph"/>
        <w:numPr>
          <w:ilvl w:val="0"/>
          <w:numId w:val="2"/>
        </w:numPr>
        <w:spacing w:after="80"/>
      </w:pPr>
      <w:r>
        <w:rPr>
          <w:rFonts w:ascii="Calibri" w:cs="Calibri" w:eastAsia="Calibri" w:hAnsi="Calibri"/>
          <w:sz w:val="24"/>
          <w:szCs w:val="24"/>
        </w:rPr>
        <w:t xml:space="preserve">Lauda talentului crește perseverența. (FALS: lauda efortului o crește; lauda talentului crește teama de eșec)</w:t>
      </w:r>
    </w:p>
    <w:p>
      <w:pPr>
        <w:pStyle w:val="ListParagraph"/>
        <w:numPr>
          <w:ilvl w:val="0"/>
          <w:numId w:val="2"/>
        </w:numPr>
        <w:spacing w:after="80"/>
      </w:pPr>
      <w:r>
        <w:rPr>
          <w:rFonts w:ascii="Calibri" w:cs="Calibri" w:eastAsia="Calibri" w:hAnsi="Calibri"/>
          <w:sz w:val="24"/>
          <w:szCs w:val="24"/>
        </w:rPr>
        <w:t xml:space="preserve">Sarcinile complexe cer o motivație moderată. (ADEVĂRAT: legea Yerkes-Dodson)</w:t>
      </w:r>
    </w:p>
    <w:p>
      <w:pPr>
        <w:pStyle w:val="ListParagraph"/>
        <w:numPr>
          <w:ilvl w:val="0"/>
          <w:numId w:val="2"/>
        </w:numPr>
        <w:spacing w:after="80"/>
      </w:pPr>
      <w:r>
        <w:rPr>
          <w:rFonts w:ascii="Calibri" w:cs="Calibri" w:eastAsia="Calibri" w:hAnsi="Calibri"/>
          <w:sz w:val="24"/>
          <w:szCs w:val="24"/>
        </w:rPr>
        <w:t xml:space="preserve">Un elev speriat de ridicol nu este disponibil pentru învățare. (ADEVĂRAT: nevoia de siguranță, Maslow)</w:t>
      </w:r>
    </w:p>
    <w:p>
      <w:pPr>
        <w:pStyle w:val="ListParagraph"/>
        <w:numPr>
          <w:ilvl w:val="0"/>
          <w:numId w:val="2"/>
        </w:numPr>
        <w:spacing w:after="80"/>
      </w:pPr>
      <w:r>
        <w:rPr>
          <w:rFonts w:ascii="Calibri" w:cs="Calibri" w:eastAsia="Calibri" w:hAnsi="Calibri"/>
          <w:sz w:val="24"/>
          <w:szCs w:val="24"/>
        </w:rPr>
        <w:t xml:space="preserve">Climatul de ego motivează pe toți elevii. (FALS: doar pe cei care câștigă mereu)</w:t>
      </w:r>
    </w:p>
    <w:p>
      <w:pPr>
        <w:pStyle w:val="ListParagraph"/>
        <w:numPr>
          <w:ilvl w:val="0"/>
          <w:numId w:val="2"/>
        </w:numPr>
        <w:spacing w:after="80"/>
      </w:pPr>
      <w:r>
        <w:rPr>
          <w:rFonts w:ascii="Calibri" w:cs="Calibri" w:eastAsia="Calibri" w:hAnsi="Calibri"/>
          <w:sz w:val="24"/>
          <w:szCs w:val="24"/>
        </w:rPr>
        <w:t xml:space="preserve">Cea mai puternică sursă a autoeficacității este încurajarea verbală. (FALS: experiența proprie a reușitei)</w:t>
      </w:r>
    </w:p>
    <w:p>
      <w:pPr>
        <w:pStyle w:val="ListParagraph"/>
        <w:numPr>
          <w:ilvl w:val="0"/>
          <w:numId w:val="2"/>
        </w:numPr>
        <w:spacing w:after="80"/>
      </w:pPr>
      <w:r>
        <w:rPr>
          <w:rFonts w:ascii="Calibri" w:cs="Calibri" w:eastAsia="Calibri" w:hAnsi="Calibri"/>
          <w:sz w:val="24"/>
          <w:szCs w:val="24"/>
        </w:rPr>
        <w:t xml:space="preserve">Obiectivul „fă tot ce poți” este mai eficient decât unul concret. (FALS)</w:t>
      </w:r>
    </w:p>
    <w:p>
      <w:pPr>
        <w:pStyle w:val="ListParagraph"/>
        <w:numPr>
          <w:ilvl w:val="0"/>
          <w:numId w:val="2"/>
        </w:numPr>
        <w:spacing w:after="80"/>
      </w:pPr>
      <w:r>
        <w:rPr>
          <w:rFonts w:ascii="Calibri" w:cs="Calibri" w:eastAsia="Calibri" w:hAnsi="Calibri"/>
          <w:sz w:val="24"/>
          <w:szCs w:val="24"/>
        </w:rPr>
        <w:t xml:space="preserve">Cele trei nevoi din teoria autodeterminării sunt autonomia, competența și relaționarea. (ADEVĂRAT)</w:t>
      </w:r>
    </w:p>
    <w:p>
      <w:pPr>
        <w:spacing w:after="80" w:before="160"/>
      </w:pPr>
      <w:r>
        <w:rPr>
          <w:rFonts w:ascii="Calibri" w:cs="Calibri" w:eastAsia="Calibri" w:hAnsi="Calibri"/>
          <w:b/>
          <w:bCs/>
          <w:sz w:val="24"/>
          <w:szCs w:val="24"/>
        </w:rPr>
        <w:t xml:space="preserve">Stația 4, situații pentru piramida lui Maslow (treapta corectă în paranteză):</w:t>
      </w:r>
    </w:p>
    <w:p>
      <w:pPr>
        <w:pStyle w:val="ListParagraph"/>
        <w:numPr>
          <w:ilvl w:val="0"/>
          <w:numId w:val="2"/>
        </w:numPr>
        <w:spacing w:after="80"/>
      </w:pPr>
      <w:r>
        <w:rPr>
          <w:rFonts w:ascii="Calibri" w:cs="Calibri" w:eastAsia="Calibri" w:hAnsi="Calibri"/>
          <w:sz w:val="24"/>
          <w:szCs w:val="24"/>
        </w:rPr>
        <w:t xml:space="preserve">Sala e rece și elevii nu au apă. (fiziologice)</w:t>
      </w:r>
    </w:p>
    <w:p>
      <w:pPr>
        <w:pStyle w:val="ListParagraph"/>
        <w:numPr>
          <w:ilvl w:val="0"/>
          <w:numId w:val="2"/>
        </w:numPr>
        <w:spacing w:after="80"/>
      </w:pPr>
      <w:r>
        <w:rPr>
          <w:rFonts w:ascii="Calibri" w:cs="Calibri" w:eastAsia="Calibri" w:hAnsi="Calibri"/>
          <w:sz w:val="24"/>
          <w:szCs w:val="24"/>
        </w:rPr>
        <w:t xml:space="preserve">Un elev e luat în râs când ratează. (siguranță)</w:t>
      </w:r>
    </w:p>
    <w:p>
      <w:pPr>
        <w:pStyle w:val="ListParagraph"/>
        <w:numPr>
          <w:ilvl w:val="0"/>
          <w:numId w:val="2"/>
        </w:numPr>
        <w:spacing w:after="80"/>
      </w:pPr>
      <w:r>
        <w:rPr>
          <w:rFonts w:ascii="Calibri" w:cs="Calibri" w:eastAsia="Calibri" w:hAnsi="Calibri"/>
          <w:sz w:val="24"/>
          <w:szCs w:val="24"/>
        </w:rPr>
        <w:t xml:space="preserve">Elevul nu e ales niciodată în echipă. (apartenență)</w:t>
      </w:r>
    </w:p>
    <w:p>
      <w:pPr>
        <w:pStyle w:val="ListParagraph"/>
        <w:numPr>
          <w:ilvl w:val="0"/>
          <w:numId w:val="2"/>
        </w:numPr>
        <w:spacing w:after="80"/>
      </w:pPr>
      <w:r>
        <w:rPr>
          <w:rFonts w:ascii="Calibri" w:cs="Calibri" w:eastAsia="Calibri" w:hAnsi="Calibri"/>
          <w:sz w:val="24"/>
          <w:szCs w:val="24"/>
        </w:rPr>
        <w:t xml:space="preserve">Profesorul știe numele tuturor și le folosește. (apartenență)</w:t>
      </w:r>
    </w:p>
    <w:p>
      <w:pPr>
        <w:pStyle w:val="ListParagraph"/>
        <w:numPr>
          <w:ilvl w:val="0"/>
          <w:numId w:val="2"/>
        </w:numPr>
        <w:spacing w:after="80"/>
      </w:pPr>
      <w:r>
        <w:rPr>
          <w:rFonts w:ascii="Calibri" w:cs="Calibri" w:eastAsia="Calibri" w:hAnsi="Calibri"/>
          <w:sz w:val="24"/>
          <w:szCs w:val="24"/>
        </w:rPr>
        <w:t xml:space="preserve">Elevul primește diplomă pentru progres. (stimă)</w:t>
      </w:r>
    </w:p>
    <w:p>
      <w:pPr>
        <w:pStyle w:val="ListParagraph"/>
        <w:numPr>
          <w:ilvl w:val="0"/>
          <w:numId w:val="2"/>
        </w:numPr>
        <w:spacing w:after="80"/>
      </w:pPr>
      <w:r>
        <w:rPr>
          <w:rFonts w:ascii="Calibri" w:cs="Calibri" w:eastAsia="Calibri" w:hAnsi="Calibri"/>
          <w:sz w:val="24"/>
          <w:szCs w:val="24"/>
        </w:rPr>
        <w:t xml:space="preserve">Elevul propune el un joc nou pentru clasă. (autorealizare)</w:t>
      </w:r>
    </w:p>
    <w:p>
      <w:pPr>
        <w:pStyle w:val="ListParagraph"/>
        <w:numPr>
          <w:ilvl w:val="0"/>
          <w:numId w:val="2"/>
        </w:numPr>
        <w:spacing w:after="80"/>
      </w:pPr>
      <w:r>
        <w:rPr>
          <w:rFonts w:ascii="Calibri" w:cs="Calibri" w:eastAsia="Calibri" w:hAnsi="Calibri"/>
          <w:sz w:val="24"/>
          <w:szCs w:val="24"/>
        </w:rPr>
        <w:t xml:space="preserve">Elevul vine la oră nedormit după o noapte de muncă. (fiziologice)</w:t>
      </w:r>
    </w:p>
    <w:p>
      <w:pPr>
        <w:pStyle w:val="ListParagraph"/>
        <w:numPr>
          <w:ilvl w:val="0"/>
          <w:numId w:val="2"/>
        </w:numPr>
        <w:spacing w:after="80"/>
      </w:pPr>
      <w:r>
        <w:rPr>
          <w:rFonts w:ascii="Calibri" w:cs="Calibri" w:eastAsia="Calibri" w:hAnsi="Calibri"/>
          <w:sz w:val="24"/>
          <w:szCs w:val="24"/>
        </w:rPr>
        <w:t xml:space="preserve">Elevul se teme că va fi pedepsit dacă greșește. (siguranță)</w:t>
      </w:r>
    </w:p>
    <w:p>
      <w:pPr>
        <w:pStyle w:val="Heading2"/>
        <w:spacing w:after="140" w:before="280"/>
      </w:pPr>
      <w:r>
        <w:rPr>
          <w:rFonts w:ascii="Cambria" w:cs="Cambria" w:eastAsia="Cambria" w:hAnsi="Cambria"/>
          <w:b/>
          <w:bCs/>
          <w:color w:val="2F3C7E"/>
          <w:sz w:val="28"/>
          <w:szCs w:val="28"/>
        </w:rPr>
        <w:t xml:space="preserve">Încheierea activității</w:t>
      </w:r>
    </w:p>
    <w:p>
      <w:pPr>
        <w:spacing w:after="160" w:line="320"/>
      </w:pPr>
      <w:r>
        <w:rPr>
          <w:rFonts w:ascii="Calibri" w:cs="Calibri" w:eastAsia="Calibri" w:hAnsi="Calibri"/>
          <w:sz w:val="24"/>
          <w:szCs w:val="24"/>
        </w:rPr>
        <w:t xml:space="preserve">Toate echipele se adună. Fiecare echipă spune într-o propoziție ce tehnică i-a plăcut cel mai mult și de ce. Coordonatorul leagă răspunsurile de teoriile din prezentare.</w:t>
      </w:r>
    </w:p>
    <w:p>
      <w:r>
        <w:br w:type="page"/>
      </w:r>
    </w:p>
    <w:p>
      <w:pPr>
        <w:pStyle w:val="Heading1"/>
        <w:spacing w:after="200" w:before="360"/>
      </w:pPr>
      <w:r>
        <w:rPr>
          <w:rFonts w:ascii="Cambria" w:cs="Cambria" w:eastAsia="Cambria" w:hAnsi="Cambria"/>
          <w:b/>
          <w:bCs/>
          <w:color w:val="2F3C7E"/>
          <w:sz w:val="36"/>
          <w:szCs w:val="36"/>
        </w:rPr>
        <w:t xml:space="preserve">Bibliografie</w:t>
      </w:r>
    </w:p>
    <w:p>
      <w:pPr>
        <w:spacing w:after="120"/>
        <w:ind w:left="567" w:hanging="567"/>
      </w:pPr>
      <w:r>
        <w:rPr>
          <w:rFonts w:ascii="Calibri" w:cs="Calibri" w:eastAsia="Calibri" w:hAnsi="Calibri"/>
          <w:sz w:val="22"/>
          <w:szCs w:val="22"/>
        </w:rPr>
        <w:t xml:space="preserve">Ames, C. (1992). Classrooms: Goals, structures, and student motivation. Journal of Educational Psychology, 84(3), 261-271.</w:t>
      </w:r>
    </w:p>
    <w:p>
      <w:pPr>
        <w:spacing w:after="120"/>
        <w:ind w:left="567" w:hanging="567"/>
      </w:pPr>
      <w:r>
        <w:rPr>
          <w:rFonts w:ascii="Calibri" w:cs="Calibri" w:eastAsia="Calibri" w:hAnsi="Calibri"/>
          <w:sz w:val="22"/>
          <w:szCs w:val="22"/>
        </w:rPr>
        <w:t xml:space="preserve">Bandura, A. (1997). Self-Efficacy: The Exercise of Control. New York: W. H. Freeman.</w:t>
      </w:r>
    </w:p>
    <w:p>
      <w:pPr>
        <w:spacing w:after="120"/>
        <w:ind w:left="567" w:hanging="567"/>
      </w:pPr>
      <w:r>
        <w:rPr>
          <w:rFonts w:ascii="Calibri" w:cs="Calibri" w:eastAsia="Calibri" w:hAnsi="Calibri"/>
          <w:sz w:val="22"/>
          <w:szCs w:val="22"/>
        </w:rPr>
        <w:t xml:space="preserve">Cosmovici, A., Iacob, L. (coord.) (1999). Psihologie școlară. Iași: Polirom.</w:t>
      </w:r>
    </w:p>
    <w:p>
      <w:pPr>
        <w:spacing w:after="120"/>
        <w:ind w:left="567" w:hanging="567"/>
      </w:pPr>
      <w:r>
        <w:rPr>
          <w:rFonts w:ascii="Calibri" w:cs="Calibri" w:eastAsia="Calibri" w:hAnsi="Calibri"/>
          <w:sz w:val="22"/>
          <w:szCs w:val="22"/>
        </w:rPr>
        <w:t xml:space="preserve">Deci, E. L., Ryan, R. M. (1985). Intrinsic Motivation and Self-Determination in Human Behavior. New York: Plenum Press.</w:t>
      </w:r>
    </w:p>
    <w:p>
      <w:pPr>
        <w:spacing w:after="120"/>
        <w:ind w:left="567" w:hanging="567"/>
      </w:pPr>
      <w:r>
        <w:rPr>
          <w:rFonts w:ascii="Calibri" w:cs="Calibri" w:eastAsia="Calibri" w:hAnsi="Calibri"/>
          <w:sz w:val="22"/>
          <w:szCs w:val="22"/>
        </w:rPr>
        <w:t xml:space="preserve">Deci, E. L., Ryan, R. M. (2000). The „what” and „why” of goal pursuits: Human needs and the self-determination of behavior. Psychological Inquiry, 11(4), 227-268.</w:t>
      </w:r>
    </w:p>
    <w:p>
      <w:pPr>
        <w:spacing w:after="120"/>
        <w:ind w:left="567" w:hanging="567"/>
      </w:pPr>
      <w:r>
        <w:rPr>
          <w:rFonts w:ascii="Calibri" w:cs="Calibri" w:eastAsia="Calibri" w:hAnsi="Calibri"/>
          <w:sz w:val="22"/>
          <w:szCs w:val="22"/>
        </w:rPr>
        <w:t xml:space="preserve">Duda, J. L. (2001). Achievement goal research in sport: Pushing the boundaries and clarifying some misunderstandings. În G. C. Roberts (ed.), Advances in Motivation in Sport and Exercise. Champaign, IL: Human Kinetics.</w:t>
      </w:r>
    </w:p>
    <w:p>
      <w:pPr>
        <w:spacing w:after="120"/>
        <w:ind w:left="567" w:hanging="567"/>
      </w:pPr>
      <w:r>
        <w:rPr>
          <w:rFonts w:ascii="Calibri" w:cs="Calibri" w:eastAsia="Calibri" w:hAnsi="Calibri"/>
          <w:sz w:val="22"/>
          <w:szCs w:val="22"/>
        </w:rPr>
        <w:t xml:space="preserve">Dweck, C. S. (2006). Mindset: The New Psychology of Success. New York: Random House.</w:t>
      </w:r>
    </w:p>
    <w:p>
      <w:pPr>
        <w:spacing w:after="120"/>
        <w:ind w:left="567" w:hanging="567"/>
      </w:pPr>
      <w:r>
        <w:rPr>
          <w:rFonts w:ascii="Calibri" w:cs="Calibri" w:eastAsia="Calibri" w:hAnsi="Calibri"/>
          <w:sz w:val="22"/>
          <w:szCs w:val="22"/>
        </w:rPr>
        <w:t xml:space="preserve">Epstein, J. (1989). Family structures and student motivation: A developmental perspective. În C. Ames, R. Ames (eds.), Research on Motivation in Education, vol. 3. San Diego: Academic Press.</w:t>
      </w:r>
    </w:p>
    <w:p>
      <w:pPr>
        <w:spacing w:after="120"/>
        <w:ind w:left="567" w:hanging="567"/>
      </w:pPr>
      <w:r>
        <w:rPr>
          <w:rFonts w:ascii="Calibri" w:cs="Calibri" w:eastAsia="Calibri" w:hAnsi="Calibri"/>
          <w:sz w:val="22"/>
          <w:szCs w:val="22"/>
        </w:rPr>
        <w:t xml:space="preserve">Epuran, M., Holdevici, I., Tonița, F. (2001). Psihologia sportului de performanță. Teorie și practică. București: FEST.</w:t>
      </w:r>
    </w:p>
    <w:p>
      <w:pPr>
        <w:spacing w:after="120"/>
        <w:ind w:left="567" w:hanging="567"/>
      </w:pPr>
      <w:r>
        <w:rPr>
          <w:rFonts w:ascii="Calibri" w:cs="Calibri" w:eastAsia="Calibri" w:hAnsi="Calibri"/>
          <w:sz w:val="22"/>
          <w:szCs w:val="22"/>
        </w:rPr>
        <w:t xml:space="preserve">Golu, M. (2005). Fundamentele psihologiei, vol. II. București: Editura Fundației România de Mâine.</w:t>
      </w:r>
    </w:p>
    <w:p>
      <w:pPr>
        <w:spacing w:after="120"/>
        <w:ind w:left="567" w:hanging="567"/>
      </w:pPr>
      <w:r>
        <w:rPr>
          <w:rFonts w:ascii="Calibri" w:cs="Calibri" w:eastAsia="Calibri" w:hAnsi="Calibri"/>
          <w:sz w:val="22"/>
          <w:szCs w:val="22"/>
        </w:rPr>
        <w:t xml:space="preserve">Locke, E. A., Latham, G. P. (2002). Building a practically useful theory of goal setting and task motivation. American Psychologist, 57(9), 705-717.</w:t>
      </w:r>
    </w:p>
    <w:p>
      <w:pPr>
        <w:spacing w:after="120"/>
        <w:ind w:left="567" w:hanging="567"/>
      </w:pPr>
      <w:r>
        <w:rPr>
          <w:rFonts w:ascii="Calibri" w:cs="Calibri" w:eastAsia="Calibri" w:hAnsi="Calibri"/>
          <w:sz w:val="22"/>
          <w:szCs w:val="22"/>
        </w:rPr>
        <w:t xml:space="preserve">Maslow, A. H. (1954). Motivation and Personality. New York: Harper &amp; Row.</w:t>
      </w:r>
    </w:p>
    <w:p>
      <w:pPr>
        <w:spacing w:after="120"/>
        <w:ind w:left="567" w:hanging="567"/>
      </w:pPr>
      <w:r>
        <w:rPr>
          <w:rFonts w:ascii="Calibri" w:cs="Calibri" w:eastAsia="Calibri" w:hAnsi="Calibri"/>
          <w:sz w:val="22"/>
          <w:szCs w:val="22"/>
        </w:rPr>
        <w:t xml:space="preserve">Neacșu, I. (1978). Motivație și învățare. București: Editura Didactică și Pedagogică.</w:t>
      </w:r>
    </w:p>
    <w:p>
      <w:pPr>
        <w:spacing w:after="120"/>
        <w:ind w:left="567" w:hanging="567"/>
      </w:pPr>
      <w:r>
        <w:rPr>
          <w:rFonts w:ascii="Calibri" w:cs="Calibri" w:eastAsia="Calibri" w:hAnsi="Calibri"/>
          <w:sz w:val="22"/>
          <w:szCs w:val="22"/>
        </w:rPr>
        <w:t xml:space="preserve">Pintrich, P. R., Schunk, D. H. (2002). Motivation in Education: Theory, Research, and Applications (ed. a 2-a). Upper Saddle River, NJ: Merrill Prentice Hall.</w:t>
      </w:r>
    </w:p>
    <w:p>
      <w:pPr>
        <w:spacing w:after="120"/>
        <w:ind w:left="567" w:hanging="567"/>
      </w:pPr>
      <w:r>
        <w:rPr>
          <w:rFonts w:ascii="Calibri" w:cs="Calibri" w:eastAsia="Calibri" w:hAnsi="Calibri"/>
          <w:sz w:val="22"/>
          <w:szCs w:val="22"/>
        </w:rPr>
        <w:t xml:space="preserve">Weiner, B. (1985). An attributional theory of achievement motivation and emotion. Psychological Review, 92(4), 548-573.</w:t>
      </w:r>
    </w:p>
    <w:p>
      <w:pPr>
        <w:spacing w:after="120"/>
        <w:ind w:left="567" w:hanging="567"/>
      </w:pPr>
      <w:r>
        <w:rPr>
          <w:rFonts w:ascii="Calibri" w:cs="Calibri" w:eastAsia="Calibri" w:hAnsi="Calibri"/>
          <w:sz w:val="22"/>
          <w:szCs w:val="22"/>
        </w:rPr>
        <w:t xml:space="preserve">Yerkes, R. M., Dodson, J. D. (1908). The relation of strength of stimulus to rapidity of habit-formation. Journal of Comparative Neurology and Psychology, 18, 459-482.</w:t>
      </w:r>
    </w:p>
    <w:p>
      <w:pPr>
        <w:spacing w:after="120"/>
        <w:ind w:left="567" w:hanging="567"/>
      </w:pPr>
      <w:r>
        <w:rPr>
          <w:rFonts w:ascii="Calibri" w:cs="Calibri" w:eastAsia="Calibri" w:hAnsi="Calibri"/>
          <w:sz w:val="22"/>
          <w:szCs w:val="22"/>
        </w:rPr>
        <w:t xml:space="preserve">Zlate, M. (2000). Fundamentele psihologiei. București: Pro Humanitate.</w:t>
      </w:r>
    </w:p>
    <w:sectPr>
      <w:pgSz w:w="11906" w:h="16838" w:orient="portrait"/>
      <w:pgMar w:top="1134" w:right="1247"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Motivația și rolul ei în activitatea umană</dc:title>
  <dc:creator>Grupa 5104 SPM</dc:creator>
  <cp:lastModifiedBy>Un-named</cp:lastModifiedBy>
  <cp:revision>1</cp:revision>
  <dcterms:created xsi:type="dcterms:W3CDTF">2026-10-21T16:48:32.235Z</dcterms:created>
  <dcterms:modified xsi:type="dcterms:W3CDTF">2026-10-21T16:48:32.235Z</dcterms:modified>
</cp:coreProperties>
</file>

<file path=docProps/custom.xml><?xml version="1.0" encoding="utf-8"?>
<Properties xmlns="http://schemas.openxmlformats.org/officeDocument/2006/custom-properties" xmlns:vt="http://schemas.openxmlformats.org/officeDocument/2006/docPropsVTypes"/>
</file>