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AFCC" w14:textId="03182376" w:rsidR="00612B91" w:rsidRDefault="00612B91" w:rsidP="00612B91">
      <w:pPr>
        <w:jc w:val="center"/>
      </w:pPr>
      <w:r>
        <w:rPr>
          <w:noProof/>
        </w:rPr>
        <w:drawing>
          <wp:inline distT="0" distB="0" distL="0" distR="0" wp14:anchorId="71BAA31D" wp14:editId="5E9E1F6D">
            <wp:extent cx="3206115"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115" cy="3147060"/>
                    </a:xfrm>
                    <a:prstGeom prst="rect">
                      <a:avLst/>
                    </a:prstGeom>
                    <a:noFill/>
                    <a:ln>
                      <a:noFill/>
                    </a:ln>
                  </pic:spPr>
                </pic:pic>
              </a:graphicData>
            </a:graphic>
          </wp:inline>
        </w:drawing>
      </w:r>
    </w:p>
    <w:p w14:paraId="50152A80" w14:textId="42120B7A" w:rsidR="00612B91" w:rsidRDefault="00612B91" w:rsidP="00612B91">
      <w:pPr>
        <w:jc w:val="center"/>
      </w:pPr>
    </w:p>
    <w:p w14:paraId="6458E8E7" w14:textId="77777777" w:rsidR="0014205B" w:rsidRDefault="0014205B" w:rsidP="0014205B">
      <w:pPr>
        <w:jc w:val="center"/>
        <w:rPr>
          <w:b/>
          <w:bCs/>
          <w:sz w:val="32"/>
          <w:szCs w:val="32"/>
          <w:lang w:val="en-US"/>
        </w:rPr>
      </w:pPr>
    </w:p>
    <w:p w14:paraId="0D4A9A17" w14:textId="77777777" w:rsidR="0014205B" w:rsidRDefault="0014205B" w:rsidP="0014205B">
      <w:pPr>
        <w:jc w:val="center"/>
        <w:rPr>
          <w:b/>
          <w:bCs/>
          <w:sz w:val="32"/>
          <w:szCs w:val="32"/>
          <w:lang w:val="en-US"/>
        </w:rPr>
      </w:pPr>
    </w:p>
    <w:p w14:paraId="35EAB16C" w14:textId="41EBC753" w:rsidR="0014205B" w:rsidRPr="0014205B" w:rsidRDefault="0014205B" w:rsidP="0014205B">
      <w:pPr>
        <w:jc w:val="center"/>
        <w:rPr>
          <w:b/>
          <w:bCs/>
          <w:sz w:val="32"/>
          <w:szCs w:val="32"/>
          <w:lang w:val="en-US"/>
        </w:rPr>
      </w:pPr>
      <w:r>
        <w:rPr>
          <w:b/>
          <w:bCs/>
          <w:sz w:val="32"/>
          <w:szCs w:val="32"/>
          <w:lang w:val="en-US"/>
        </w:rPr>
        <w:t>ASSIGNMENT# 03</w:t>
      </w:r>
      <w:r w:rsidR="00612B91">
        <w:rPr>
          <w:sz w:val="28"/>
          <w:szCs w:val="28"/>
          <w:lang w:val="en-US"/>
        </w:rPr>
        <w:t xml:space="preserve"> </w:t>
      </w:r>
    </w:p>
    <w:p w14:paraId="12F3229F" w14:textId="72EAD498" w:rsidR="00612B91" w:rsidRDefault="00612B91" w:rsidP="0014205B">
      <w:pPr>
        <w:jc w:val="center"/>
        <w:rPr>
          <w:b/>
          <w:bCs/>
          <w:sz w:val="32"/>
          <w:szCs w:val="32"/>
          <w:lang w:val="en-US"/>
        </w:rPr>
      </w:pPr>
      <w:r w:rsidRPr="00612B91">
        <w:rPr>
          <w:b/>
          <w:bCs/>
          <w:sz w:val="32"/>
          <w:szCs w:val="32"/>
          <w:lang w:val="en-US"/>
        </w:rPr>
        <w:t xml:space="preserve">Virtual Systems </w:t>
      </w:r>
      <w:r w:rsidR="0014205B">
        <w:rPr>
          <w:b/>
          <w:bCs/>
          <w:sz w:val="32"/>
          <w:szCs w:val="32"/>
          <w:lang w:val="en-US"/>
        </w:rPr>
        <w:t>a</w:t>
      </w:r>
      <w:r w:rsidRPr="00612B91">
        <w:rPr>
          <w:b/>
          <w:bCs/>
          <w:sz w:val="32"/>
          <w:szCs w:val="32"/>
          <w:lang w:val="en-US"/>
        </w:rPr>
        <w:t xml:space="preserve">nd Services </w:t>
      </w:r>
    </w:p>
    <w:p w14:paraId="1ED26532" w14:textId="0880F18E" w:rsidR="00612B91" w:rsidRDefault="00612B91" w:rsidP="00612B91">
      <w:pPr>
        <w:jc w:val="center"/>
        <w:rPr>
          <w:sz w:val="28"/>
          <w:szCs w:val="28"/>
          <w:lang w:val="en-US"/>
        </w:rPr>
      </w:pPr>
    </w:p>
    <w:p w14:paraId="3EC1F345" w14:textId="193872DF" w:rsidR="0014205B" w:rsidRPr="0014205B" w:rsidRDefault="0014205B" w:rsidP="00612B91">
      <w:pPr>
        <w:jc w:val="center"/>
        <w:rPr>
          <w:b/>
          <w:bCs/>
          <w:sz w:val="28"/>
          <w:szCs w:val="28"/>
          <w:lang w:val="en-US"/>
        </w:rPr>
      </w:pPr>
      <w:r w:rsidRPr="0014205B">
        <w:rPr>
          <w:b/>
          <w:bCs/>
          <w:sz w:val="28"/>
          <w:szCs w:val="28"/>
          <w:lang w:val="en-US"/>
        </w:rPr>
        <w:t>SUBMITTED BY:</w:t>
      </w:r>
    </w:p>
    <w:p w14:paraId="67B2FB25" w14:textId="58599E78" w:rsidR="0014205B" w:rsidRDefault="00612B91" w:rsidP="00612B91">
      <w:pPr>
        <w:jc w:val="center"/>
        <w:rPr>
          <w:sz w:val="28"/>
          <w:szCs w:val="28"/>
          <w:lang w:val="en-US"/>
        </w:rPr>
      </w:pPr>
      <w:r>
        <w:rPr>
          <w:sz w:val="28"/>
          <w:szCs w:val="28"/>
          <w:lang w:val="en-US"/>
        </w:rPr>
        <w:t>Marwah Ejaz</w:t>
      </w:r>
    </w:p>
    <w:p w14:paraId="01214E3E" w14:textId="04F0A532" w:rsidR="0014205B" w:rsidRPr="0014205B" w:rsidRDefault="0014205B" w:rsidP="00612B91">
      <w:pPr>
        <w:jc w:val="center"/>
        <w:rPr>
          <w:b/>
          <w:bCs/>
          <w:sz w:val="28"/>
          <w:szCs w:val="28"/>
          <w:lang w:val="en-US"/>
        </w:rPr>
      </w:pPr>
      <w:r w:rsidRPr="0014205B">
        <w:rPr>
          <w:b/>
          <w:bCs/>
          <w:sz w:val="28"/>
          <w:szCs w:val="28"/>
          <w:lang w:val="en-US"/>
        </w:rPr>
        <w:t>ROLL NO.:</w:t>
      </w:r>
    </w:p>
    <w:p w14:paraId="55BF8583" w14:textId="7C6FCA5B" w:rsidR="00612B91" w:rsidRDefault="00612B91" w:rsidP="00612B91">
      <w:pPr>
        <w:jc w:val="center"/>
        <w:rPr>
          <w:sz w:val="28"/>
          <w:szCs w:val="28"/>
          <w:lang w:val="en-US"/>
        </w:rPr>
      </w:pPr>
      <w:r>
        <w:rPr>
          <w:sz w:val="28"/>
          <w:szCs w:val="28"/>
          <w:lang w:val="en-US"/>
        </w:rPr>
        <w:t xml:space="preserve"> (22201003-001)</w:t>
      </w:r>
    </w:p>
    <w:p w14:paraId="5A517AC5" w14:textId="5E098891" w:rsidR="0014205B" w:rsidRPr="0014205B" w:rsidRDefault="0014205B" w:rsidP="00612B91">
      <w:pPr>
        <w:jc w:val="center"/>
        <w:rPr>
          <w:b/>
          <w:bCs/>
          <w:sz w:val="28"/>
          <w:szCs w:val="28"/>
          <w:lang w:val="en-US"/>
        </w:rPr>
      </w:pPr>
      <w:r w:rsidRPr="0014205B">
        <w:rPr>
          <w:b/>
          <w:bCs/>
          <w:sz w:val="28"/>
          <w:szCs w:val="28"/>
          <w:lang w:val="en-US"/>
        </w:rPr>
        <w:t>SUBMITTED TO:</w:t>
      </w:r>
    </w:p>
    <w:p w14:paraId="2EC90103" w14:textId="1EFE2A6F" w:rsidR="0014205B" w:rsidRDefault="0014205B" w:rsidP="00612B91">
      <w:pPr>
        <w:jc w:val="center"/>
        <w:rPr>
          <w:sz w:val="28"/>
          <w:szCs w:val="28"/>
          <w:lang w:val="en-US"/>
        </w:rPr>
      </w:pPr>
      <w:r>
        <w:rPr>
          <w:sz w:val="28"/>
          <w:szCs w:val="28"/>
          <w:lang w:val="en-US"/>
        </w:rPr>
        <w:t>Sir Mohsin Ali</w:t>
      </w:r>
    </w:p>
    <w:p w14:paraId="17AEB1CE" w14:textId="5E6BBA53" w:rsidR="0014205B" w:rsidRPr="0014205B" w:rsidRDefault="0014205B" w:rsidP="00612B91">
      <w:pPr>
        <w:jc w:val="center"/>
        <w:rPr>
          <w:b/>
          <w:bCs/>
          <w:sz w:val="28"/>
          <w:szCs w:val="28"/>
          <w:lang w:val="en-US"/>
        </w:rPr>
      </w:pPr>
      <w:r w:rsidRPr="0014205B">
        <w:rPr>
          <w:b/>
          <w:bCs/>
          <w:sz w:val="28"/>
          <w:szCs w:val="28"/>
          <w:lang w:val="en-US"/>
        </w:rPr>
        <w:t>DATE:</w:t>
      </w:r>
    </w:p>
    <w:p w14:paraId="2B834DD1" w14:textId="2082E57E" w:rsidR="00612B91" w:rsidRDefault="0014205B" w:rsidP="00612B91">
      <w:pPr>
        <w:jc w:val="center"/>
        <w:rPr>
          <w:sz w:val="28"/>
          <w:szCs w:val="28"/>
          <w:lang w:val="en-US"/>
        </w:rPr>
      </w:pPr>
      <w:r>
        <w:rPr>
          <w:sz w:val="28"/>
          <w:szCs w:val="28"/>
          <w:lang w:val="en-US"/>
        </w:rPr>
        <w:t>16 June 2025</w:t>
      </w:r>
    </w:p>
    <w:p w14:paraId="743114FD" w14:textId="19FF3323" w:rsidR="00612B91" w:rsidRDefault="00612B91" w:rsidP="00612B91">
      <w:pPr>
        <w:jc w:val="center"/>
        <w:rPr>
          <w:sz w:val="28"/>
          <w:szCs w:val="28"/>
          <w:lang w:val="en-US"/>
        </w:rPr>
      </w:pPr>
    </w:p>
    <w:p w14:paraId="6E5977B1" w14:textId="7951A10E" w:rsidR="00612B91" w:rsidRDefault="00612B91" w:rsidP="00612B91">
      <w:pPr>
        <w:jc w:val="center"/>
        <w:rPr>
          <w:sz w:val="28"/>
          <w:szCs w:val="28"/>
          <w:lang w:val="en-US"/>
        </w:rPr>
      </w:pPr>
    </w:p>
    <w:p w14:paraId="4B9C9BAF" w14:textId="0E9A29C5" w:rsidR="00612B91" w:rsidRPr="0014205B" w:rsidRDefault="0014205B" w:rsidP="0014205B">
      <w:pPr>
        <w:rPr>
          <w:rFonts w:ascii="Times New Roman" w:hAnsi="Times New Roman" w:cs="Times New Roman"/>
          <w:b/>
          <w:bCs/>
          <w:sz w:val="28"/>
          <w:szCs w:val="28"/>
          <w:lang w:val="en-US"/>
        </w:rPr>
      </w:pPr>
      <w:r w:rsidRPr="0014205B">
        <w:rPr>
          <w:rFonts w:ascii="Times New Roman" w:hAnsi="Times New Roman" w:cs="Times New Roman"/>
          <w:b/>
          <w:bCs/>
          <w:sz w:val="28"/>
          <w:szCs w:val="28"/>
          <w:lang w:val="en-US"/>
        </w:rPr>
        <w:lastRenderedPageBreak/>
        <w:t xml:space="preserve">TOPIC: </w:t>
      </w:r>
    </w:p>
    <w:p w14:paraId="4B412097" w14:textId="6F47E19C" w:rsidR="0014205B" w:rsidRPr="0014205B" w:rsidRDefault="0014205B" w:rsidP="0014205B">
      <w:pPr>
        <w:jc w:val="center"/>
        <w:rPr>
          <w:rFonts w:ascii="Times New Roman" w:hAnsi="Times New Roman" w:cs="Times New Roman"/>
          <w:b/>
          <w:bCs/>
          <w:sz w:val="28"/>
          <w:szCs w:val="28"/>
          <w:lang w:val="en-US"/>
        </w:rPr>
      </w:pPr>
      <w:r w:rsidRPr="0014205B">
        <w:rPr>
          <w:rFonts w:ascii="Times New Roman" w:hAnsi="Times New Roman" w:cs="Times New Roman"/>
          <w:b/>
          <w:bCs/>
          <w:sz w:val="28"/>
          <w:szCs w:val="28"/>
          <w:lang w:val="en-US"/>
        </w:rPr>
        <w:t>HYBRID CLOUD MODEL</w:t>
      </w:r>
    </w:p>
    <w:p w14:paraId="165F6954" w14:textId="77777777" w:rsidR="0014205B" w:rsidRPr="0014205B" w:rsidRDefault="0014205B" w:rsidP="0014205B">
      <w:pPr>
        <w:spacing w:before="100" w:beforeAutospacing="1" w:after="120" w:line="240" w:lineRule="auto"/>
        <w:outlineLvl w:val="2"/>
        <w:rPr>
          <w:rFonts w:ascii="Times New Roman" w:eastAsia="Times New Roman" w:hAnsi="Times New Roman" w:cs="Times New Roman"/>
          <w:color w:val="1B1C1D"/>
          <w:sz w:val="24"/>
          <w:szCs w:val="24"/>
          <w:lang w:val="en-PK" w:eastAsia="en-PK"/>
        </w:rPr>
      </w:pPr>
    </w:p>
    <w:p w14:paraId="23064F99" w14:textId="5E43CE88" w:rsidR="0014205B" w:rsidRPr="0014205B" w:rsidRDefault="0014205B" w:rsidP="0014205B">
      <w:pPr>
        <w:spacing w:before="100" w:beforeAutospacing="1" w:after="120" w:line="240" w:lineRule="auto"/>
        <w:outlineLvl w:val="2"/>
        <w:rPr>
          <w:rFonts w:ascii="Times New Roman" w:eastAsia="Times New Roman" w:hAnsi="Times New Roman" w:cs="Times New Roman"/>
          <w:b/>
          <w:bCs/>
          <w:color w:val="1B1C1D"/>
          <w:sz w:val="28"/>
          <w:szCs w:val="28"/>
          <w:lang w:val="en-PK" w:eastAsia="en-PK"/>
        </w:rPr>
      </w:pPr>
      <w:r w:rsidRPr="0014205B">
        <w:rPr>
          <w:rFonts w:ascii="Times New Roman" w:eastAsia="Times New Roman" w:hAnsi="Times New Roman" w:cs="Times New Roman"/>
          <w:b/>
          <w:bCs/>
          <w:color w:val="1B1C1D"/>
          <w:sz w:val="28"/>
          <w:szCs w:val="28"/>
          <w:lang w:val="en-PK" w:eastAsia="en-PK"/>
        </w:rPr>
        <w:t xml:space="preserve">Definition </w:t>
      </w:r>
    </w:p>
    <w:p w14:paraId="44285FAC" w14:textId="0E5324AE" w:rsidR="0014205B" w:rsidRPr="0014205B" w:rsidRDefault="0014205B" w:rsidP="0014205B">
      <w:pPr>
        <w:spacing w:before="100" w:beforeAutospacing="1" w:after="24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color w:val="1B1C1D"/>
          <w:sz w:val="24"/>
          <w:szCs w:val="24"/>
          <w:lang w:val="en-PK" w:eastAsia="en-PK"/>
        </w:rPr>
        <w:t xml:space="preserve">A hybrid cloud represents a blended computing environment where applications and data are managed across a combination of public cloud resources, private cloud infrastructure, and traditional on-premises data </w:t>
      </w:r>
      <w:proofErr w:type="spellStart"/>
      <w:r w:rsidRPr="0014205B">
        <w:rPr>
          <w:rFonts w:ascii="Times New Roman" w:eastAsia="Times New Roman" w:hAnsi="Times New Roman" w:cs="Times New Roman"/>
          <w:color w:val="1B1C1D"/>
          <w:sz w:val="24"/>
          <w:szCs w:val="24"/>
          <w:lang w:val="en-PK" w:eastAsia="en-PK"/>
        </w:rPr>
        <w:t>centers</w:t>
      </w:r>
      <w:proofErr w:type="spellEnd"/>
      <w:r w:rsidRPr="0014205B">
        <w:rPr>
          <w:rFonts w:ascii="Times New Roman" w:eastAsia="Times New Roman" w:hAnsi="Times New Roman" w:cs="Times New Roman"/>
          <w:color w:val="1B1C1D"/>
          <w:sz w:val="24"/>
          <w:szCs w:val="24"/>
          <w:lang w:val="en-PK" w:eastAsia="en-PK"/>
        </w:rPr>
        <w:t xml:space="preserve">. While these environments remain </w:t>
      </w:r>
      <w:proofErr w:type="gramStart"/>
      <w:r w:rsidRPr="0014205B">
        <w:rPr>
          <w:rFonts w:ascii="Times New Roman" w:eastAsia="Times New Roman" w:hAnsi="Times New Roman" w:cs="Times New Roman"/>
          <w:color w:val="1B1C1D"/>
          <w:sz w:val="24"/>
          <w:szCs w:val="24"/>
          <w:lang w:val="en-PK" w:eastAsia="en-PK"/>
        </w:rPr>
        <w:t>distinct</w:t>
      </w:r>
      <w:r w:rsidRPr="0014205B">
        <w:rPr>
          <w:rFonts w:ascii="Times New Roman" w:eastAsia="Times New Roman" w:hAnsi="Times New Roman" w:cs="Times New Roman"/>
          <w:color w:val="1B1C1D"/>
          <w:sz w:val="24"/>
          <w:szCs w:val="24"/>
          <w:lang w:val="en-US" w:eastAsia="en-PK"/>
        </w:rPr>
        <w:t xml:space="preserve"> </w:t>
      </w:r>
      <w:r w:rsidRPr="0014205B">
        <w:rPr>
          <w:rFonts w:ascii="Times New Roman" w:eastAsia="Times New Roman" w:hAnsi="Times New Roman" w:cs="Times New Roman"/>
          <w:color w:val="1B1C1D"/>
          <w:sz w:val="24"/>
          <w:szCs w:val="24"/>
          <w:lang w:val="en-PK" w:eastAsia="en-PK"/>
        </w:rPr>
        <w:t xml:space="preserve"> they</w:t>
      </w:r>
      <w:proofErr w:type="gramEnd"/>
      <w:r w:rsidRPr="0014205B">
        <w:rPr>
          <w:rFonts w:ascii="Times New Roman" w:eastAsia="Times New Roman" w:hAnsi="Times New Roman" w:cs="Times New Roman"/>
          <w:color w:val="1B1C1D"/>
          <w:sz w:val="24"/>
          <w:szCs w:val="24"/>
          <w:lang w:val="en-PK" w:eastAsia="en-PK"/>
        </w:rPr>
        <w:t xml:space="preserve"> are interconnected by technology that facilitates the portability of applications and data. The fundamental goal of a hybrid cloud is to allow organizations to leverage the optimal environment for each specific workload based on factors like security, performance, cost, and compliance requirements.</w:t>
      </w:r>
    </w:p>
    <w:p w14:paraId="5BEB2113" w14:textId="6A5718E3" w:rsidR="0014205B" w:rsidRPr="0014205B" w:rsidRDefault="0014205B" w:rsidP="0014205B">
      <w:pPr>
        <w:spacing w:before="100" w:beforeAutospacing="1" w:after="120" w:line="240" w:lineRule="auto"/>
        <w:outlineLvl w:val="2"/>
        <w:rPr>
          <w:rFonts w:ascii="Times New Roman" w:eastAsia="Times New Roman" w:hAnsi="Times New Roman" w:cs="Times New Roman"/>
          <w:b/>
          <w:bCs/>
          <w:color w:val="1B1C1D"/>
          <w:sz w:val="28"/>
          <w:szCs w:val="28"/>
          <w:lang w:val="en-PK" w:eastAsia="en-PK"/>
        </w:rPr>
      </w:pPr>
      <w:r w:rsidRPr="0014205B">
        <w:rPr>
          <w:rFonts w:ascii="Times New Roman" w:eastAsia="Times New Roman" w:hAnsi="Times New Roman" w:cs="Times New Roman"/>
          <w:b/>
          <w:bCs/>
          <w:color w:val="1B1C1D"/>
          <w:sz w:val="28"/>
          <w:szCs w:val="28"/>
          <w:lang w:val="en-PK" w:eastAsia="en-PK"/>
        </w:rPr>
        <w:t xml:space="preserve">Benefits </w:t>
      </w:r>
    </w:p>
    <w:p w14:paraId="6660BCB4" w14:textId="77777777" w:rsidR="0014205B" w:rsidRPr="0014205B" w:rsidRDefault="0014205B" w:rsidP="0014205B">
      <w:pPr>
        <w:spacing w:before="100" w:beforeAutospacing="1" w:after="12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color w:val="1B1C1D"/>
          <w:sz w:val="24"/>
          <w:szCs w:val="24"/>
          <w:lang w:val="en-PK" w:eastAsia="en-PK"/>
        </w:rPr>
        <w:t>The adoption of a hybrid cloud model offers several compelling advantages for organizations:</w:t>
      </w:r>
    </w:p>
    <w:p w14:paraId="28342753"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Flexibility and Agility:</w:t>
      </w:r>
      <w:r w:rsidRPr="0014205B">
        <w:rPr>
          <w:rFonts w:ascii="Times New Roman" w:eastAsia="Times New Roman" w:hAnsi="Times New Roman" w:cs="Times New Roman"/>
          <w:color w:val="1B1C1D"/>
          <w:sz w:val="24"/>
          <w:szCs w:val="24"/>
          <w:lang w:val="en-PK" w:eastAsia="en-PK"/>
        </w:rPr>
        <w:t xml:space="preserve"> Hybrid clouds provide the agility to adapt quickly to changing business demands and market conditions. Organizations can rapidly provision resources in the public cloud for new projects or fluctuating needs, without extensive upfront investment.</w:t>
      </w:r>
    </w:p>
    <w:p w14:paraId="73D55E23"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Cost Optimization:</w:t>
      </w:r>
      <w:r w:rsidRPr="0014205B">
        <w:rPr>
          <w:rFonts w:ascii="Times New Roman" w:eastAsia="Times New Roman" w:hAnsi="Times New Roman" w:cs="Times New Roman"/>
          <w:color w:val="1B1C1D"/>
          <w:sz w:val="24"/>
          <w:szCs w:val="24"/>
          <w:lang w:val="en-PK" w:eastAsia="en-PK"/>
        </w:rPr>
        <w:t xml:space="preserve"> This model allows for strategic cost management. Capital expenditures associated with maintaining extensive on-premises infrastructure can be reduced by offloading variable or burstable workloads to the public cloud's pay-as-you-go model. This ensures resources are scaled efficiently, avoiding over-provisioning.</w:t>
      </w:r>
    </w:p>
    <w:p w14:paraId="5B894D63"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Enhanced Security and Compliance:</w:t>
      </w:r>
      <w:r w:rsidRPr="0014205B">
        <w:rPr>
          <w:rFonts w:ascii="Times New Roman" w:eastAsia="Times New Roman" w:hAnsi="Times New Roman" w:cs="Times New Roman"/>
          <w:color w:val="1B1C1D"/>
          <w:sz w:val="24"/>
          <w:szCs w:val="24"/>
          <w:lang w:val="en-PK" w:eastAsia="en-PK"/>
        </w:rPr>
        <w:t xml:space="preserve"> A significant benefit is the ability to maintain greater control over sensitive data and critical applications within a private cloud or on-premises environment, while still taking advantage of the public cloud for less sensitive workloads. This helps meet stringent regulatory requirements (e.g., data residency laws) and internal security policies.</w:t>
      </w:r>
    </w:p>
    <w:p w14:paraId="3D6AC5BA"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Scalability and Elasticity:</w:t>
      </w:r>
      <w:r w:rsidRPr="0014205B">
        <w:rPr>
          <w:rFonts w:ascii="Times New Roman" w:eastAsia="Times New Roman" w:hAnsi="Times New Roman" w:cs="Times New Roman"/>
          <w:color w:val="1B1C1D"/>
          <w:sz w:val="24"/>
          <w:szCs w:val="24"/>
          <w:lang w:val="en-PK" w:eastAsia="en-PK"/>
        </w:rPr>
        <w:t xml:space="preserve"> Hybrid clouds enable seamless scaling of resources. Organizations can "burst" into the public cloud for additional capacity during peak demand periods, ensuring high performance and availability without needing to over-provision their private infrastructure.</w:t>
      </w:r>
    </w:p>
    <w:p w14:paraId="44304697"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Business Continuity and Disaster Recovery:</w:t>
      </w:r>
      <w:r w:rsidRPr="0014205B">
        <w:rPr>
          <w:rFonts w:ascii="Times New Roman" w:eastAsia="Times New Roman" w:hAnsi="Times New Roman" w:cs="Times New Roman"/>
          <w:color w:val="1B1C1D"/>
          <w:sz w:val="24"/>
          <w:szCs w:val="24"/>
          <w:lang w:val="en-PK" w:eastAsia="en-PK"/>
        </w:rPr>
        <w:t xml:space="preserve"> By distributing workloads and data across multiple, interconnected environments, hybrid clouds enhance resilience. The public cloud can serve as a cost-effective solution for disaster recovery and backup, replicating critical data and applications.</w:t>
      </w:r>
    </w:p>
    <w:p w14:paraId="0B10D66A"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Leveraging Existing Investments:</w:t>
      </w:r>
      <w:r w:rsidRPr="0014205B">
        <w:rPr>
          <w:rFonts w:ascii="Times New Roman" w:eastAsia="Times New Roman" w:hAnsi="Times New Roman" w:cs="Times New Roman"/>
          <w:color w:val="1B1C1D"/>
          <w:sz w:val="24"/>
          <w:szCs w:val="24"/>
          <w:lang w:val="en-PK" w:eastAsia="en-PK"/>
        </w:rPr>
        <w:t xml:space="preserve"> Organizations can continue to utilize their existing on-premises hardware and software investments, rather than undergoing a complete and potentially disruptive migration to an entirely public cloud environment.</w:t>
      </w:r>
    </w:p>
    <w:p w14:paraId="1FFE65E5" w14:textId="77777777" w:rsidR="0014205B" w:rsidRPr="0014205B" w:rsidRDefault="0014205B" w:rsidP="0014205B">
      <w:pPr>
        <w:numPr>
          <w:ilvl w:val="0"/>
          <w:numId w:val="10"/>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Access to Latest Technologies:</w:t>
      </w:r>
      <w:r w:rsidRPr="0014205B">
        <w:rPr>
          <w:rFonts w:ascii="Times New Roman" w:eastAsia="Times New Roman" w:hAnsi="Times New Roman" w:cs="Times New Roman"/>
          <w:color w:val="1B1C1D"/>
          <w:sz w:val="24"/>
          <w:szCs w:val="24"/>
          <w:lang w:val="en-PK" w:eastAsia="en-PK"/>
        </w:rPr>
        <w:t xml:space="preserve"> Hybrid models allow organizations to tap into cutting-edge cloud services like artificial intelligence (AI), machine learning (ML), and big data analytics available in public clouds, without requiring extensive on-premises hardware upgrades.</w:t>
      </w:r>
    </w:p>
    <w:p w14:paraId="7D97BD4E" w14:textId="77777777" w:rsidR="0014205B" w:rsidRPr="0014205B" w:rsidRDefault="0014205B" w:rsidP="0014205B">
      <w:pPr>
        <w:spacing w:before="100" w:beforeAutospacing="1" w:after="120" w:line="240" w:lineRule="auto"/>
        <w:outlineLvl w:val="2"/>
        <w:rPr>
          <w:rFonts w:ascii="Times New Roman" w:eastAsia="Times New Roman" w:hAnsi="Times New Roman" w:cs="Times New Roman"/>
          <w:b/>
          <w:bCs/>
          <w:color w:val="1B1C1D"/>
          <w:sz w:val="28"/>
          <w:szCs w:val="28"/>
          <w:lang w:val="en-PK" w:eastAsia="en-PK"/>
        </w:rPr>
      </w:pPr>
      <w:r w:rsidRPr="0014205B">
        <w:rPr>
          <w:rFonts w:ascii="Times New Roman" w:eastAsia="Times New Roman" w:hAnsi="Times New Roman" w:cs="Times New Roman"/>
          <w:b/>
          <w:bCs/>
          <w:color w:val="1B1C1D"/>
          <w:sz w:val="28"/>
          <w:szCs w:val="28"/>
          <w:lang w:val="en-PK" w:eastAsia="en-PK"/>
        </w:rPr>
        <w:lastRenderedPageBreak/>
        <w:t>Integration Between On-premises and Cloud</w:t>
      </w:r>
    </w:p>
    <w:p w14:paraId="4146659A" w14:textId="77777777" w:rsidR="0014205B" w:rsidRPr="0014205B" w:rsidRDefault="0014205B" w:rsidP="0014205B">
      <w:pPr>
        <w:spacing w:before="100" w:beforeAutospacing="1" w:after="12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color w:val="1B1C1D"/>
          <w:sz w:val="24"/>
          <w:szCs w:val="24"/>
          <w:lang w:val="en-PK" w:eastAsia="en-PK"/>
        </w:rPr>
        <w:t>Effective integration between on-premises infrastructure and public cloud environments is crucial for a successful hybrid cloud model. This integration typically involves:</w:t>
      </w:r>
    </w:p>
    <w:p w14:paraId="44B49FFC" w14:textId="77777777" w:rsidR="0014205B" w:rsidRPr="0014205B" w:rsidRDefault="0014205B" w:rsidP="0014205B">
      <w:pPr>
        <w:numPr>
          <w:ilvl w:val="0"/>
          <w:numId w:val="11"/>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Connectivity:</w:t>
      </w:r>
      <w:r w:rsidRPr="0014205B">
        <w:rPr>
          <w:rFonts w:ascii="Times New Roman" w:eastAsia="Times New Roman" w:hAnsi="Times New Roman" w:cs="Times New Roman"/>
          <w:color w:val="1B1C1D"/>
          <w:sz w:val="24"/>
          <w:szCs w:val="24"/>
          <w:lang w:val="en-PK" w:eastAsia="en-PK"/>
        </w:rPr>
        <w:t xml:space="preserve"> Secure and reliable network connections are paramount. This often includes Virtual Private Networks (VPNs) for encrypted tunnels over the internet, or dedicated connections like AWS Direct Connect or Azure ExpressRoute for consistent, high-bandwidth links.</w:t>
      </w:r>
    </w:p>
    <w:p w14:paraId="606A549F" w14:textId="77777777" w:rsidR="0014205B" w:rsidRPr="0014205B" w:rsidRDefault="0014205B" w:rsidP="0014205B">
      <w:pPr>
        <w:numPr>
          <w:ilvl w:val="0"/>
          <w:numId w:val="11"/>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APIs and Management Tools:</w:t>
      </w:r>
      <w:r w:rsidRPr="0014205B">
        <w:rPr>
          <w:rFonts w:ascii="Times New Roman" w:eastAsia="Times New Roman" w:hAnsi="Times New Roman" w:cs="Times New Roman"/>
          <w:color w:val="1B1C1D"/>
          <w:sz w:val="24"/>
          <w:szCs w:val="24"/>
          <w:lang w:val="en-PK" w:eastAsia="en-PK"/>
        </w:rPr>
        <w:t xml:space="preserve"> Standardized APIs and unified management platforms are used to orchestrate and manage resources across both environments. This allows for consistent deployment, monitoring, and automation, providing a single pane of glass for IT operations.</w:t>
      </w:r>
    </w:p>
    <w:p w14:paraId="6A3D3BF0" w14:textId="77777777" w:rsidR="0014205B" w:rsidRPr="0014205B" w:rsidRDefault="0014205B" w:rsidP="0014205B">
      <w:pPr>
        <w:numPr>
          <w:ilvl w:val="0"/>
          <w:numId w:val="11"/>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Virtualization and Containerization:</w:t>
      </w:r>
      <w:r w:rsidRPr="0014205B">
        <w:rPr>
          <w:rFonts w:ascii="Times New Roman" w:eastAsia="Times New Roman" w:hAnsi="Times New Roman" w:cs="Times New Roman"/>
          <w:color w:val="1B1C1D"/>
          <w:sz w:val="24"/>
          <w:szCs w:val="24"/>
          <w:lang w:val="en-PK" w:eastAsia="en-PK"/>
        </w:rPr>
        <w:t xml:space="preserve"> Technologies like virtual machines (</w:t>
      </w:r>
      <w:proofErr w:type="spellStart"/>
      <w:r w:rsidRPr="0014205B">
        <w:rPr>
          <w:rFonts w:ascii="Times New Roman" w:eastAsia="Times New Roman" w:hAnsi="Times New Roman" w:cs="Times New Roman"/>
          <w:color w:val="1B1C1D"/>
          <w:sz w:val="24"/>
          <w:szCs w:val="24"/>
          <w:lang w:val="en-PK" w:eastAsia="en-PK"/>
        </w:rPr>
        <w:t>VMs</w:t>
      </w:r>
      <w:proofErr w:type="spellEnd"/>
      <w:r w:rsidRPr="0014205B">
        <w:rPr>
          <w:rFonts w:ascii="Times New Roman" w:eastAsia="Times New Roman" w:hAnsi="Times New Roman" w:cs="Times New Roman"/>
          <w:color w:val="1B1C1D"/>
          <w:sz w:val="24"/>
          <w:szCs w:val="24"/>
          <w:lang w:val="en-PK" w:eastAsia="en-PK"/>
        </w:rPr>
        <w:t>) and containers (e.g., Docker, Kubernetes) play a vital role in enabling workload portability. They abstract applications from the underlying infrastructure, making it easier to move them between on-premises and cloud environments.</w:t>
      </w:r>
    </w:p>
    <w:p w14:paraId="4A3160C5" w14:textId="77777777" w:rsidR="0014205B" w:rsidRPr="0014205B" w:rsidRDefault="0014205B" w:rsidP="0014205B">
      <w:pPr>
        <w:numPr>
          <w:ilvl w:val="0"/>
          <w:numId w:val="11"/>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Data Synchronization and Consistency:</w:t>
      </w:r>
      <w:r w:rsidRPr="0014205B">
        <w:rPr>
          <w:rFonts w:ascii="Times New Roman" w:eastAsia="Times New Roman" w:hAnsi="Times New Roman" w:cs="Times New Roman"/>
          <w:color w:val="1B1C1D"/>
          <w:sz w:val="24"/>
          <w:szCs w:val="24"/>
          <w:lang w:val="en-PK" w:eastAsia="en-PK"/>
        </w:rPr>
        <w:t xml:space="preserve"> Mechanisms for data replication, synchronization, and consistency across environments are essential. This ensures that applications have access to the most up-to-date information, regardless of where they are running.</w:t>
      </w:r>
    </w:p>
    <w:p w14:paraId="635A45B3" w14:textId="77777777" w:rsidR="0014205B" w:rsidRPr="0014205B" w:rsidRDefault="0014205B" w:rsidP="0014205B">
      <w:pPr>
        <w:numPr>
          <w:ilvl w:val="0"/>
          <w:numId w:val="11"/>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Identity and Access Management (IAM):</w:t>
      </w:r>
      <w:r w:rsidRPr="0014205B">
        <w:rPr>
          <w:rFonts w:ascii="Times New Roman" w:eastAsia="Times New Roman" w:hAnsi="Times New Roman" w:cs="Times New Roman"/>
          <w:color w:val="1B1C1D"/>
          <w:sz w:val="24"/>
          <w:szCs w:val="24"/>
          <w:lang w:val="en-PK" w:eastAsia="en-PK"/>
        </w:rPr>
        <w:t xml:space="preserve"> Integrating identity systems ensures that users and applications have consistent access controls and authentication across both on-premises and cloud resources. This can involve directory synchronization or federated identity.</w:t>
      </w:r>
    </w:p>
    <w:p w14:paraId="1930BF98" w14:textId="77777777" w:rsidR="0014205B" w:rsidRPr="0014205B" w:rsidRDefault="0014205B" w:rsidP="0014205B">
      <w:pPr>
        <w:spacing w:before="100" w:beforeAutospacing="1" w:after="120" w:line="240" w:lineRule="auto"/>
        <w:outlineLvl w:val="2"/>
        <w:rPr>
          <w:rFonts w:ascii="Times New Roman" w:eastAsia="Times New Roman" w:hAnsi="Times New Roman" w:cs="Times New Roman"/>
          <w:b/>
          <w:bCs/>
          <w:color w:val="1B1C1D"/>
          <w:sz w:val="28"/>
          <w:szCs w:val="28"/>
          <w:lang w:val="en-PK" w:eastAsia="en-PK"/>
        </w:rPr>
      </w:pPr>
      <w:r w:rsidRPr="0014205B">
        <w:rPr>
          <w:rFonts w:ascii="Times New Roman" w:eastAsia="Times New Roman" w:hAnsi="Times New Roman" w:cs="Times New Roman"/>
          <w:b/>
          <w:bCs/>
          <w:color w:val="1B1C1D"/>
          <w:sz w:val="28"/>
          <w:szCs w:val="28"/>
          <w:lang w:val="en-PK" w:eastAsia="en-PK"/>
        </w:rPr>
        <w:t>Security and Compliance Considerations</w:t>
      </w:r>
    </w:p>
    <w:p w14:paraId="7E32DC58" w14:textId="77777777" w:rsidR="0014205B" w:rsidRPr="0014205B" w:rsidRDefault="0014205B" w:rsidP="0014205B">
      <w:pPr>
        <w:spacing w:before="100" w:beforeAutospacing="1" w:after="12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color w:val="1B1C1D"/>
          <w:sz w:val="24"/>
          <w:szCs w:val="24"/>
          <w:lang w:val="en-PK" w:eastAsia="en-PK"/>
        </w:rPr>
        <w:t>Security and compliance are critical aspects of hybrid cloud deployments, often presenting unique challenges:</w:t>
      </w:r>
    </w:p>
    <w:p w14:paraId="003C09AB"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Consistent Security Policies:</w:t>
      </w:r>
      <w:r w:rsidRPr="0014205B">
        <w:rPr>
          <w:rFonts w:ascii="Times New Roman" w:eastAsia="Times New Roman" w:hAnsi="Times New Roman" w:cs="Times New Roman"/>
          <w:color w:val="1B1C1D"/>
          <w:sz w:val="24"/>
          <w:szCs w:val="24"/>
          <w:lang w:val="en-PK" w:eastAsia="en-PK"/>
        </w:rPr>
        <w:t xml:space="preserve"> It's imperative to establish and enforce uniform security policies across all hybrid environments (on-premises, private cloud, public cloud). This includes consistent access controls, data encryption standards, and threat detection mechanisms.</w:t>
      </w:r>
    </w:p>
    <w:p w14:paraId="1A4B959A"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Data Protection:</w:t>
      </w:r>
      <w:r w:rsidRPr="0014205B">
        <w:rPr>
          <w:rFonts w:ascii="Times New Roman" w:eastAsia="Times New Roman" w:hAnsi="Times New Roman" w:cs="Times New Roman"/>
          <w:color w:val="1B1C1D"/>
          <w:sz w:val="24"/>
          <w:szCs w:val="24"/>
          <w:lang w:val="en-PK" w:eastAsia="en-PK"/>
        </w:rPr>
        <w:t xml:space="preserve"> Data stored and processed across multiple platforms increases the potential for data leaks or cyber threats. Strong encryption for data at rest and in transit, centralized key management, and data loss prevention (DLP) controls are vital. Organizations must also be mindful of data residency requirements, ensuring sensitive data remains in specified geographic locations.</w:t>
      </w:r>
    </w:p>
    <w:p w14:paraId="60B6FC6D"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Identity and Access Management (IAM):</w:t>
      </w:r>
      <w:r w:rsidRPr="0014205B">
        <w:rPr>
          <w:rFonts w:ascii="Times New Roman" w:eastAsia="Times New Roman" w:hAnsi="Times New Roman" w:cs="Times New Roman"/>
          <w:color w:val="1B1C1D"/>
          <w:sz w:val="24"/>
          <w:szCs w:val="24"/>
          <w:lang w:val="en-PK" w:eastAsia="en-PK"/>
        </w:rPr>
        <w:t xml:space="preserve"> Managing identities and permissions across disparate environments can be complex. Implementing robust IAM policies, including multi-factor authentication (MFA), role-based access control (RBAC), and least privilege principles, is crucial to prevent unauthorized access.</w:t>
      </w:r>
    </w:p>
    <w:p w14:paraId="66FED4BE"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Visibility and Monitoring:</w:t>
      </w:r>
      <w:r w:rsidRPr="0014205B">
        <w:rPr>
          <w:rFonts w:ascii="Times New Roman" w:eastAsia="Times New Roman" w:hAnsi="Times New Roman" w:cs="Times New Roman"/>
          <w:color w:val="1B1C1D"/>
          <w:sz w:val="24"/>
          <w:szCs w:val="24"/>
          <w:lang w:val="en-PK" w:eastAsia="en-PK"/>
        </w:rPr>
        <w:t xml:space="preserve"> Achieving centralized visibility into security events and logs across the hybrid environment is challenging but necessary for effective threat detection and response. Solutions like Security Information and Event Management (SIEM) and Cloud Security Posture Management (CSPM) are used to aggregate logs, detect misconfigurations, and monitor </w:t>
      </w:r>
      <w:proofErr w:type="spellStart"/>
      <w:r w:rsidRPr="0014205B">
        <w:rPr>
          <w:rFonts w:ascii="Times New Roman" w:eastAsia="Times New Roman" w:hAnsi="Times New Roman" w:cs="Times New Roman"/>
          <w:color w:val="1B1C1D"/>
          <w:sz w:val="24"/>
          <w:szCs w:val="24"/>
          <w:lang w:val="en-PK" w:eastAsia="en-PK"/>
        </w:rPr>
        <w:t>behavior</w:t>
      </w:r>
      <w:proofErr w:type="spellEnd"/>
      <w:r w:rsidRPr="0014205B">
        <w:rPr>
          <w:rFonts w:ascii="Times New Roman" w:eastAsia="Times New Roman" w:hAnsi="Times New Roman" w:cs="Times New Roman"/>
          <w:color w:val="1B1C1D"/>
          <w:sz w:val="24"/>
          <w:szCs w:val="24"/>
          <w:lang w:val="en-PK" w:eastAsia="en-PK"/>
        </w:rPr>
        <w:t>.</w:t>
      </w:r>
    </w:p>
    <w:p w14:paraId="593465B2"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lastRenderedPageBreak/>
        <w:t>Network Segmentation:</w:t>
      </w:r>
      <w:r w:rsidRPr="0014205B">
        <w:rPr>
          <w:rFonts w:ascii="Times New Roman" w:eastAsia="Times New Roman" w:hAnsi="Times New Roman" w:cs="Times New Roman"/>
          <w:color w:val="1B1C1D"/>
          <w:sz w:val="24"/>
          <w:szCs w:val="24"/>
          <w:lang w:val="en-PK" w:eastAsia="en-PK"/>
        </w:rPr>
        <w:t xml:space="preserve"> Segmenting workloads and limiting lateral movement between cloud environments using firewalls, software-defined networking, and Zero Trust Network Access (ZTNA) helps contain breaches and reduce the attack surface.</w:t>
      </w:r>
    </w:p>
    <w:p w14:paraId="4A2E545A"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Regulatory Compliance:</w:t>
      </w:r>
      <w:r w:rsidRPr="0014205B">
        <w:rPr>
          <w:rFonts w:ascii="Times New Roman" w:eastAsia="Times New Roman" w:hAnsi="Times New Roman" w:cs="Times New Roman"/>
          <w:color w:val="1B1C1D"/>
          <w:sz w:val="24"/>
          <w:szCs w:val="24"/>
          <w:lang w:val="en-PK" w:eastAsia="en-PK"/>
        </w:rPr>
        <w:t xml:space="preserve"> Organizations must navigate multiple regulatory frameworks (e.g., GDPR, HIPAA, PCI DSS) that may apply to different parts of their data. Hybrid cloud strategies must ensure consistent adherence to these regulations, particularly concerning data residency and privacy.</w:t>
      </w:r>
    </w:p>
    <w:p w14:paraId="6E66CFBE" w14:textId="77777777" w:rsidR="0014205B" w:rsidRPr="0014205B" w:rsidRDefault="0014205B" w:rsidP="0014205B">
      <w:pPr>
        <w:numPr>
          <w:ilvl w:val="0"/>
          <w:numId w:val="12"/>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Shared Responsibility Model:</w:t>
      </w:r>
      <w:r w:rsidRPr="0014205B">
        <w:rPr>
          <w:rFonts w:ascii="Times New Roman" w:eastAsia="Times New Roman" w:hAnsi="Times New Roman" w:cs="Times New Roman"/>
          <w:color w:val="1B1C1D"/>
          <w:sz w:val="24"/>
          <w:szCs w:val="24"/>
          <w:lang w:val="en-PK" w:eastAsia="en-PK"/>
        </w:rPr>
        <w:t xml:space="preserve"> Understanding the shared responsibility model with public cloud providers is crucial. While the provider secures the "cloud itself," organizations are responsible for security </w:t>
      </w:r>
      <w:r w:rsidRPr="0014205B">
        <w:rPr>
          <w:rFonts w:ascii="Times New Roman" w:eastAsia="Times New Roman" w:hAnsi="Times New Roman" w:cs="Times New Roman"/>
          <w:i/>
          <w:iCs/>
          <w:color w:val="1B1C1D"/>
          <w:sz w:val="24"/>
          <w:szCs w:val="24"/>
          <w:bdr w:val="none" w:sz="0" w:space="0" w:color="auto" w:frame="1"/>
          <w:lang w:val="en-PK" w:eastAsia="en-PK"/>
        </w:rPr>
        <w:t>in</w:t>
      </w:r>
      <w:r w:rsidRPr="0014205B">
        <w:rPr>
          <w:rFonts w:ascii="Times New Roman" w:eastAsia="Times New Roman" w:hAnsi="Times New Roman" w:cs="Times New Roman"/>
          <w:color w:val="1B1C1D"/>
          <w:sz w:val="24"/>
          <w:szCs w:val="24"/>
          <w:lang w:val="en-PK" w:eastAsia="en-PK"/>
        </w:rPr>
        <w:t xml:space="preserve"> the cloud (e.g., securing their data, applications, and configurations).</w:t>
      </w:r>
    </w:p>
    <w:p w14:paraId="793C9E10" w14:textId="77777777" w:rsidR="0014205B" w:rsidRPr="0014205B" w:rsidRDefault="0014205B" w:rsidP="0014205B">
      <w:pPr>
        <w:spacing w:before="100" w:beforeAutospacing="1" w:after="120" w:line="240" w:lineRule="auto"/>
        <w:outlineLvl w:val="2"/>
        <w:rPr>
          <w:rFonts w:ascii="Times New Roman" w:eastAsia="Times New Roman" w:hAnsi="Times New Roman" w:cs="Times New Roman"/>
          <w:b/>
          <w:bCs/>
          <w:color w:val="1B1C1D"/>
          <w:sz w:val="28"/>
          <w:szCs w:val="28"/>
          <w:lang w:val="en-PK" w:eastAsia="en-PK"/>
        </w:rPr>
      </w:pPr>
      <w:r w:rsidRPr="0014205B">
        <w:rPr>
          <w:rFonts w:ascii="Times New Roman" w:eastAsia="Times New Roman" w:hAnsi="Times New Roman" w:cs="Times New Roman"/>
          <w:b/>
          <w:bCs/>
          <w:color w:val="1B1C1D"/>
          <w:sz w:val="28"/>
          <w:szCs w:val="28"/>
          <w:lang w:val="en-PK" w:eastAsia="en-PK"/>
        </w:rPr>
        <w:t>Real-world Deployment Examples</w:t>
      </w:r>
    </w:p>
    <w:p w14:paraId="2588B756" w14:textId="77777777" w:rsidR="0014205B" w:rsidRPr="0014205B" w:rsidRDefault="0014205B" w:rsidP="0014205B">
      <w:pPr>
        <w:spacing w:before="100" w:beforeAutospacing="1" w:after="12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color w:val="1B1C1D"/>
          <w:sz w:val="24"/>
          <w:szCs w:val="24"/>
          <w:lang w:val="en-PK" w:eastAsia="en-PK"/>
        </w:rPr>
        <w:t>Leading cloud providers offer solutions designed to extend their cloud capabilities to on-premises environments, facilitating hybrid cloud deployments:</w:t>
      </w:r>
    </w:p>
    <w:p w14:paraId="51942FA7" w14:textId="658A0FDB" w:rsidR="0014205B" w:rsidRPr="0014205B" w:rsidRDefault="0014205B" w:rsidP="0014205B">
      <w:pPr>
        <w:numPr>
          <w:ilvl w:val="0"/>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Azure Stack (Microsoft Azure):</w:t>
      </w:r>
    </w:p>
    <w:p w14:paraId="33F06610" w14:textId="77777777" w:rsidR="0014205B" w:rsidRPr="0014205B" w:rsidRDefault="0014205B" w:rsidP="0014205B">
      <w:pPr>
        <w:numPr>
          <w:ilvl w:val="1"/>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Description:</w:t>
      </w:r>
      <w:r w:rsidRPr="0014205B">
        <w:rPr>
          <w:rFonts w:ascii="Times New Roman" w:eastAsia="Times New Roman" w:hAnsi="Times New Roman" w:cs="Times New Roman"/>
          <w:color w:val="1B1C1D"/>
          <w:sz w:val="24"/>
          <w:szCs w:val="24"/>
          <w:lang w:val="en-PK" w:eastAsia="en-PK"/>
        </w:rPr>
        <w:t xml:space="preserve"> Azure Stack is a portfolio of products that extends Azure services and capabilities from the public cloud to virtually any environment, including on-premises data </w:t>
      </w:r>
      <w:proofErr w:type="spellStart"/>
      <w:r w:rsidRPr="0014205B">
        <w:rPr>
          <w:rFonts w:ascii="Times New Roman" w:eastAsia="Times New Roman" w:hAnsi="Times New Roman" w:cs="Times New Roman"/>
          <w:color w:val="1B1C1D"/>
          <w:sz w:val="24"/>
          <w:szCs w:val="24"/>
          <w:lang w:val="en-PK" w:eastAsia="en-PK"/>
        </w:rPr>
        <w:t>centers</w:t>
      </w:r>
      <w:proofErr w:type="spellEnd"/>
      <w:r w:rsidRPr="0014205B">
        <w:rPr>
          <w:rFonts w:ascii="Times New Roman" w:eastAsia="Times New Roman" w:hAnsi="Times New Roman" w:cs="Times New Roman"/>
          <w:color w:val="1B1C1D"/>
          <w:sz w:val="24"/>
          <w:szCs w:val="24"/>
          <w:lang w:val="en-PK" w:eastAsia="en-PK"/>
        </w:rPr>
        <w:t>, edge locations, and remote offices. It allows organizations to run Azure services consistently, using the same APIs, tools, and processes they would in the Azure public cloud. This is particularly useful for scenarios requiring low latency, regulatory compliance, or disconnected operations.</w:t>
      </w:r>
    </w:p>
    <w:p w14:paraId="2888499B" w14:textId="77777777" w:rsidR="0014205B" w:rsidRPr="0014205B" w:rsidRDefault="0014205B" w:rsidP="0014205B">
      <w:pPr>
        <w:numPr>
          <w:ilvl w:val="1"/>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Real-world Use Cases:</w:t>
      </w:r>
      <w:r w:rsidRPr="0014205B">
        <w:rPr>
          <w:rFonts w:ascii="Times New Roman" w:eastAsia="Times New Roman" w:hAnsi="Times New Roman" w:cs="Times New Roman"/>
          <w:color w:val="1B1C1D"/>
          <w:sz w:val="24"/>
          <w:szCs w:val="24"/>
          <w:lang w:val="en-PK" w:eastAsia="en-PK"/>
        </w:rPr>
        <w:t xml:space="preserve"> </w:t>
      </w:r>
    </w:p>
    <w:p w14:paraId="0F7C9854" w14:textId="77777777" w:rsidR="0014205B" w:rsidRPr="0014205B" w:rsidRDefault="0014205B" w:rsidP="0014205B">
      <w:pPr>
        <w:numPr>
          <w:ilvl w:val="2"/>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Regulated Industries (e.g., Finance, Healthcare):</w:t>
      </w:r>
      <w:r w:rsidRPr="0014205B">
        <w:rPr>
          <w:rFonts w:ascii="Times New Roman" w:eastAsia="Times New Roman" w:hAnsi="Times New Roman" w:cs="Times New Roman"/>
          <w:color w:val="1B1C1D"/>
          <w:sz w:val="24"/>
          <w:szCs w:val="24"/>
          <w:lang w:val="en-PK" w:eastAsia="en-PK"/>
        </w:rPr>
        <w:t xml:space="preserve"> A South African financial institution uses Azure Stack to deploy applications flexibly while meeting rigorous regulatory requirements for data residency and compliance. Healthcare providers leverage it to keep sensitive patient data within their private cloud for privacy and HIPAA compliance, while using public Azure for less sensitive applications.</w:t>
      </w:r>
    </w:p>
    <w:p w14:paraId="39EC79E6" w14:textId="77777777" w:rsidR="0014205B" w:rsidRPr="0014205B" w:rsidRDefault="0014205B" w:rsidP="0014205B">
      <w:pPr>
        <w:numPr>
          <w:ilvl w:val="2"/>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Edge Computing and Remote Locations:</w:t>
      </w:r>
      <w:r w:rsidRPr="0014205B">
        <w:rPr>
          <w:rFonts w:ascii="Times New Roman" w:eastAsia="Times New Roman" w:hAnsi="Times New Roman" w:cs="Times New Roman"/>
          <w:color w:val="1B1C1D"/>
          <w:sz w:val="24"/>
          <w:szCs w:val="24"/>
          <w:lang w:val="en-PK" w:eastAsia="en-PK"/>
        </w:rPr>
        <w:t xml:space="preserve"> An aircraft manufacturer uses on-site Azure Stack to perform real-time analysis of terabytes of data generated by aircraft, rather than transmitting it to a public cloud, addressing bandwidth and latency concerns.</w:t>
      </w:r>
    </w:p>
    <w:p w14:paraId="0D27BDB8" w14:textId="5A85FC35" w:rsidR="0014205B" w:rsidRPr="0014205B" w:rsidRDefault="0014205B" w:rsidP="0014205B">
      <w:pPr>
        <w:numPr>
          <w:ilvl w:val="2"/>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Consistent Application Development:</w:t>
      </w:r>
      <w:r w:rsidRPr="0014205B">
        <w:rPr>
          <w:rFonts w:ascii="Times New Roman" w:eastAsia="Times New Roman" w:hAnsi="Times New Roman" w:cs="Times New Roman"/>
          <w:color w:val="1B1C1D"/>
          <w:sz w:val="24"/>
          <w:szCs w:val="24"/>
          <w:lang w:val="en-PK" w:eastAsia="en-PK"/>
        </w:rPr>
        <w:t xml:space="preserve"> Companies can develop applications using Azure services and then deploy them consistently to Azure Stack on-premises, enabling unified codebases and streamlined development pipelines, regardless of the deployment environment.</w:t>
      </w:r>
    </w:p>
    <w:p w14:paraId="29B39F0D" w14:textId="37AE2768" w:rsidR="0014205B" w:rsidRPr="0014205B" w:rsidRDefault="0014205B" w:rsidP="0014205B">
      <w:pPr>
        <w:numPr>
          <w:ilvl w:val="0"/>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AWS Outposts (Amazon Web Services):</w:t>
      </w:r>
    </w:p>
    <w:p w14:paraId="65825FA9" w14:textId="77777777" w:rsidR="0014205B" w:rsidRPr="0014205B" w:rsidRDefault="0014205B" w:rsidP="0014205B">
      <w:pPr>
        <w:numPr>
          <w:ilvl w:val="1"/>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Description:</w:t>
      </w:r>
      <w:r w:rsidRPr="0014205B">
        <w:rPr>
          <w:rFonts w:ascii="Times New Roman" w:eastAsia="Times New Roman" w:hAnsi="Times New Roman" w:cs="Times New Roman"/>
          <w:color w:val="1B1C1D"/>
          <w:sz w:val="24"/>
          <w:szCs w:val="24"/>
          <w:lang w:val="en-PK" w:eastAsia="en-PK"/>
        </w:rPr>
        <w:t xml:space="preserve"> AWS Outposts brings native AWS services, infrastructure, and operating models to virtually any on-premises facility. It's a fully managed service that allows customers to run AWS compute, storage, and other services on their own premises, seamlessly connected to the nearest AWS Region. This provides a truly consistent hybrid experience.</w:t>
      </w:r>
    </w:p>
    <w:p w14:paraId="559CC536" w14:textId="77777777" w:rsidR="0014205B" w:rsidRPr="0014205B" w:rsidRDefault="0014205B" w:rsidP="0014205B">
      <w:pPr>
        <w:numPr>
          <w:ilvl w:val="1"/>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Real-world Use Cases:</w:t>
      </w:r>
      <w:r w:rsidRPr="0014205B">
        <w:rPr>
          <w:rFonts w:ascii="Times New Roman" w:eastAsia="Times New Roman" w:hAnsi="Times New Roman" w:cs="Times New Roman"/>
          <w:color w:val="1B1C1D"/>
          <w:sz w:val="24"/>
          <w:szCs w:val="24"/>
          <w:lang w:val="en-PK" w:eastAsia="en-PK"/>
        </w:rPr>
        <w:t xml:space="preserve"> </w:t>
      </w:r>
    </w:p>
    <w:p w14:paraId="7A469B41" w14:textId="77777777" w:rsidR="0014205B" w:rsidRPr="0014205B" w:rsidRDefault="0014205B" w:rsidP="0014205B">
      <w:pPr>
        <w:numPr>
          <w:ilvl w:val="2"/>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Latency-Sensitive Applications:</w:t>
      </w:r>
      <w:r w:rsidRPr="0014205B">
        <w:rPr>
          <w:rFonts w:ascii="Times New Roman" w:eastAsia="Times New Roman" w:hAnsi="Times New Roman" w:cs="Times New Roman"/>
          <w:color w:val="1B1C1D"/>
          <w:sz w:val="24"/>
          <w:szCs w:val="24"/>
          <w:lang w:val="en-PK" w:eastAsia="en-PK"/>
        </w:rPr>
        <w:t xml:space="preserve"> Financial services companies use AWS Outposts to run ultra-low latency trading applications close to </w:t>
      </w:r>
      <w:r w:rsidRPr="0014205B">
        <w:rPr>
          <w:rFonts w:ascii="Times New Roman" w:eastAsia="Times New Roman" w:hAnsi="Times New Roman" w:cs="Times New Roman"/>
          <w:color w:val="1B1C1D"/>
          <w:sz w:val="24"/>
          <w:szCs w:val="24"/>
          <w:lang w:val="en-PK" w:eastAsia="en-PK"/>
        </w:rPr>
        <w:lastRenderedPageBreak/>
        <w:t>their core systems, ensuring transactions are processed as quickly as possible.</w:t>
      </w:r>
    </w:p>
    <w:p w14:paraId="01BF095F" w14:textId="77777777" w:rsidR="0014205B" w:rsidRPr="0014205B" w:rsidRDefault="0014205B" w:rsidP="0014205B">
      <w:pPr>
        <w:numPr>
          <w:ilvl w:val="2"/>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Data Residency Requirements:</w:t>
      </w:r>
      <w:r w:rsidRPr="0014205B">
        <w:rPr>
          <w:rFonts w:ascii="Times New Roman" w:eastAsia="Times New Roman" w:hAnsi="Times New Roman" w:cs="Times New Roman"/>
          <w:color w:val="1B1C1D"/>
          <w:sz w:val="24"/>
          <w:szCs w:val="24"/>
          <w:lang w:val="en-PK" w:eastAsia="en-PK"/>
        </w:rPr>
        <w:t xml:space="preserve"> Healthcare providers leverage Outposts to process and store sensitive patient data locally, adhering to HIPAA and other regional compliance regulations, while still utilizing AWS services for data processing and analysis.</w:t>
      </w:r>
    </w:p>
    <w:p w14:paraId="18D745A0" w14:textId="1A251E67" w:rsidR="0014205B" w:rsidRDefault="0014205B" w:rsidP="0014205B">
      <w:pPr>
        <w:numPr>
          <w:ilvl w:val="2"/>
          <w:numId w:val="13"/>
        </w:numPr>
        <w:spacing w:before="100" w:beforeAutospacing="1" w:after="0" w:line="240" w:lineRule="auto"/>
        <w:rPr>
          <w:rFonts w:ascii="Times New Roman" w:eastAsia="Times New Roman" w:hAnsi="Times New Roman" w:cs="Times New Roman"/>
          <w:color w:val="1B1C1D"/>
          <w:sz w:val="24"/>
          <w:szCs w:val="24"/>
          <w:lang w:val="en-PK" w:eastAsia="en-PK"/>
        </w:rPr>
      </w:pPr>
      <w:r w:rsidRPr="0014205B">
        <w:rPr>
          <w:rFonts w:ascii="Times New Roman" w:eastAsia="Times New Roman" w:hAnsi="Times New Roman" w:cs="Times New Roman"/>
          <w:b/>
          <w:bCs/>
          <w:color w:val="1B1C1D"/>
          <w:sz w:val="24"/>
          <w:szCs w:val="24"/>
          <w:bdr w:val="none" w:sz="0" w:space="0" w:color="auto" w:frame="1"/>
          <w:lang w:val="en-PK" w:eastAsia="en-PK"/>
        </w:rPr>
        <w:t>Local Data Processing:</w:t>
      </w:r>
      <w:r w:rsidRPr="0014205B">
        <w:rPr>
          <w:rFonts w:ascii="Times New Roman" w:eastAsia="Times New Roman" w:hAnsi="Times New Roman" w:cs="Times New Roman"/>
          <w:color w:val="1B1C1D"/>
          <w:sz w:val="24"/>
          <w:szCs w:val="24"/>
          <w:lang w:val="en-PK" w:eastAsia="en-PK"/>
        </w:rPr>
        <w:t xml:space="preserve"> Media production companies use Outposts for rendering high-definition content on-premises, reducing data transfer times and costs associated with moving large media files to the cloud. Manufacturing facilities utilize it for real-time data collection and analytics to support machine learning models and automation directly on the factory floor.</w:t>
      </w:r>
    </w:p>
    <w:p w14:paraId="1D0C187B" w14:textId="77777777" w:rsidR="007B2B8A" w:rsidRDefault="007B2B8A" w:rsidP="007B2B8A">
      <w:pPr>
        <w:spacing w:before="100" w:beforeAutospacing="1" w:after="0" w:line="240" w:lineRule="auto"/>
        <w:ind w:left="2160"/>
        <w:rPr>
          <w:rFonts w:ascii="Times New Roman" w:eastAsia="Times New Roman" w:hAnsi="Times New Roman" w:cs="Times New Roman"/>
          <w:color w:val="1B1C1D"/>
          <w:sz w:val="24"/>
          <w:szCs w:val="24"/>
          <w:lang w:val="en-PK" w:eastAsia="en-PK"/>
        </w:rPr>
      </w:pPr>
    </w:p>
    <w:p w14:paraId="2791275E" w14:textId="207338BF" w:rsidR="007B2B8A" w:rsidRPr="007B2B8A" w:rsidRDefault="007B2B8A" w:rsidP="007B2B8A">
      <w:pPr>
        <w:spacing w:before="100" w:beforeAutospacing="1" w:after="0" w:line="240" w:lineRule="auto"/>
        <w:jc w:val="center"/>
        <w:rPr>
          <w:rFonts w:ascii="Times New Roman" w:eastAsia="Times New Roman" w:hAnsi="Times New Roman" w:cs="Times New Roman"/>
          <w:b/>
          <w:bCs/>
          <w:color w:val="1B1C1D"/>
          <w:sz w:val="28"/>
          <w:szCs w:val="28"/>
          <w:lang w:val="en-US" w:eastAsia="en-PK"/>
        </w:rPr>
      </w:pPr>
      <w:r w:rsidRPr="007B2B8A">
        <w:rPr>
          <w:rFonts w:ascii="Times New Roman" w:eastAsia="Times New Roman" w:hAnsi="Times New Roman" w:cs="Times New Roman"/>
          <w:b/>
          <w:bCs/>
          <w:color w:val="1B1C1D"/>
          <w:sz w:val="28"/>
          <w:szCs w:val="28"/>
          <w:lang w:val="en-US" w:eastAsia="en-PK"/>
        </w:rPr>
        <w:t>REPORT COMPILATION</w:t>
      </w:r>
    </w:p>
    <w:p w14:paraId="069FF826" w14:textId="4F601391" w:rsidR="007B2B8A" w:rsidRPr="007B2B8A" w:rsidRDefault="007B2B8A" w:rsidP="007B2B8A">
      <w:pPr>
        <w:pStyle w:val="Heading3"/>
        <w:spacing w:after="120" w:afterAutospacing="0"/>
        <w:rPr>
          <w:color w:val="1B1C1D"/>
          <w:sz w:val="28"/>
          <w:szCs w:val="28"/>
        </w:rPr>
      </w:pPr>
      <w:r w:rsidRPr="007B2B8A">
        <w:rPr>
          <w:color w:val="1B1C1D"/>
          <w:sz w:val="28"/>
          <w:szCs w:val="28"/>
        </w:rPr>
        <w:t xml:space="preserve">Introduction </w:t>
      </w:r>
    </w:p>
    <w:p w14:paraId="41FF89B8" w14:textId="77777777" w:rsidR="007B2B8A" w:rsidRDefault="007B2B8A" w:rsidP="007B2B8A">
      <w:pPr>
        <w:pStyle w:val="NormalWeb"/>
        <w:spacing w:after="0" w:afterAutospacing="0"/>
        <w:rPr>
          <w:color w:val="1B1C1D"/>
        </w:rPr>
      </w:pPr>
      <w:r>
        <w:rPr>
          <w:rStyle w:val="citation-56"/>
          <w:color w:val="1B1C1D"/>
          <w:bdr w:val="none" w:sz="0" w:space="0" w:color="auto" w:frame="1"/>
        </w:rPr>
        <w:t>The adoption of hybrid cloud models has become a cornerstone of modern enterprise IT strategy, offering a pragmatic approach to digital transformation.</w:t>
      </w:r>
      <w:r>
        <w:rPr>
          <w:rStyle w:val="citation-56"/>
          <w:color w:val="575B5F"/>
          <w:bdr w:val="none" w:sz="0" w:space="0" w:color="auto" w:frame="1"/>
          <w:vertAlign w:val="superscript"/>
        </w:rPr>
        <w:t>1</w:t>
      </w:r>
      <w:r>
        <w:rPr>
          <w:color w:val="1B1C1D"/>
        </w:rPr>
        <w:t xml:space="preserve"> </w:t>
      </w:r>
      <w:r>
        <w:rPr>
          <w:rStyle w:val="citation-55"/>
          <w:color w:val="1B1C1D"/>
          <w:bdr w:val="none" w:sz="0" w:space="0" w:color="auto" w:frame="1"/>
        </w:rPr>
        <w:t xml:space="preserve">By seamlessly integrating public cloud services with private cloud infrastructure and on-premises data </w:t>
      </w:r>
      <w:proofErr w:type="spellStart"/>
      <w:r>
        <w:rPr>
          <w:rStyle w:val="citation-55"/>
          <w:color w:val="1B1C1D"/>
          <w:bdr w:val="none" w:sz="0" w:space="0" w:color="auto" w:frame="1"/>
        </w:rPr>
        <w:t>centers</w:t>
      </w:r>
      <w:proofErr w:type="spellEnd"/>
      <w:r>
        <w:rPr>
          <w:rStyle w:val="citation-55"/>
          <w:color w:val="1B1C1D"/>
          <w:bdr w:val="none" w:sz="0" w:space="0" w:color="auto" w:frame="1"/>
        </w:rPr>
        <w:t>, organizations can achieve a delicate balance of agility, cost-efficiency, and control.</w:t>
      </w:r>
      <w:r>
        <w:rPr>
          <w:rStyle w:val="citation-55"/>
          <w:color w:val="575B5F"/>
          <w:bdr w:val="none" w:sz="0" w:space="0" w:color="auto" w:frame="1"/>
          <w:vertAlign w:val="superscript"/>
        </w:rPr>
        <w:t>2</w:t>
      </w:r>
      <w:r>
        <w:rPr>
          <w:color w:val="1B1C1D"/>
        </w:rPr>
        <w:t xml:space="preserve"> </w:t>
      </w:r>
      <w:r>
        <w:rPr>
          <w:rStyle w:val="citation-54"/>
          <w:color w:val="1B1C1D"/>
          <w:bdr w:val="none" w:sz="0" w:space="0" w:color="auto" w:frame="1"/>
        </w:rPr>
        <w:t>This approach enables dynamic workload placement, allowing businesses to leverage the scalable, on-demand resources of public clouds while maintaining stringent security and compliance for sensitive data within their private environments.</w:t>
      </w:r>
      <w:r>
        <w:rPr>
          <w:rStyle w:val="citation-54"/>
          <w:color w:val="575B5F"/>
          <w:bdr w:val="none" w:sz="0" w:space="0" w:color="auto" w:frame="1"/>
          <w:vertAlign w:val="superscript"/>
        </w:rPr>
        <w:t>3</w:t>
      </w:r>
      <w:r>
        <w:rPr>
          <w:color w:val="1B1C1D"/>
        </w:rPr>
        <w:t xml:space="preserve"> </w:t>
      </w:r>
      <w:r>
        <w:rPr>
          <w:rStyle w:val="citation-53"/>
          <w:rFonts w:eastAsiaTheme="majorEastAsia"/>
          <w:color w:val="1B1C1D"/>
          <w:bdr w:val="none" w:sz="0" w:space="0" w:color="auto" w:frame="1"/>
        </w:rPr>
        <w:t>As the complexity of modern applications and data ecosystems continues to grow, the hybrid cloud model is not merely a trend but a foundational framework for resilient and innovative IT operations, increasingly influenced by advancements in AI, edge computing, and stringent regulatory demands.</w:t>
      </w:r>
      <w:r>
        <w:rPr>
          <w:rStyle w:val="citation-53"/>
          <w:rFonts w:eastAsiaTheme="majorEastAsia"/>
          <w:color w:val="575B5F"/>
          <w:bdr w:val="none" w:sz="0" w:space="0" w:color="auto" w:frame="1"/>
          <w:vertAlign w:val="superscript"/>
        </w:rPr>
        <w:t>4</w:t>
      </w:r>
    </w:p>
    <w:p w14:paraId="03532F5D" w14:textId="07DD49AD" w:rsidR="007B2B8A" w:rsidRPr="007B2B8A" w:rsidRDefault="007B2B8A" w:rsidP="007B2B8A">
      <w:pPr>
        <w:pStyle w:val="Heading3"/>
        <w:spacing w:after="120" w:afterAutospacing="0"/>
        <w:rPr>
          <w:color w:val="1B1C1D"/>
          <w:sz w:val="28"/>
          <w:szCs w:val="28"/>
        </w:rPr>
      </w:pPr>
      <w:r w:rsidRPr="007B2B8A">
        <w:rPr>
          <w:color w:val="1B1C1D"/>
          <w:sz w:val="28"/>
          <w:szCs w:val="28"/>
        </w:rPr>
        <w:t xml:space="preserve">Literature Review </w:t>
      </w:r>
    </w:p>
    <w:p w14:paraId="294CBC42" w14:textId="77777777" w:rsidR="007B2B8A" w:rsidRDefault="007B2B8A" w:rsidP="007B2B8A">
      <w:pPr>
        <w:pStyle w:val="NormalWeb"/>
        <w:spacing w:after="0" w:afterAutospacing="0"/>
        <w:rPr>
          <w:color w:val="1B1C1D"/>
        </w:rPr>
      </w:pPr>
      <w:r>
        <w:rPr>
          <w:color w:val="1B1C1D"/>
        </w:rPr>
        <w:t xml:space="preserve">Recent literature emphasizes the increasing strategic importance of hybrid cloud environments. Studies from 2024 and 2025 highlight a significant acceleration in hybrid cloud adoption, with a consensus among IT decision-makers that a successful, competitive business necessitates a seamless hybrid or multi-cloud environment (Research and Markets, 2025). </w:t>
      </w:r>
      <w:r>
        <w:rPr>
          <w:rStyle w:val="citation-52"/>
          <w:color w:val="1B1C1D"/>
          <w:bdr w:val="none" w:sz="0" w:space="0" w:color="auto" w:frame="1"/>
        </w:rPr>
        <w:t>This trend is driven by several converging factors, including the proliferation of remote workforces, the growing demand for real-time data processing, and the integration of advanced technologies like Artificial Intelligence (AI).</w:t>
      </w:r>
      <w:r>
        <w:rPr>
          <w:rStyle w:val="citation-52"/>
          <w:color w:val="575B5F"/>
          <w:bdr w:val="none" w:sz="0" w:space="0" w:color="auto" w:frame="1"/>
          <w:vertAlign w:val="superscript"/>
        </w:rPr>
        <w:t>5</w:t>
      </w:r>
    </w:p>
    <w:p w14:paraId="7FDEEFAA" w14:textId="77777777" w:rsidR="007B2B8A" w:rsidRDefault="007B2B8A" w:rsidP="007B2B8A">
      <w:pPr>
        <w:pStyle w:val="NormalWeb"/>
        <w:spacing w:after="0" w:afterAutospacing="0"/>
        <w:rPr>
          <w:color w:val="1B1C1D"/>
        </w:rPr>
      </w:pPr>
      <w:r>
        <w:rPr>
          <w:color w:val="1B1C1D"/>
        </w:rPr>
        <w:t xml:space="preserve">Research indicates that organizations are strategically building hybrid environments to support AI deployments, aiming for enhanced revenue growth, improved customer experience, and operational efficiency (Research and Markets, 2025). </w:t>
      </w:r>
      <w:r>
        <w:rPr>
          <w:rStyle w:val="citation-51"/>
          <w:color w:val="1B1C1D"/>
          <w:bdr w:val="none" w:sz="0" w:space="0" w:color="auto" w:frame="1"/>
        </w:rPr>
        <w:t>The ability to maintain sensitive data on-premises while leveraging public cloud for less critical or burstable workloads is a key enabler for compliance and data sovereignty (</w:t>
      </w:r>
      <w:proofErr w:type="spellStart"/>
      <w:r>
        <w:rPr>
          <w:rStyle w:val="citation-51"/>
          <w:color w:val="1B1C1D"/>
          <w:bdr w:val="none" w:sz="0" w:space="0" w:color="auto" w:frame="1"/>
        </w:rPr>
        <w:t>AceCloud</w:t>
      </w:r>
      <w:proofErr w:type="spellEnd"/>
      <w:r>
        <w:rPr>
          <w:rStyle w:val="citation-51"/>
          <w:color w:val="1B1C1D"/>
          <w:bdr w:val="none" w:sz="0" w:space="0" w:color="auto" w:frame="1"/>
        </w:rPr>
        <w:t>, 2025).</w:t>
      </w:r>
      <w:r>
        <w:rPr>
          <w:rStyle w:val="citation-51"/>
          <w:color w:val="575B5F"/>
          <w:bdr w:val="none" w:sz="0" w:space="0" w:color="auto" w:frame="1"/>
          <w:vertAlign w:val="superscript"/>
        </w:rPr>
        <w:t>6</w:t>
      </w:r>
      <w:r>
        <w:rPr>
          <w:color w:val="1B1C1D"/>
        </w:rPr>
        <w:t xml:space="preserve"> </w:t>
      </w:r>
      <w:r>
        <w:rPr>
          <w:rStyle w:val="citation-50"/>
          <w:color w:val="1B1C1D"/>
          <w:bdr w:val="none" w:sz="0" w:space="0" w:color="auto" w:frame="1"/>
        </w:rPr>
        <w:t>Furthermore, the literature points to the critical role of containerization and Kubernetes in facilitating workload portability across these diverse environments, underscoring their importance in modern hybrid architectures (IPC Technologies, 2025).</w:t>
      </w:r>
      <w:r>
        <w:rPr>
          <w:rStyle w:val="citation-50"/>
          <w:color w:val="575B5F"/>
          <w:bdr w:val="none" w:sz="0" w:space="0" w:color="auto" w:frame="1"/>
          <w:vertAlign w:val="superscript"/>
        </w:rPr>
        <w:t>7</w:t>
      </w:r>
      <w:r>
        <w:rPr>
          <w:color w:val="1B1C1D"/>
        </w:rPr>
        <w:t xml:space="preserve"> </w:t>
      </w:r>
      <w:r>
        <w:rPr>
          <w:rStyle w:val="citation-49"/>
          <w:color w:val="1B1C1D"/>
          <w:bdr w:val="none" w:sz="0" w:space="0" w:color="auto" w:frame="1"/>
        </w:rPr>
        <w:t xml:space="preserve">The shift towards distributed cloud services and edge computing integration is also prominently featured, </w:t>
      </w:r>
      <w:r>
        <w:rPr>
          <w:rStyle w:val="citation-49"/>
          <w:color w:val="1B1C1D"/>
          <w:bdr w:val="none" w:sz="0" w:space="0" w:color="auto" w:frame="1"/>
        </w:rPr>
        <w:lastRenderedPageBreak/>
        <w:t>allowing for enhanced response times and reduced bandwidth usage by processing data closer to its source, with the cloud handling less urgent tasks (</w:t>
      </w:r>
      <w:proofErr w:type="spellStart"/>
      <w:r>
        <w:rPr>
          <w:rStyle w:val="citation-49"/>
          <w:color w:val="1B1C1D"/>
          <w:bdr w:val="none" w:sz="0" w:space="0" w:color="auto" w:frame="1"/>
        </w:rPr>
        <w:t>AceCloud</w:t>
      </w:r>
      <w:proofErr w:type="spellEnd"/>
      <w:r>
        <w:rPr>
          <w:rStyle w:val="citation-49"/>
          <w:color w:val="1B1C1D"/>
          <w:bdr w:val="none" w:sz="0" w:space="0" w:color="auto" w:frame="1"/>
        </w:rPr>
        <w:t>, 2025; CNCF, 2024).</w:t>
      </w:r>
      <w:r>
        <w:rPr>
          <w:rStyle w:val="citation-49"/>
          <w:color w:val="575B5F"/>
          <w:bdr w:val="none" w:sz="0" w:space="0" w:color="auto" w:frame="1"/>
          <w:vertAlign w:val="superscript"/>
        </w:rPr>
        <w:t>8</w:t>
      </w:r>
    </w:p>
    <w:p w14:paraId="269D4CBD" w14:textId="5842705B" w:rsidR="007B2B8A" w:rsidRPr="007B2B8A" w:rsidRDefault="007B2B8A" w:rsidP="007B2B8A">
      <w:pPr>
        <w:pStyle w:val="Heading3"/>
        <w:spacing w:after="120" w:afterAutospacing="0"/>
        <w:rPr>
          <w:color w:val="1B1C1D"/>
          <w:sz w:val="28"/>
          <w:szCs w:val="28"/>
        </w:rPr>
      </w:pPr>
      <w:r w:rsidRPr="007B2B8A">
        <w:rPr>
          <w:color w:val="1B1C1D"/>
          <w:sz w:val="28"/>
          <w:szCs w:val="28"/>
        </w:rPr>
        <w:t>Comparative Analysis</w:t>
      </w:r>
    </w:p>
    <w:p w14:paraId="7B95AB6C" w14:textId="77777777" w:rsidR="007B2B8A" w:rsidRDefault="007B2B8A" w:rsidP="007B2B8A">
      <w:pPr>
        <w:pStyle w:val="NormalWeb"/>
        <w:spacing w:after="240" w:afterAutospacing="0"/>
        <w:rPr>
          <w:color w:val="1B1C1D"/>
        </w:rPr>
      </w:pPr>
      <w:r>
        <w:rPr>
          <w:color w:val="1B1C1D"/>
        </w:rPr>
        <w:t xml:space="preserve">A comparative analysis of hybrid cloud literature from 2024-2025 reveals a shared understanding of core benefits alongside evolving technological drivers. All sources concur that hybrid clouds offer unparalleled flexibility, cost optimization, and enhanced security compared to monolithic public or private cloud deployments. The primary drivers for adopting hybrid models consistently include the need for increased agility, balancing </w:t>
      </w:r>
      <w:proofErr w:type="spellStart"/>
      <w:r>
        <w:rPr>
          <w:color w:val="1B1C1D"/>
        </w:rPr>
        <w:t>CapEx</w:t>
      </w:r>
      <w:proofErr w:type="spellEnd"/>
      <w:r>
        <w:rPr>
          <w:color w:val="1B1C1D"/>
        </w:rPr>
        <w:t xml:space="preserve"> and </w:t>
      </w:r>
      <w:proofErr w:type="spellStart"/>
      <w:r>
        <w:rPr>
          <w:color w:val="1B1C1D"/>
        </w:rPr>
        <w:t>OpEx</w:t>
      </w:r>
      <w:proofErr w:type="spellEnd"/>
      <w:r>
        <w:rPr>
          <w:color w:val="1B1C1D"/>
        </w:rPr>
        <w:t>, and addressing specific security and compliance mandates.</w:t>
      </w:r>
    </w:p>
    <w:p w14:paraId="37DE5A5A" w14:textId="77777777" w:rsidR="007B2B8A" w:rsidRDefault="007B2B8A" w:rsidP="007B2B8A">
      <w:pPr>
        <w:pStyle w:val="NormalWeb"/>
        <w:spacing w:after="0" w:afterAutospacing="0"/>
        <w:rPr>
          <w:color w:val="1B1C1D"/>
        </w:rPr>
      </w:pPr>
      <w:r>
        <w:rPr>
          <w:color w:val="1B1C1D"/>
        </w:rPr>
        <w:t xml:space="preserve">However, recent research distinguishes itself by emphasizing the profound impact of AI and edge computing on hybrid strategies. Earlier discussions on hybrid cloud often focused on simpler "cloud bursting" scenarios. </w:t>
      </w:r>
      <w:r>
        <w:rPr>
          <w:rStyle w:val="citation-48"/>
          <w:color w:val="1B1C1D"/>
          <w:bdr w:val="none" w:sz="0" w:space="0" w:color="auto" w:frame="1"/>
        </w:rPr>
        <w:t>In contrast, current papers detail sophisticated integrations where AI-driven analytics, automation, and machine learning are enhancing cloud operations (GlobeNewswire, 2025). Similarly, the integration of edge computing with hybrid architectures is highlighted as a significant advancement, enabling real-time data processing at the edge while leveraging cloud for complex analytics or less time-sensitive tasks (</w:t>
      </w:r>
      <w:proofErr w:type="spellStart"/>
      <w:r>
        <w:rPr>
          <w:rStyle w:val="citation-48"/>
          <w:color w:val="1B1C1D"/>
          <w:bdr w:val="none" w:sz="0" w:space="0" w:color="auto" w:frame="1"/>
        </w:rPr>
        <w:t>AceCloud</w:t>
      </w:r>
      <w:proofErr w:type="spellEnd"/>
      <w:r>
        <w:rPr>
          <w:rStyle w:val="citation-48"/>
          <w:color w:val="1B1C1D"/>
          <w:bdr w:val="none" w:sz="0" w:space="0" w:color="auto" w:frame="1"/>
        </w:rPr>
        <w:t>, 2025).</w:t>
      </w:r>
      <w:r>
        <w:rPr>
          <w:rStyle w:val="citation-48"/>
          <w:color w:val="575B5F"/>
          <w:bdr w:val="none" w:sz="0" w:space="0" w:color="auto" w:frame="1"/>
          <w:vertAlign w:val="superscript"/>
        </w:rPr>
        <w:t>9</w:t>
      </w:r>
      <w:r>
        <w:rPr>
          <w:color w:val="1B1C1D"/>
        </w:rPr>
        <w:t xml:space="preserve"> This evolution signifies a move beyond basic resource allocation to intelligent workload placement and dynamic data flow, leveraging specialized capabilities inherent in each environment.</w:t>
      </w:r>
    </w:p>
    <w:p w14:paraId="683CFBF2" w14:textId="2501FC8D" w:rsidR="007B2B8A" w:rsidRPr="007B2B8A" w:rsidRDefault="007B2B8A" w:rsidP="007B2B8A">
      <w:pPr>
        <w:pStyle w:val="Heading3"/>
        <w:spacing w:after="120" w:afterAutospacing="0"/>
        <w:rPr>
          <w:color w:val="1B1C1D"/>
          <w:sz w:val="28"/>
          <w:szCs w:val="28"/>
        </w:rPr>
      </w:pPr>
      <w:r w:rsidRPr="007B2B8A">
        <w:rPr>
          <w:color w:val="1B1C1D"/>
          <w:sz w:val="28"/>
          <w:szCs w:val="28"/>
        </w:rPr>
        <w:t xml:space="preserve">Security and Performance Implications </w:t>
      </w:r>
    </w:p>
    <w:p w14:paraId="069A572C" w14:textId="77777777" w:rsidR="007B2B8A" w:rsidRDefault="007B2B8A" w:rsidP="007B2B8A">
      <w:pPr>
        <w:pStyle w:val="NormalWeb"/>
        <w:spacing w:after="0" w:afterAutospacing="0"/>
        <w:rPr>
          <w:color w:val="1B1C1D"/>
        </w:rPr>
      </w:pPr>
      <w:r>
        <w:rPr>
          <w:rStyle w:val="citation-47"/>
          <w:color w:val="1B1C1D"/>
          <w:bdr w:val="none" w:sz="0" w:space="0" w:color="auto" w:frame="1"/>
        </w:rPr>
        <w:t>Hybrid cloud environments introduce both opportunities and complexities for security and performance.</w:t>
      </w:r>
      <w:r>
        <w:rPr>
          <w:rStyle w:val="citation-47"/>
          <w:color w:val="575B5F"/>
          <w:bdr w:val="none" w:sz="0" w:space="0" w:color="auto" w:frame="1"/>
          <w:vertAlign w:val="superscript"/>
        </w:rPr>
        <w:t>10</w:t>
      </w:r>
      <w:r>
        <w:rPr>
          <w:color w:val="1B1C1D"/>
        </w:rPr>
        <w:t xml:space="preserve"> </w:t>
      </w:r>
      <w:r>
        <w:rPr>
          <w:rStyle w:val="citation-46"/>
          <w:color w:val="1B1C1D"/>
          <w:bdr w:val="none" w:sz="0" w:space="0" w:color="auto" w:frame="1"/>
        </w:rPr>
        <w:t>From a security perspective, maintaining consistent policies, data protection (encryption, DLP), and robust Identity and Access Management (IAM) across disparate on-premises, private, and public cloud boundaries remains a significant challenge.</w:t>
      </w:r>
      <w:r>
        <w:rPr>
          <w:rStyle w:val="citation-46"/>
          <w:color w:val="575B5F"/>
          <w:bdr w:val="none" w:sz="0" w:space="0" w:color="auto" w:frame="1"/>
          <w:vertAlign w:val="superscript"/>
        </w:rPr>
        <w:t>11</w:t>
      </w:r>
      <w:r>
        <w:rPr>
          <w:color w:val="1B1C1D"/>
        </w:rPr>
        <w:t xml:space="preserve"> </w:t>
      </w:r>
      <w:r>
        <w:rPr>
          <w:rStyle w:val="citation-45"/>
          <w:color w:val="1B1C1D"/>
          <w:bdr w:val="none" w:sz="0" w:space="0" w:color="auto" w:frame="1"/>
        </w:rPr>
        <w:t>However, advancements in Confidential Computing and AI-driven threat detection are enhancing security postures.</w:t>
      </w:r>
      <w:r>
        <w:rPr>
          <w:rStyle w:val="citation-45"/>
          <w:color w:val="575B5F"/>
          <w:bdr w:val="none" w:sz="0" w:space="0" w:color="auto" w:frame="1"/>
          <w:vertAlign w:val="superscript"/>
        </w:rPr>
        <w:t>12</w:t>
      </w:r>
      <w:r>
        <w:rPr>
          <w:color w:val="1B1C1D"/>
        </w:rPr>
        <w:t xml:space="preserve"> </w:t>
      </w:r>
      <w:r>
        <w:rPr>
          <w:rStyle w:val="citation-44"/>
          <w:color w:val="1B1C1D"/>
          <w:bdr w:val="none" w:sz="0" w:space="0" w:color="auto" w:frame="1"/>
        </w:rPr>
        <w:t>Performance-wise, optimized data transfer mechanisms, unified management tools, and the strategic use of edge computing reduce latency and improve responsiveness.</w:t>
      </w:r>
      <w:r>
        <w:rPr>
          <w:rStyle w:val="citation-44"/>
          <w:color w:val="575B5F"/>
          <w:bdr w:val="none" w:sz="0" w:space="0" w:color="auto" w:frame="1"/>
          <w:vertAlign w:val="superscript"/>
        </w:rPr>
        <w:t>13</w:t>
      </w:r>
      <w:r>
        <w:rPr>
          <w:color w:val="1B1C1D"/>
        </w:rPr>
        <w:t xml:space="preserve"> </w:t>
      </w:r>
      <w:r>
        <w:rPr>
          <w:rStyle w:val="citation-43"/>
          <w:color w:val="1B1C1D"/>
          <w:bdr w:val="none" w:sz="0" w:space="0" w:color="auto" w:frame="1"/>
        </w:rPr>
        <w:t>AI-driven resource allocation and workload optimization are crucial for maximizing performance, ensuring that applications run in the most efficient environment based on real-time demands.</w:t>
      </w:r>
      <w:r>
        <w:rPr>
          <w:rStyle w:val="citation-43"/>
          <w:color w:val="575B5F"/>
          <w:bdr w:val="none" w:sz="0" w:space="0" w:color="auto" w:frame="1"/>
          <w:vertAlign w:val="superscript"/>
        </w:rPr>
        <w:t>14</w:t>
      </w:r>
    </w:p>
    <w:p w14:paraId="6A0EE7CE" w14:textId="04BEC115" w:rsidR="007B2B8A" w:rsidRPr="007B2B8A" w:rsidRDefault="007B2B8A" w:rsidP="007B2B8A">
      <w:pPr>
        <w:pStyle w:val="Heading3"/>
        <w:spacing w:after="120" w:afterAutospacing="0"/>
        <w:rPr>
          <w:color w:val="1B1C1D"/>
          <w:sz w:val="28"/>
          <w:szCs w:val="28"/>
        </w:rPr>
      </w:pPr>
      <w:r w:rsidRPr="007B2B8A">
        <w:rPr>
          <w:color w:val="1B1C1D"/>
          <w:sz w:val="28"/>
          <w:szCs w:val="28"/>
        </w:rPr>
        <w:t xml:space="preserve">Conclusion </w:t>
      </w:r>
    </w:p>
    <w:p w14:paraId="58DFCC36" w14:textId="77777777" w:rsidR="007B2B8A" w:rsidRDefault="007B2B8A" w:rsidP="007B2B8A">
      <w:pPr>
        <w:pStyle w:val="NormalWeb"/>
        <w:spacing w:after="0" w:afterAutospacing="0"/>
        <w:rPr>
          <w:color w:val="1B1C1D"/>
        </w:rPr>
      </w:pPr>
      <w:r>
        <w:rPr>
          <w:color w:val="1B1C1D"/>
        </w:rPr>
        <w:t xml:space="preserve">The latest research underscores that hybrid cloud is firmly established as the dominant enterprise IT model, continually adapting to new technological paradigms. Key lessons learned include the critical need for sophisticated integration strategies, particularly in leveraging AI and edge computing to drive operational efficiency and innovation. </w:t>
      </w:r>
      <w:r>
        <w:rPr>
          <w:rStyle w:val="citation-42"/>
          <w:color w:val="1B1C1D"/>
          <w:bdr w:val="none" w:sz="0" w:space="0" w:color="auto" w:frame="1"/>
        </w:rPr>
        <w:t>Organizations must prioritize robust security frameworks that span all environments, recognizing the unique compliance and data governance challenges.</w:t>
      </w:r>
      <w:r>
        <w:rPr>
          <w:rStyle w:val="citation-42"/>
          <w:color w:val="575B5F"/>
          <w:bdr w:val="none" w:sz="0" w:space="0" w:color="auto" w:frame="1"/>
          <w:vertAlign w:val="superscript"/>
        </w:rPr>
        <w:t>15</w:t>
      </w:r>
      <w:r>
        <w:rPr>
          <w:color w:val="1B1C1D"/>
        </w:rPr>
        <w:t xml:space="preserve"> </w:t>
      </w:r>
      <w:r>
        <w:rPr>
          <w:rStyle w:val="citation-41"/>
          <w:color w:val="1B1C1D"/>
          <w:bdr w:val="none" w:sz="0" w:space="0" w:color="auto" w:frame="1"/>
        </w:rPr>
        <w:t>Successful hybrid cloud adoption hinges on continuous optimization of costs and performance through intelligent management and a deep understanding of workload characteristics.</w:t>
      </w:r>
      <w:r>
        <w:rPr>
          <w:rStyle w:val="citation-41"/>
          <w:color w:val="575B5F"/>
          <w:bdr w:val="none" w:sz="0" w:space="0" w:color="auto" w:frame="1"/>
          <w:vertAlign w:val="superscript"/>
        </w:rPr>
        <w:t>16</w:t>
      </w:r>
      <w:r>
        <w:rPr>
          <w:color w:val="1B1C1D"/>
        </w:rPr>
        <w:t xml:space="preserve"> The future of hybrid cloud will be defined by its ability to seamlessly incorporate emerging technologies while ensuring secure, compliant, and highly performant operations.</w:t>
      </w:r>
    </w:p>
    <w:p w14:paraId="7A8D4D0A" w14:textId="7F54C36F" w:rsidR="006B79F4" w:rsidRPr="007B2B8A" w:rsidRDefault="007B2B8A" w:rsidP="001F48C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702786A" w14:textId="71DA8789" w:rsidR="006B79F4" w:rsidRDefault="006B79F4" w:rsidP="001F48C5">
      <w:pPr>
        <w:rPr>
          <w:rFonts w:ascii="Times New Roman" w:hAnsi="Times New Roman" w:cs="Times New Roman"/>
          <w:b/>
          <w:bCs/>
          <w:sz w:val="28"/>
          <w:szCs w:val="28"/>
          <w:lang w:val="en-US"/>
        </w:rPr>
      </w:pPr>
      <w:r w:rsidRPr="006B79F4">
        <w:rPr>
          <w:rFonts w:ascii="Times New Roman" w:hAnsi="Times New Roman" w:cs="Times New Roman"/>
          <w:b/>
          <w:bCs/>
          <w:sz w:val="28"/>
          <w:szCs w:val="28"/>
          <w:lang w:val="en-US"/>
        </w:rPr>
        <w:lastRenderedPageBreak/>
        <w:t>Reference</w:t>
      </w:r>
      <w:r>
        <w:rPr>
          <w:rFonts w:ascii="Times New Roman" w:hAnsi="Times New Roman" w:cs="Times New Roman"/>
          <w:b/>
          <w:bCs/>
          <w:sz w:val="28"/>
          <w:szCs w:val="28"/>
          <w:lang w:val="en-US"/>
        </w:rPr>
        <w:t>:</w:t>
      </w:r>
    </w:p>
    <w:p w14:paraId="0CBD71A6" w14:textId="4160F2A3" w:rsidR="007B2B8A" w:rsidRDefault="007B2B8A" w:rsidP="001F48C5">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Pr="007B2B8A">
        <w:t xml:space="preserve"> </w:t>
      </w:r>
      <w:hyperlink r:id="rId6" w:history="1">
        <w:r w:rsidRPr="00C3247C">
          <w:rPr>
            <w:rStyle w:val="Hyperlink"/>
            <w:rFonts w:ascii="Times New Roman" w:hAnsi="Times New Roman" w:cs="Times New Roman"/>
            <w:b/>
            <w:bCs/>
            <w:sz w:val="28"/>
            <w:szCs w:val="28"/>
            <w:lang w:val="en-US"/>
          </w:rPr>
          <w:t>https://www.nextdc.com/blog/the-rise-of-hybrid-and-multi-cloud-computing-architecture</w:t>
        </w:r>
      </w:hyperlink>
    </w:p>
    <w:p w14:paraId="471A888F" w14:textId="3F492298" w:rsidR="007B2B8A" w:rsidRDefault="007B2B8A" w:rsidP="001F48C5">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Pr="007B2B8A">
        <w:t xml:space="preserve"> </w:t>
      </w:r>
      <w:hyperlink r:id="rId7" w:history="1">
        <w:r w:rsidRPr="00C3247C">
          <w:rPr>
            <w:rStyle w:val="Hyperlink"/>
            <w:rFonts w:ascii="Times New Roman" w:hAnsi="Times New Roman" w:cs="Times New Roman"/>
            <w:b/>
            <w:bCs/>
            <w:sz w:val="28"/>
            <w:szCs w:val="28"/>
            <w:lang w:val="en-US"/>
          </w:rPr>
          <w:t>https://www.ibm.com/think/topics/hybrid-cloud</w:t>
        </w:r>
      </w:hyperlink>
    </w:p>
    <w:p w14:paraId="6816D9F4" w14:textId="442F39FE" w:rsidR="007B2B8A" w:rsidRDefault="007B2B8A" w:rsidP="001F48C5">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7B2B8A">
        <w:t xml:space="preserve"> </w:t>
      </w:r>
      <w:hyperlink r:id="rId8" w:history="1">
        <w:r w:rsidRPr="00C3247C">
          <w:rPr>
            <w:rStyle w:val="Hyperlink"/>
            <w:rFonts w:ascii="Times New Roman" w:hAnsi="Times New Roman" w:cs="Times New Roman"/>
            <w:b/>
            <w:bCs/>
            <w:sz w:val="28"/>
            <w:szCs w:val="28"/>
            <w:lang w:val="en-US"/>
          </w:rPr>
          <w:t>https://intellias.com/hybrid-cloud-and-multi-cloud-future-of-enterprise/</w:t>
        </w:r>
      </w:hyperlink>
    </w:p>
    <w:p w14:paraId="51C8F54C" w14:textId="77777777" w:rsidR="007B2B8A" w:rsidRDefault="007B2B8A" w:rsidP="001F48C5">
      <w:pPr>
        <w:rPr>
          <w:rFonts w:ascii="Times New Roman" w:hAnsi="Times New Roman" w:cs="Times New Roman"/>
          <w:b/>
          <w:bCs/>
          <w:sz w:val="28"/>
          <w:szCs w:val="28"/>
          <w:lang w:val="en-US"/>
        </w:rPr>
      </w:pPr>
    </w:p>
    <w:p w14:paraId="2783B946" w14:textId="77777777" w:rsidR="007B2B8A" w:rsidRDefault="007B2B8A" w:rsidP="001F48C5">
      <w:pPr>
        <w:rPr>
          <w:rFonts w:ascii="Times New Roman" w:hAnsi="Times New Roman" w:cs="Times New Roman"/>
          <w:b/>
          <w:bCs/>
          <w:sz w:val="28"/>
          <w:szCs w:val="28"/>
          <w:lang w:val="en-US"/>
        </w:rPr>
      </w:pPr>
    </w:p>
    <w:p w14:paraId="7B6BDB5E" w14:textId="4ED6C33E" w:rsidR="001F48C5" w:rsidRPr="006B79F4" w:rsidRDefault="001F48C5" w:rsidP="001F48C5">
      <w:pPr>
        <w:rPr>
          <w:rFonts w:ascii="Times New Roman" w:hAnsi="Times New Roman" w:cs="Times New Roman"/>
          <w:b/>
          <w:bCs/>
          <w:sz w:val="24"/>
          <w:szCs w:val="24"/>
          <w:lang w:val="en-US"/>
        </w:rPr>
      </w:pPr>
    </w:p>
    <w:sectPr w:rsidR="001F48C5" w:rsidRPr="006B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9DD"/>
    <w:multiLevelType w:val="hybridMultilevel"/>
    <w:tmpl w:val="D15EAF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C42129"/>
    <w:multiLevelType w:val="multilevel"/>
    <w:tmpl w:val="8F02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E66BC"/>
    <w:multiLevelType w:val="multilevel"/>
    <w:tmpl w:val="0454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518B"/>
    <w:multiLevelType w:val="hybridMultilevel"/>
    <w:tmpl w:val="167CD506"/>
    <w:lvl w:ilvl="0" w:tplc="20000001">
      <w:start w:val="1"/>
      <w:numFmt w:val="bullet"/>
      <w:lvlText w:val=""/>
      <w:lvlJc w:val="left"/>
      <w:pPr>
        <w:ind w:left="360" w:hanging="360"/>
      </w:pPr>
      <w:rPr>
        <w:rFonts w:ascii="Symbol" w:hAnsi="Symbol" w:hint="default"/>
      </w:rPr>
    </w:lvl>
    <w:lvl w:ilvl="1" w:tplc="4498F89C">
      <w:numFmt w:val="bullet"/>
      <w:lvlText w:val="-"/>
      <w:lvlJc w:val="left"/>
      <w:pPr>
        <w:ind w:left="1080" w:hanging="360"/>
      </w:pPr>
      <w:rPr>
        <w:rFonts w:ascii="Calibri" w:eastAsiaTheme="minorHAnsi" w:hAnsi="Calibri" w:cs="Calibri"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9DE5F33"/>
    <w:multiLevelType w:val="hybridMultilevel"/>
    <w:tmpl w:val="A52280B2"/>
    <w:lvl w:ilvl="0" w:tplc="E8AE14C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C7937"/>
    <w:multiLevelType w:val="multilevel"/>
    <w:tmpl w:val="FC2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4140E"/>
    <w:multiLevelType w:val="hybridMultilevel"/>
    <w:tmpl w:val="0D54C3A8"/>
    <w:lvl w:ilvl="0" w:tplc="20000001">
      <w:start w:val="1"/>
      <w:numFmt w:val="bullet"/>
      <w:lvlText w:val=""/>
      <w:lvlJc w:val="left"/>
      <w:pPr>
        <w:ind w:left="360" w:hanging="360"/>
      </w:pPr>
      <w:rPr>
        <w:rFonts w:ascii="Symbol" w:hAnsi="Symbol"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3E534283"/>
    <w:multiLevelType w:val="hybridMultilevel"/>
    <w:tmpl w:val="B04CC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A11541"/>
    <w:multiLevelType w:val="hybridMultilevel"/>
    <w:tmpl w:val="10B43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951613"/>
    <w:multiLevelType w:val="hybridMultilevel"/>
    <w:tmpl w:val="F96A0B0C"/>
    <w:lvl w:ilvl="0" w:tplc="950EE3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B1F01FA"/>
    <w:multiLevelType w:val="hybridMultilevel"/>
    <w:tmpl w:val="EE7CCD4C"/>
    <w:lvl w:ilvl="0" w:tplc="E8AE14C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29630C5"/>
    <w:multiLevelType w:val="multilevel"/>
    <w:tmpl w:val="64E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D3FCB"/>
    <w:multiLevelType w:val="hybridMultilevel"/>
    <w:tmpl w:val="7982090C"/>
    <w:lvl w:ilvl="0" w:tplc="E8AE14C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12"/>
  </w:num>
  <w:num w:numId="5">
    <w:abstractNumId w:val="10"/>
  </w:num>
  <w:num w:numId="6">
    <w:abstractNumId w:val="8"/>
  </w:num>
  <w:num w:numId="7">
    <w:abstractNumId w:val="0"/>
  </w:num>
  <w:num w:numId="8">
    <w:abstractNumId w:val="4"/>
  </w:num>
  <w:num w:numId="9">
    <w:abstractNumId w:val="6"/>
  </w:num>
  <w:num w:numId="10">
    <w:abstractNumId w:val="11"/>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91"/>
    <w:rsid w:val="0014205B"/>
    <w:rsid w:val="001F48C5"/>
    <w:rsid w:val="00612B91"/>
    <w:rsid w:val="0066463B"/>
    <w:rsid w:val="006B79F4"/>
    <w:rsid w:val="007B2B8A"/>
    <w:rsid w:val="00BD30E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5788"/>
  <w15:chartTrackingRefBased/>
  <w15:docId w15:val="{E1742D36-1116-45DA-BF59-954506B5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205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91"/>
    <w:pPr>
      <w:ind w:left="720"/>
      <w:contextualSpacing/>
    </w:pPr>
  </w:style>
  <w:style w:type="character" w:styleId="Hyperlink">
    <w:name w:val="Hyperlink"/>
    <w:basedOn w:val="DefaultParagraphFont"/>
    <w:uiPriority w:val="99"/>
    <w:unhideWhenUsed/>
    <w:rsid w:val="006B79F4"/>
    <w:rPr>
      <w:color w:val="0563C1" w:themeColor="hyperlink"/>
      <w:u w:val="single"/>
    </w:rPr>
  </w:style>
  <w:style w:type="character" w:styleId="UnresolvedMention">
    <w:name w:val="Unresolved Mention"/>
    <w:basedOn w:val="DefaultParagraphFont"/>
    <w:uiPriority w:val="99"/>
    <w:semiHidden/>
    <w:unhideWhenUsed/>
    <w:rsid w:val="006B79F4"/>
    <w:rPr>
      <w:color w:val="605E5C"/>
      <w:shd w:val="clear" w:color="auto" w:fill="E1DFDD"/>
    </w:rPr>
  </w:style>
  <w:style w:type="character" w:customStyle="1" w:styleId="Heading3Char">
    <w:name w:val="Heading 3 Char"/>
    <w:basedOn w:val="DefaultParagraphFont"/>
    <w:link w:val="Heading3"/>
    <w:uiPriority w:val="9"/>
    <w:rsid w:val="0014205B"/>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14205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4205B"/>
    <w:rPr>
      <w:b/>
      <w:bCs/>
    </w:rPr>
  </w:style>
  <w:style w:type="character" w:styleId="Emphasis">
    <w:name w:val="Emphasis"/>
    <w:basedOn w:val="DefaultParagraphFont"/>
    <w:uiPriority w:val="20"/>
    <w:qFormat/>
    <w:rsid w:val="0014205B"/>
    <w:rPr>
      <w:i/>
      <w:iCs/>
    </w:rPr>
  </w:style>
  <w:style w:type="character" w:customStyle="1" w:styleId="Heading2Char">
    <w:name w:val="Heading 2 Char"/>
    <w:basedOn w:val="DefaultParagraphFont"/>
    <w:link w:val="Heading2"/>
    <w:uiPriority w:val="9"/>
    <w:semiHidden/>
    <w:rsid w:val="007B2B8A"/>
    <w:rPr>
      <w:rFonts w:asciiTheme="majorHAnsi" w:eastAsiaTheme="majorEastAsia" w:hAnsiTheme="majorHAnsi" w:cstheme="majorBidi"/>
      <w:color w:val="2F5496" w:themeColor="accent1" w:themeShade="BF"/>
      <w:sz w:val="26"/>
      <w:szCs w:val="26"/>
    </w:rPr>
  </w:style>
  <w:style w:type="character" w:customStyle="1" w:styleId="citation-56">
    <w:name w:val="citation-56"/>
    <w:basedOn w:val="DefaultParagraphFont"/>
    <w:rsid w:val="007B2B8A"/>
  </w:style>
  <w:style w:type="character" w:customStyle="1" w:styleId="citation-55">
    <w:name w:val="citation-55"/>
    <w:basedOn w:val="DefaultParagraphFont"/>
    <w:rsid w:val="007B2B8A"/>
  </w:style>
  <w:style w:type="character" w:customStyle="1" w:styleId="citation-54">
    <w:name w:val="citation-54"/>
    <w:basedOn w:val="DefaultParagraphFont"/>
    <w:rsid w:val="007B2B8A"/>
  </w:style>
  <w:style w:type="character" w:customStyle="1" w:styleId="citation-53">
    <w:name w:val="citation-53"/>
    <w:basedOn w:val="DefaultParagraphFont"/>
    <w:rsid w:val="007B2B8A"/>
  </w:style>
  <w:style w:type="character" w:customStyle="1" w:styleId="citation-52">
    <w:name w:val="citation-52"/>
    <w:basedOn w:val="DefaultParagraphFont"/>
    <w:rsid w:val="007B2B8A"/>
  </w:style>
  <w:style w:type="character" w:customStyle="1" w:styleId="citation-51">
    <w:name w:val="citation-51"/>
    <w:basedOn w:val="DefaultParagraphFont"/>
    <w:rsid w:val="007B2B8A"/>
  </w:style>
  <w:style w:type="character" w:customStyle="1" w:styleId="citation-50">
    <w:name w:val="citation-50"/>
    <w:basedOn w:val="DefaultParagraphFont"/>
    <w:rsid w:val="007B2B8A"/>
  </w:style>
  <w:style w:type="character" w:customStyle="1" w:styleId="citation-49">
    <w:name w:val="citation-49"/>
    <w:basedOn w:val="DefaultParagraphFont"/>
    <w:rsid w:val="007B2B8A"/>
  </w:style>
  <w:style w:type="character" w:customStyle="1" w:styleId="citation-48">
    <w:name w:val="citation-48"/>
    <w:basedOn w:val="DefaultParagraphFont"/>
    <w:rsid w:val="007B2B8A"/>
  </w:style>
  <w:style w:type="character" w:customStyle="1" w:styleId="citation-47">
    <w:name w:val="citation-47"/>
    <w:basedOn w:val="DefaultParagraphFont"/>
    <w:rsid w:val="007B2B8A"/>
  </w:style>
  <w:style w:type="character" w:customStyle="1" w:styleId="citation-46">
    <w:name w:val="citation-46"/>
    <w:basedOn w:val="DefaultParagraphFont"/>
    <w:rsid w:val="007B2B8A"/>
  </w:style>
  <w:style w:type="character" w:customStyle="1" w:styleId="citation-45">
    <w:name w:val="citation-45"/>
    <w:basedOn w:val="DefaultParagraphFont"/>
    <w:rsid w:val="007B2B8A"/>
  </w:style>
  <w:style w:type="character" w:customStyle="1" w:styleId="citation-44">
    <w:name w:val="citation-44"/>
    <w:basedOn w:val="DefaultParagraphFont"/>
    <w:rsid w:val="007B2B8A"/>
  </w:style>
  <w:style w:type="character" w:customStyle="1" w:styleId="citation-43">
    <w:name w:val="citation-43"/>
    <w:basedOn w:val="DefaultParagraphFont"/>
    <w:rsid w:val="007B2B8A"/>
  </w:style>
  <w:style w:type="character" w:customStyle="1" w:styleId="citation-42">
    <w:name w:val="citation-42"/>
    <w:basedOn w:val="DefaultParagraphFont"/>
    <w:rsid w:val="007B2B8A"/>
  </w:style>
  <w:style w:type="character" w:customStyle="1" w:styleId="citation-41">
    <w:name w:val="citation-41"/>
    <w:basedOn w:val="DefaultParagraphFont"/>
    <w:rsid w:val="007B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9771">
      <w:bodyDiv w:val="1"/>
      <w:marLeft w:val="0"/>
      <w:marRight w:val="0"/>
      <w:marTop w:val="0"/>
      <w:marBottom w:val="0"/>
      <w:divBdr>
        <w:top w:val="none" w:sz="0" w:space="0" w:color="auto"/>
        <w:left w:val="none" w:sz="0" w:space="0" w:color="auto"/>
        <w:bottom w:val="none" w:sz="0" w:space="0" w:color="auto"/>
        <w:right w:val="none" w:sz="0" w:space="0" w:color="auto"/>
      </w:divBdr>
    </w:div>
    <w:div w:id="14732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hybrid-cloud-and-multi-cloud-future-of-enterprise/" TargetMode="External"/><Relationship Id="rId3" Type="http://schemas.openxmlformats.org/officeDocument/2006/relationships/settings" Target="settings.xml"/><Relationship Id="rId7" Type="http://schemas.openxmlformats.org/officeDocument/2006/relationships/hyperlink" Target="https://www.ibm.com/think/topics/hybrid-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tdc.com/blog/the-rise-of-hybrid-and-multi-cloud-computing-architectu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Marwah</dc:creator>
  <cp:keywords/>
  <dc:description/>
  <cp:lastModifiedBy>Marwah</cp:lastModifiedBy>
  <cp:revision>2</cp:revision>
  <cp:lastPrinted>2025-06-16T12:29:00Z</cp:lastPrinted>
  <dcterms:created xsi:type="dcterms:W3CDTF">2025-05-25T22:35:00Z</dcterms:created>
  <dcterms:modified xsi:type="dcterms:W3CDTF">2025-06-16T12:32:00Z</dcterms:modified>
</cp:coreProperties>
</file>