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THE PRIVATIZATION OF PUBLIC SURVEILLANCE</w:t>
      </w:r>
    </w:p>
    <w:p>
      <w:pPr>
        <w:spacing w:after="200"/>
        <w:jc w:val="center"/>
      </w:pPr>
      <w:r>
        <w:rPr>
          <w:b/>
          <w:bCs/>
          <w:sz w:val="32"/>
          <w:szCs w:val="32"/>
        </w:rPr>
        <w:t xml:space="preserve">How Taxpayer Money Flows to Private Shareholders</w:t>
      </w:r>
    </w:p>
    <w:p>
      <w:pPr>
        <w:spacing w:after="200"/>
        <w:jc w:val="center"/>
      </w:pPr>
      <w:r>
        <w:rPr>
          <w:i/>
          <w:iCs/>
          <w:sz w:val="24"/>
          <w:szCs w:val="24"/>
        </w:rPr>
        <w:t xml:space="preserve">Through Palantir, In-Q-Tel, and the National Security Contracting Complex</w:t>
      </w:r>
    </w:p>
    <w:p>
      <w:pPr>
        <w:spacing w:after="400"/>
        <w:jc w:val="center"/>
      </w:pPr>
      <w:r>
        <w:rPr>
          <w:sz w:val="22"/>
          <w:szCs w:val="22"/>
        </w:rPr>
        <w:t xml:space="preserve">A Critical Structural Analysis</w:t>
      </w:r>
    </w:p>
    <w:p>
      <w:r>
        <w:br w:type="page"/>
      </w:r>
    </w:p>
    <w:p>
      <w:pPr>
        <w:pStyle w:val="Heading1"/>
      </w:pPr>
      <w:r>
        <w:t xml:space="preserve">Executive Summary: The Core Problem</w:t>
      </w:r>
    </w:p>
    <w:p>
      <w:pPr>
        <w:spacing w:after="200"/>
      </w:pPr>
      <w:r>
        <w:t xml:space="preserve">This document examines a fundamental structural issue in modern American governance: the creation of privately-owned, publicly-funded corporations that exercise state surveillance powers while directing profits to private shareholders. The model exemplified by Palantir Technologies represents a transfer of both public money and public authority to private hands, with minimal accountability, transparency, or democratic oversight.</w:t>
      </w:r>
    </w:p>
    <w:p>
      <w:pPr>
        <w:spacing w:after="200"/>
      </w:pPr>
      <w:r>
        <w:t xml:space="preserve">The core mechanism operates as follows: taxpayer funds flow through intelligence agencies to a CIA-created venture capital firm (In-Q-Tel), which invests in private companies. These companies then receive billions in government contracts, their stock prices rise, and private shareholders capture the value created by public investment. The public bears the cost and the surveillance; private shareholders capture the profit.</w:t>
      </w:r>
    </w:p>
    <w:p>
      <w:pPr>
        <w:pStyle w:val="Heading2"/>
      </w:pPr>
      <w:r>
        <w:t xml:space="preserve">Key Findings</w:t>
      </w:r>
    </w:p>
    <w:p>
      <w:pPr>
        <w:spacing w:after="200"/>
      </w:pPr>
      <w:r>
        <w:rPr>
          <w:b/>
          <w:bCs/>
        </w:rPr>
        <w:t xml:space="preserve">Total Taxpayer Investment in In-Q-Tel (2011-2024): </w:t>
      </w:r>
      <w:r>
        <w:t xml:space="preserve">$1.2 billion in direct Congressional funding, plus approximately $100 million annually in ongoing CIA budget allocations. In-Q-Tel has never become self-sufficient as originally promised.</w:t>
      </w:r>
    </w:p>
    <w:p>
      <w:pPr>
        <w:spacing w:after="200"/>
      </w:pPr>
      <w:r>
        <w:rPr>
          <w:b/>
          <w:bCs/>
        </w:rPr>
        <w:t xml:space="preserve">Palantir Federal Contract Growth: </w:t>
      </w:r>
      <w:r>
        <w:t xml:space="preserve">$4.4 million (2009) to $970.5 million (2025) - a 220x increase. Total federal contracts now exceed $3 billion.</w:t>
      </w:r>
    </w:p>
    <w:p>
      <w:pPr>
        <w:spacing w:after="200"/>
      </w:pPr>
      <w:r>
        <w:rPr>
          <w:b/>
          <w:bCs/>
        </w:rPr>
        <w:t xml:space="preserve">Private Wealth Creation from Public Contracts: </w:t>
      </w:r>
      <w:r>
        <w:t xml:space="preserve">Peter Thiel's Palantir holdings alone are worth approximately $12.7 billion. Alex Karp received $6.8 billion in 'compensation actually paid' in 2024 - the highest of any publicly traded company CEO in America - driven by government contract growth.</w:t>
      </w:r>
    </w:p>
    <w:p>
      <w:pPr>
        <w:spacing w:after="200"/>
      </w:pPr>
      <w:r>
        <w:rPr>
          <w:b/>
          <w:bCs/>
        </w:rPr>
        <w:t xml:space="preserve">Accountability Gap: </w:t>
      </w:r>
      <w:r>
        <w:t xml:space="preserve">Palantir has won five consecutive NHS contracts without competitive tender. Multiple U.S. contracts awarded sole-source or through philanthropic arrangements that bypass public procurement. Democratic lawmakers have demanded investigations into contracts awarded 'without competitive bidding.'</w:t>
      </w:r>
    </w:p>
    <w:p>
      <w:r>
        <w:br w:type="page"/>
      </w:r>
    </w:p>
    <w:p>
      <w:pPr>
        <w:pStyle w:val="Heading1"/>
      </w:pPr>
      <w:r>
        <w:t xml:space="preserve">Section 1: Following the Money - Taxpayer to Shareholder</w:t>
      </w:r>
    </w:p>
    <w:p>
      <w:pPr>
        <w:pStyle w:val="Heading2"/>
      </w:pPr>
      <w:r>
        <w:t xml:space="preserve">1.1 The In-Q-Tel Model: CIA Venture Capital with Public Money</w:t>
      </w:r>
    </w:p>
    <w:p>
      <w:pPr>
        <w:spacing w:after="200"/>
      </w:pPr>
      <w:r>
        <w:t xml:space="preserve">In 1999, the CIA created In-Q-Tel as a venture capital firm to invest taxpayer money in private technology companies. The original promise was that In-Q-Tel would become self-sufficient. That never happened. According to NPR, 'In-Q-Tel has never become self-sufficient. It still receives more than $56 million a year in government support' - and that was in 2012. Current funding is approximately $100 million annually.</w:t>
      </w:r>
    </w:p>
    <w:p>
      <w:pPr>
        <w:pStyle w:val="Heading3"/>
      </w:pPr>
      <w:r>
        <w:t xml:space="preserve">The Structure</w:t>
      </w:r>
    </w:p>
    <w:p>
      <w:pPr>
        <w:spacing w:after="200"/>
      </w:pPr>
      <w:r>
        <w:rPr>
          <w:b/>
          <w:bCs/>
        </w:rPr>
        <w:t xml:space="preserve">Legal Status: </w:t>
      </w:r>
      <w:r>
        <w:t xml:space="preserve">501(c)(3) nonprofit corporation, legally independent of CIA but bound by Charter agreement and annual contract with the agency.</w:t>
      </w:r>
    </w:p>
    <w:p>
      <w:pPr>
        <w:spacing w:after="200"/>
      </w:pPr>
      <w:r>
        <w:rPr>
          <w:b/>
          <w:bCs/>
        </w:rPr>
        <w:t xml:space="preserve">Total Taxpayer Funding (2011-2024): </w:t>
      </w:r>
      <w:r>
        <w:t xml:space="preserve">$1.2 billion in Congressional appropriations.</w:t>
      </w:r>
    </w:p>
    <w:p>
      <w:pPr>
        <w:spacing w:after="200"/>
      </w:pPr>
      <w:r>
        <w:rPr>
          <w:b/>
          <w:bCs/>
        </w:rPr>
        <w:t xml:space="preserve">Current Assets: </w:t>
      </w:r>
      <w:r>
        <w:t xml:space="preserve">Approximately $1 billion (per tax records).</w:t>
      </w:r>
    </w:p>
    <w:p>
      <w:pPr>
        <w:spacing w:after="200"/>
      </w:pPr>
      <w:r>
        <w:rPr>
          <w:b/>
          <w:bCs/>
        </w:rPr>
        <w:t xml:space="preserve">CEO Compensation: </w:t>
      </w:r>
      <w:r>
        <w:t xml:space="preserve">Approximately $1 million per year - justified as necessary to attract 'private sector talent.'</w:t>
      </w:r>
    </w:p>
    <w:p>
      <w:pPr>
        <w:spacing w:after="200"/>
      </w:pPr>
      <w:r>
        <w:rPr>
          <w:b/>
          <w:bCs/>
        </w:rPr>
        <w:t xml:space="preserve">Investment Model: </w:t>
      </w:r>
      <w:r>
        <w:t xml:space="preserve">$500,000 to $3 million per company; In-Q-Tel takes equity stake and board observer status.</w:t>
      </w:r>
    </w:p>
    <w:p>
      <w:pPr>
        <w:pStyle w:val="Heading3"/>
      </w:pPr>
      <w:r>
        <w:t xml:space="preserve">The Critical Question</w:t>
      </w:r>
    </w:p>
    <w:p>
      <w:pPr>
        <w:spacing w:after="200"/>
      </w:pPr>
      <w:r>
        <w:t xml:space="preserve">Northwestern University Law Review posed the fundamental problem: 'heightened ethical concerns surround the making of government-sponsored equity investments in private companies.' The paper argued that 'the risks of In-Q-Tel currently outweigh its benefits' and that it 'inappropriately exposes the CIA and larger U.S. government to disputes arising from private international law.'</w:t>
      </w:r>
    </w:p>
    <w:p>
      <w:pPr>
        <w:spacing w:after="200"/>
      </w:pPr>
      <w:r>
        <w:t xml:space="preserve">The arrangement means that taxpayer money is used to generate private equity gains. When In-Q-Tel's portfolio companies succeed - often because they receive subsequent government contracts - private shareholders capture the value while taxpayers bear the initial risk.</w:t>
      </w:r>
    </w:p>
    <w:p>
      <w:pPr>
        <w:pStyle w:val="Heading2"/>
      </w:pPr>
      <w:r>
        <w:t xml:space="preserve">1.2 Palantir: The Model in Action</w:t>
      </w:r>
    </w:p>
    <w:p>
      <w:pPr>
        <w:pStyle w:val="Heading3"/>
      </w:pPr>
      <w:r>
        <w:t xml:space="preserve">The Investment</w:t>
      </w:r>
    </w:p>
    <w:p>
      <w:pPr>
        <w:spacing w:after="200"/>
      </w:pPr>
      <w:r>
        <w:rPr>
          <w:b/>
          <w:bCs/>
        </w:rPr>
        <w:t xml:space="preserve">In-Q-Tel Investment (2004-2005): </w:t>
      </w:r>
      <w:r>
        <w:t xml:space="preserve">Approximately $2 million in seed funding.</w:t>
      </w:r>
    </w:p>
    <w:p>
      <w:pPr>
        <w:spacing w:after="200"/>
      </w:pPr>
      <w:r>
        <w:rPr>
          <w:b/>
          <w:bCs/>
        </w:rPr>
        <w:t xml:space="preserve">Peter Thiel Initial Investment: </w:t>
      </w:r>
      <w:r>
        <w:t xml:space="preserve">$30 million.</w:t>
      </w:r>
    </w:p>
    <w:p>
      <w:pPr>
        <w:spacing w:after="200"/>
      </w:pPr>
      <w:r>
        <w:rPr>
          <w:b/>
          <w:bCs/>
        </w:rPr>
        <w:t xml:space="preserve">Current Palantir Market Capitalization: </w:t>
      </w:r>
      <w:r>
        <w:t xml:space="preserve">Exceeding $400 billion.</w:t>
      </w:r>
    </w:p>
    <w:p>
      <w:pPr>
        <w:pStyle w:val="Heading3"/>
      </w:pPr>
      <w:r>
        <w:t xml:space="preserve">The Return to Private Shareholders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Shareholder</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Current Holdings Value</w:t>
            </w:r>
          </w:p>
        </w:tc>
        <w:tc>
          <w:tcPr>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r>
              <w:rPr>
                <w:b/>
                <w:bCs/>
              </w:rPr>
              <w:t xml:space="preserve">Notes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Peter Thiel (Co-founder)</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$12.7 billion</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~4% stake; 70.8M shares</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Alex Karp (CEO)</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$18+ billion (net worth)</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$6.8B 'compensation actually paid' in 2024</w:t>
            </w:r>
          </w:p>
        </w:tc>
      </w:tr>
      <w:tr>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Stephen Cohen (Co-founder)</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Multi-billion (undisclosed)</w:t>
            </w:r>
          </w:p>
        </w:tc>
        <w:tc>
          <w:tcPr>
            <w:tcBorders>
              <w:top w:val="single" w:color="888888" w:sz="1"/>
              <w:left w:val="single" w:color="888888" w:sz="1"/>
              <w:bottom w:val="single" w:color="888888" w:sz="1"/>
              <w:right w:val="single" w:color="888888" w:sz="1"/>
            </w:tcBorders>
            <w:tcMar>
              <w:top w:type="dxa" w:w="60"/>
              <w:left w:type="dxa" w:w="100"/>
              <w:bottom w:type="dxa" w:w="60"/>
              <w:right w:type="dxa" w:w="100"/>
            </w:tcMar>
          </w:tcPr>
          <w:p>
            <w:r>
              <w:t xml:space="preserve">Class F shares ensure 49.99% voting control</w:t>
            </w:r>
          </w:p>
        </w:tc>
      </w:tr>
    </w:tbl>
    <w:p>
      <w:pPr>
        <w:pStyle w:val="Heading3"/>
        <w:spacing w:before="200"/>
      </w:pPr>
      <w:r>
        <w:t xml:space="preserve">The Perpetual Control Structure</w:t>
      </w:r>
    </w:p>
    <w:p>
      <w:pPr>
        <w:spacing w:after="200"/>
      </w:pPr>
      <w:r>
        <w:t xml:space="preserve">Palantir has a special voting structure that Bloomberg described as giving the founders real power 'that will extend to the company's relationships with militaries and other agencies.' Class F shares, totaling 1,005,000 and managed by the Founder Voting Trust, ensure Thiel, Karp, and Cohen a permanent 49.99% voting interest regardless of how many shares they sell or how many new shares the company issues. When critics called them 'emperors for life,' the founders responded that the structure was approved by investors.</w:t>
      </w:r>
    </w:p>
    <w:p>
      <w:pPr>
        <w:pStyle w:val="Heading2"/>
      </w:pPr>
      <w:r>
        <w:t xml:space="preserve">1.3 The Tax Shelter Dimension</w:t>
      </w:r>
    </w:p>
    <w:p>
      <w:pPr>
        <w:spacing w:after="200"/>
      </w:pPr>
      <w:r>
        <w:t xml:space="preserve">ProPublica's investigation revealed that Peter Thiel used a Roth IRA - a retirement account designed for middle-class Americans - to shelter his Palantir shares from taxation. By purchasing shares when the company was private (and valued low), then watching the value explode as government contracts flowed in, Thiel accumulated approximately $5 billion in tax-free wealth.</w:t>
      </w:r>
    </w:p>
    <w:p>
      <w:pPr>
        <w:spacing w:after="200"/>
      </w:pPr>
      <w:r>
        <w:t xml:space="preserve">The mechanism: Thiel bought Palantir shares at pennies when In-Q-Tel and then government contracts made the company viable. As the company grew on taxpayer-funded contracts, those shares appreciated. Because they were held in a Roth IRA, the gains are tax-free. The taxpayer funded the company's growth; the taxpayer funded its contracts; and the taxpayer will receive no tax revenue from the resulting private wealth.</w:t>
      </w:r>
    </w:p>
    <w:p>
      <w:r>
        <w:br w:type="page"/>
      </w:r>
    </w:p>
    <w:p>
      <w:pPr>
        <w:pStyle w:val="Heading1"/>
      </w:pPr>
      <w:r>
        <w:t xml:space="preserve">Section 2: The Accountability Vacuum</w:t>
      </w:r>
    </w:p>
    <w:p>
      <w:pPr>
        <w:pStyle w:val="Heading2"/>
      </w:pPr>
      <w:r>
        <w:t xml:space="preserve">2.1 Procurement Without Competition</w:t>
      </w:r>
    </w:p>
    <w:p>
      <w:pPr>
        <w:pStyle w:val="Heading3"/>
      </w:pPr>
      <w:r>
        <w:t xml:space="preserve">UK National Health Service: Five Contracts, Zero Tenders</w:t>
      </w:r>
    </w:p>
    <w:p>
      <w:pPr>
        <w:spacing w:after="200"/>
      </w:pPr>
      <w:r>
        <w:t xml:space="preserve">Palantir has won five consecutive NHS England contracts without competitive tender. The pattern:</w:t>
      </w:r>
    </w:p>
    <w:p>
      <w:pPr>
        <w:spacing w:after="200"/>
      </w:pPr>
      <w:r>
        <w:rPr>
          <w:b/>
          <w:bCs/>
        </w:rPr>
        <w:t xml:space="preserve">March 2020: </w:t>
      </w:r>
      <w:r>
        <w:t xml:space="preserve">COVID-19 Data Store contract awarded for 1 GBP - no tender. Health Secretary Matt Hancock used special ministerial powers to bypass patient confidentiality rules.</w:t>
      </w:r>
    </w:p>
    <w:p>
      <w:pPr>
        <w:spacing w:after="200"/>
      </w:pPr>
      <w:r>
        <w:rPr>
          <w:b/>
          <w:bCs/>
        </w:rPr>
        <w:t xml:space="preserve">December 2020: </w:t>
      </w:r>
      <w:r>
        <w:t xml:space="preserve">23 million GBP extension - neither published nor tendered. OpenDemocracy sued the Department of Health and Social Care to force disclosure.</w:t>
      </w:r>
    </w:p>
    <w:p>
      <w:pPr>
        <w:spacing w:after="200"/>
      </w:pPr>
      <w:r>
        <w:rPr>
          <w:b/>
          <w:bCs/>
        </w:rPr>
        <w:t xml:space="preserve">June 2023: </w:t>
      </w:r>
      <w:r>
        <w:t xml:space="preserve">24.9 million GBP FDP transition contract - directly awarded.</w:t>
      </w:r>
    </w:p>
    <w:p>
      <w:pPr>
        <w:spacing w:after="200"/>
      </w:pPr>
      <w:r>
        <w:rPr>
          <w:b/>
          <w:bCs/>
        </w:rPr>
        <w:t xml:space="preserve">November 2023: </w:t>
      </w:r>
      <w:r>
        <w:t xml:space="preserve">330 million GBP Federated Data Platform contract - awarded despite government promise to consult public first.</w:t>
      </w:r>
    </w:p>
    <w:p>
      <w:pPr>
        <w:spacing w:after="200"/>
      </w:pPr>
      <w:r>
        <w:t xml:space="preserve">When the government finally published the 330 million GBP contract, 417 of 586 pages were redacted. The software had been trialled in 36 NHS trusts with only 8 reporting clear success. Multiple hospitals have since questioned whether the software provides any functional benefit.</w:t>
      </w:r>
    </w:p>
    <w:p>
      <w:pPr>
        <w:pStyle w:val="Heading3"/>
      </w:pPr>
      <w:r>
        <w:t xml:space="preserve">U.S. Law Enforcement: The Philanthropy Bypass</w:t>
      </w:r>
    </w:p>
    <w:p>
      <w:pPr>
        <w:spacing w:after="200"/>
      </w:pPr>
      <w:r>
        <w:t xml:space="preserve">Palantir has repeatedly used charitable foundations to bypass public procurement processes:</w:t>
      </w:r>
    </w:p>
    <w:p>
      <w:pPr>
        <w:spacing w:after="200"/>
      </w:pPr>
      <w:r>
        <w:rPr>
          <w:b/>
          <w:bCs/>
        </w:rPr>
        <w:t xml:space="preserve">Los Angeles: </w:t>
      </w:r>
      <w:r>
        <w:t xml:space="preserve">The LAPD contract was arranged through the LA Police Foundation rather than the LAPD itself - avoiding public procurement entirely.</w:t>
      </w:r>
    </w:p>
    <w:p>
      <w:pPr>
        <w:spacing w:after="200"/>
      </w:pPr>
      <w:r>
        <w:rPr>
          <w:b/>
          <w:bCs/>
        </w:rPr>
        <w:t xml:space="preserve">New Orleans: </w:t>
      </w:r>
      <w:r>
        <w:t xml:space="preserve">From 2012-2018, Palantir operated a secret predictive policing program established through Mayor Landrieu's NOLA for Life nonprofit. Even city council members had no idea the program existed. Political operative James Carville, a paid Palantir advisor, facilitated the arrangement.</w:t>
      </w:r>
    </w:p>
    <w:p>
      <w:pPr>
        <w:spacing w:after="200"/>
      </w:pPr>
      <w:r>
        <w:rPr>
          <w:b/>
          <w:bCs/>
        </w:rPr>
        <w:t xml:space="preserve">NYPD: </w:t>
      </w:r>
      <w:r>
        <w:t xml:space="preserve">Prior contracts developed through charitable giving arrangements. The Brennan Center for Justice had to file legal action to obtain basic information about the $2.5 million contract.</w:t>
      </w:r>
    </w:p>
    <w:p>
      <w:pPr>
        <w:pStyle w:val="Heading2"/>
      </w:pPr>
      <w:r>
        <w:t xml:space="preserve">2.2 Congressional Concerns</w:t>
      </w:r>
    </w:p>
    <w:p>
      <w:pPr>
        <w:spacing w:after="200"/>
      </w:pPr>
      <w:r>
        <w:t xml:space="preserve">In June 2025, Senator Elizabeth Warren, Representative Jamie Raskin, and Representative Alexandria Ocasio-Cortez sent a letter to Palantir CEO Alex Karp demanding information about government contracts. The letter stated:</w:t>
      </w:r>
    </w:p>
    <w:p>
      <w:pPr>
        <w:spacing w:after="200"/>
      </w:pPr>
      <w:r>
        <w:t xml:space="preserve">'Palantir is enabling and profiting from serious violations of Federal law by the Trump Administration, which is amassing troves of data on Americans to create a government-wide, searchable mega-database containing the sensitive taxpayer data of American citizens.'</w:t>
      </w:r>
    </w:p>
    <w:p>
      <w:pPr>
        <w:spacing w:after="200"/>
      </w:pPr>
      <w:r>
        <w:t xml:space="preserve">The lawmakers noted that 'several DOGE members are former Palantir employees' and that contracts were awarded 'without competitive bidding.' They asked whether the company has a 'red line' for potential violations of human rights. Palantir's response, according to Senator Wyden, was 'a letter full of fake moral indignation and empty of facts or answers.'</w:t>
      </w:r>
    </w:p>
    <w:p>
      <w:pPr>
        <w:pStyle w:val="Heading2"/>
      </w:pPr>
      <w:r>
        <w:t xml:space="preserve">2.3 The Proprietary Algorithm Problem</w:t>
      </w:r>
    </w:p>
    <w:p>
      <w:pPr>
        <w:spacing w:after="200"/>
      </w:pPr>
      <w:r>
        <w:t xml:space="preserve">A fundamental accountability issue: Palantir's algorithms are proprietary. This creates a structural barrier to democratic oversight. As The Conversation noted:</w:t>
      </w:r>
    </w:p>
    <w:p>
      <w:pPr>
        <w:spacing w:after="200"/>
      </w:pPr>
      <w:r>
        <w:t xml:space="preserve">'Because Gotham is proprietary, the public, and even elected officials, cannot see how its algorithms weigh certain data points or why they highlight certain connections. Yet, the conclusions it generates can have life-altering consequences: inclusion on a deportation list or identification as a security risk. The opacity makes democratic oversight difficult.'</w:t>
      </w:r>
    </w:p>
    <w:p>
      <w:pPr>
        <w:spacing w:after="200"/>
      </w:pPr>
      <w:r>
        <w:t xml:space="preserve">The system operates as a black box: taxpayers fund it, citizens are subject to it, but no one outside the company can verify how it works or whether it produces accurate or biased results. When the RAND Corporation studied predictive policing in Shreveport, LA, they found 'no statistically significant reduction in crime.' But departments continue using the software because it produces outputs that look authoritative.</w:t>
      </w:r>
    </w:p>
    <w:p>
      <w:r>
        <w:br w:type="page"/>
      </w:r>
    </w:p>
    <w:p>
      <w:pPr>
        <w:pStyle w:val="Heading1"/>
      </w:pPr>
      <w:r>
        <w:t xml:space="preserve">Section 3: The Revolving Door and Political Capture</w:t>
      </w:r>
    </w:p>
    <w:p>
      <w:pPr>
        <w:pStyle w:val="Heading2"/>
      </w:pPr>
      <w:r>
        <w:t xml:space="preserve">3.1 Personnel Flow: Government to Palantir</w:t>
      </w:r>
    </w:p>
    <w:p>
      <w:pPr>
        <w:spacing w:after="200"/>
      </w:pPr>
      <w:r>
        <w:t xml:space="preserve">The company has systematically recruited government officials who then facilitate contracts:</w:t>
      </w:r>
    </w:p>
    <w:p>
      <w:pPr>
        <w:spacing w:after="200"/>
      </w:pPr>
      <w:r>
        <w:rPr>
          <w:b/>
          <w:bCs/>
        </w:rPr>
        <w:t xml:space="preserve">NHS England: </w:t>
      </w:r>
      <w:r>
        <w:t xml:space="preserve">Palantir poached 'at least three former NHS data experts' while pursuing contracts. The 'revolving door' between NHS and Palantir was cited by openDemocracy as a key concern.</w:t>
      </w:r>
    </w:p>
    <w:p>
      <w:pPr>
        <w:spacing w:after="200"/>
      </w:pPr>
      <w:r>
        <w:rPr>
          <w:b/>
          <w:bCs/>
        </w:rPr>
        <w:t xml:space="preserve">UK Politics: </w:t>
      </w:r>
      <w:r>
        <w:t xml:space="preserve">Former Labour Deputy Leader Tom Watson joined Palantir's payroll. NHS data chiefs were seen at Palantir-sponsored dinners.</w:t>
      </w:r>
    </w:p>
    <w:p>
      <w:pPr>
        <w:spacing w:after="200"/>
      </w:pPr>
      <w:r>
        <w:rPr>
          <w:b/>
          <w:bCs/>
        </w:rPr>
        <w:t xml:space="preserve">U.S. Administration: </w:t>
      </w:r>
      <w:r>
        <w:t xml:space="preserve">Multiple DOGE (Department of Government Efficiency) members are former Palantir employees. Discussion of Palantir within the White House shifted from 'some skepticism' under Biden to 'almost cult-like admiration' under Trump.</w:t>
      </w:r>
    </w:p>
    <w:p>
      <w:pPr>
        <w:pStyle w:val="Heading2"/>
      </w:pPr>
      <w:r>
        <w:t xml:space="preserve">3.2 Financial Interests of Decision-Makers</w:t>
      </w:r>
    </w:p>
    <w:p>
      <w:pPr>
        <w:spacing w:after="200"/>
      </w:pPr>
      <w:r>
        <w:rPr>
          <w:b/>
          <w:bCs/>
        </w:rPr>
        <w:t xml:space="preserve">Stephen Miller (White House Deputy Chief of Staff): </w:t>
      </w:r>
      <w:r>
        <w:t xml:space="preserve">Owns tens of thousands of dollars in Palantir stock.</w:t>
      </w:r>
    </w:p>
    <w:p>
      <w:pPr>
        <w:spacing w:after="200"/>
      </w:pPr>
      <w:r>
        <w:rPr>
          <w:b/>
          <w:bCs/>
        </w:rPr>
        <w:t xml:space="preserve">Kara Frederick (Senior Policy Adviser): </w:t>
      </w:r>
      <w:r>
        <w:t xml:space="preserve">Owns tens of thousands of dollars in Palantir stock.</w:t>
      </w:r>
    </w:p>
    <w:p>
      <w:pPr>
        <w:spacing w:after="200"/>
      </w:pPr>
      <w:r>
        <w:t xml:space="preserve">These officials are in positions to influence contract decisions that directly affect the value of their personal holdings. As TWiT observed: 'Thiel's played it very smart. He's basically not in the public eye like he was in 2022. He's just basically working the backroom deals and has paid marvelous benefits.' Palantir's stock rose 140% since Trump's election.</w:t>
      </w:r>
    </w:p>
    <w:p>
      <w:pPr>
        <w:pStyle w:val="Heading2"/>
      </w:pPr>
      <w:r>
        <w:t xml:space="preserve">3.3 The Thiel Political Network</w:t>
      </w:r>
    </w:p>
    <w:p>
      <w:pPr>
        <w:spacing w:after="200"/>
      </w:pPr>
      <w:r>
        <w:t xml:space="preserve">Peter Thiel's political influence extends far beyond Palantir:</w:t>
      </w:r>
    </w:p>
    <w:p>
      <w:pPr>
        <w:spacing w:after="200"/>
      </w:pPr>
      <w:r>
        <w:rPr>
          <w:b/>
          <w:bCs/>
        </w:rPr>
        <w:t xml:space="preserve">JD Vance: </w:t>
      </w:r>
      <w:r>
        <w:t xml:space="preserve">Thiel was Vance's mentor and major political donor.</w:t>
      </w:r>
    </w:p>
    <w:p>
      <w:pPr>
        <w:spacing w:after="200"/>
      </w:pPr>
      <w:r>
        <w:rPr>
          <w:b/>
          <w:bCs/>
        </w:rPr>
        <w:t xml:space="preserve">Trump Campaign (2016): </w:t>
      </w:r>
      <w:r>
        <w:t xml:space="preserve">Thiel donated $1.25 million.</w:t>
      </w:r>
    </w:p>
    <w:p>
      <w:pPr>
        <w:spacing w:after="200"/>
      </w:pPr>
      <w:r>
        <w:rPr>
          <w:b/>
          <w:bCs/>
        </w:rPr>
        <w:t xml:space="preserve">Founders Fund: </w:t>
      </w:r>
      <w:r>
        <w:t xml:space="preserve">In June 2025, invested $1 billion in Anduril Industries - the largest check in Founders Fund history. Anduril was co-founded by former Palantir employees.</w:t>
      </w:r>
    </w:p>
    <w:p>
      <w:pPr>
        <w:spacing w:after="200"/>
      </w:pPr>
      <w:r>
        <w:t xml:space="preserve">The network creates a self-reinforcing loop: Thiel backs politicians, politicians award contracts to Thiel's companies, contracts increase company valuations, Thiel gains more wealth to back more politicians.</w:t>
      </w:r>
    </w:p>
    <w:p>
      <w:r>
        <w:br w:type="page"/>
      </w:r>
    </w:p>
    <w:p>
      <w:pPr>
        <w:pStyle w:val="Heading1"/>
      </w:pPr>
      <w:r>
        <w:t xml:space="preserve">Section 4: The Broader Pattern - Privatized Public Functions</w:t>
      </w:r>
    </w:p>
    <w:p>
      <w:pPr>
        <w:pStyle w:val="Heading2"/>
      </w:pPr>
      <w:r>
        <w:t xml:space="preserve">4.1 In-Q-Tel Trustee Conflicts</w:t>
      </w:r>
    </w:p>
    <w:p>
      <w:pPr>
        <w:spacing w:after="200"/>
      </w:pPr>
      <w:r>
        <w:t xml:space="preserve">A 2016 Wall Street Journal investigation found that 'nearly half of In-Q-Tel trustees had financial connections with funded companies.' While In-Q-Tel operates as a nonprofit, its employees and trustees can personally profit from the investments made with taxpayer money.</w:t>
      </w:r>
    </w:p>
    <w:p>
      <w:pPr>
        <w:pStyle w:val="Heading2"/>
      </w:pPr>
      <w:r>
        <w:t xml:space="preserve">4.2 USAID: The Parallel Pattern</w:t>
      </w:r>
    </w:p>
    <w:p>
      <w:pPr>
        <w:spacing w:after="200"/>
      </w:pPr>
      <w:r>
        <w:t xml:space="preserve">The USAID bribery scandal offers a window into how privatized government contracting operates at scale. In July 2025, a USAID contracting officer and three corporate executives pleaded guilty to a decade-long, $550 million bribery scheme. The contracting officer received over $1 million in bribes to steer contracts to favored companies.</w:t>
      </w:r>
    </w:p>
    <w:p>
      <w:pPr>
        <w:spacing w:after="200"/>
      </w:pPr>
      <w:r>
        <w:t xml:space="preserve">The Department of Justice stated: 'Watson exploited his position at USAID to line his pockets with bribes in exchange for more than $550 million in contracts. While he helped three company owners and presidents bypass the fair bidding process, he was showered with cash and lavish gifts.'</w:t>
      </w:r>
    </w:p>
    <w:p>
      <w:pPr>
        <w:spacing w:after="200"/>
      </w:pPr>
      <w:r>
        <w:t xml:space="preserve">The SBA subsequently rescinded USAID's independent contracting authority, citing 'a well-documented record of waste, criminal fraud, and bribery.' The USAID Inspector General's memo documented systemic accountability failures: lack of disclosure requirements for relationships with corrupt entities, absence of required certifications, and 'curtailed ability to vet humanitarian assistance awards.'</w:t>
      </w:r>
    </w:p>
    <w:p>
      <w:pPr>
        <w:spacing w:after="200"/>
      </w:pPr>
      <w:r>
        <w:t xml:space="preserve">This is the environment in which Palantir and similar companies operate: a contracting system where oversight is minimal, competition is avoided, and public money flows to private hands with little accountability.</w:t>
      </w:r>
    </w:p>
    <w:p>
      <w:pPr>
        <w:pStyle w:val="Heading2"/>
      </w:pPr>
      <w:r>
        <w:t xml:space="preserve">4.3 The Democratic Deficit</w:t>
      </w:r>
    </w:p>
    <w:p>
      <w:pPr>
        <w:spacing w:after="200"/>
      </w:pPr>
      <w:r>
        <w:t xml:space="preserve">NYU Stern Center for Business and Human Rights articulated the core problem:</w:t>
      </w:r>
    </w:p>
    <w:p>
      <w:pPr>
        <w:spacing w:after="200"/>
      </w:pPr>
      <w:r>
        <w:t xml:space="preserve">'The partnership between Palantir and the federal government raises fundamental questions about accountability in a data-driven state. Who decides how these tools are used? Who can challenge a decision that was made by software, especially if that software is proprietary? Without clear rules and independent oversight, there is a risk that Palantir's technology becomes normalized as a default mode of governance.'</w:t>
      </w:r>
    </w:p>
    <w:p>
      <w:pPr>
        <w:spacing w:after="200"/>
      </w:pPr>
      <w:r>
        <w:t xml:space="preserve">The fundamental issue is not whether any particular contract is corrupt, but whether the structure itself is compatible with democratic governance. When a private company with permanent founder control, proprietary algorithms, and billions in government contracts exercises surveillance powers over citizens, the traditional accountability mechanisms of democratic government cease to function.</w:t>
      </w:r>
    </w:p>
    <w:p>
      <w:r>
        <w:br w:type="page"/>
      </w:r>
    </w:p>
    <w:p>
      <w:pPr>
        <w:pStyle w:val="Heading1"/>
      </w:pPr>
      <w:r>
        <w:t xml:space="preserve">Section 5: The Dependency Trap</w:t>
      </w:r>
    </w:p>
    <w:p>
      <w:pPr>
        <w:pStyle w:val="Heading2"/>
      </w:pPr>
      <w:r>
        <w:t xml:space="preserve">5.1 The 'Forward-Deployed Engineer' Model</w:t>
      </w:r>
    </w:p>
    <w:p>
      <w:pPr>
        <w:spacing w:after="200"/>
      </w:pPr>
      <w:r>
        <w:t xml:space="preserve">Palantir's business model creates structural dependency. As a former Treasury Department official told FedScoop: 'For years, the company has used forward-deployed engineers who would embed within government agencies. That approach meant that an agency could end up dependent on the company's employees, and that its software didn't play well with other systems an agency might be using.'</w:t>
      </w:r>
    </w:p>
    <w:p>
      <w:pPr>
        <w:spacing w:after="200"/>
      </w:pPr>
      <w:r>
        <w:t xml:space="preserve">This is by design. Once Palantir engineers are embedded, once agency workflows depend on Palantir software, once years of data are integrated into Palantir systems, switching costs become prohibitive. The government becomes locked in.</w:t>
      </w:r>
    </w:p>
    <w:p>
      <w:pPr>
        <w:pStyle w:val="Heading2"/>
      </w:pPr>
      <w:r>
        <w:t xml:space="preserve">5.2 The Normalization Problem</w:t>
      </w:r>
    </w:p>
    <w:p>
      <w:pPr>
        <w:spacing w:after="200"/>
      </w:pPr>
      <w:r>
        <w:t xml:space="preserve">As The Conversation warned: 'Once put in use, such systems are hard to dismantle. They create new expectations for speed and efficiency in law enforcement, making it politically costly to revert to slower, more manual processes.'</w:t>
      </w:r>
    </w:p>
    <w:p>
      <w:pPr>
        <w:spacing w:after="200"/>
      </w:pPr>
      <w:r>
        <w:t xml:space="preserve">In New Orleans, after investigative reporting exposed the secret Palantir program, the city did not renew the contract. But in most jurisdictions, the programs continue because agencies have reorganized around them. The surveillance infrastructure becomes permanent regardless of whether it produces results.</w:t>
      </w:r>
    </w:p>
    <w:p>
      <w:pPr>
        <w:pStyle w:val="Heading2"/>
      </w:pPr>
      <w:r>
        <w:t xml:space="preserve">5.3 The Market Concentration Problem</w:t>
      </w:r>
    </w:p>
    <w:p>
      <w:pPr>
        <w:spacing w:after="200"/>
      </w:pPr>
      <w:r>
        <w:t xml:space="preserve">Palantir is not competing in a normal market. It has positioned itself as the essential infrastructure for government data integration. FedScoop reported that 'people within the government talk about the inevitability of Palantir.' When one company becomes the default option, competition ceases to constrain pricing or quality.</w:t>
      </w:r>
    </w:p>
    <w:p>
      <w:pPr>
        <w:spacing w:after="200"/>
      </w:pPr>
      <w:r>
        <w:t xml:space="preserve">The company's P/E ratio of 428 reflects this monopolistic position. Investors are betting that government dependency will continue to grow, that contracts will continue to flow, and that alternatives will never emerge. They are betting, in other words, that taxpayers will continue to pay whatever Palantir charges.</w:t>
      </w:r>
    </w:p>
    <w:p>
      <w:r>
        <w:br w:type="page"/>
      </w:r>
    </w:p>
    <w:p>
      <w:pPr>
        <w:pStyle w:val="Heading1"/>
      </w:pPr>
      <w:r>
        <w:t xml:space="preserve">Section 6: Structural Analysis and Conclusions</w:t>
      </w:r>
    </w:p>
    <w:p>
      <w:pPr>
        <w:pStyle w:val="Heading2"/>
      </w:pPr>
      <w:r>
        <w:t xml:space="preserve">6.1 The Core Transfer Mechanism</w:t>
      </w:r>
    </w:p>
    <w:p>
      <w:pPr>
        <w:spacing w:after="200"/>
      </w:pPr>
      <w:r>
        <w:t xml:space="preserve">The system operates through a consistent mechanism:</w:t>
      </w:r>
    </w:p>
    <w:p>
      <w:pPr>
        <w:spacing w:after="200"/>
      </w:pPr>
      <w:r>
        <w:rPr>
          <w:b/>
          <w:bCs/>
        </w:rPr>
        <w:t xml:space="preserve">Step 1 - Taxpayer Seed Funding: </w:t>
      </w:r>
      <w:r>
        <w:t xml:space="preserve">CIA budget funds In-Q-Tel; In-Q-Tel invests in private companies like Palantir.</w:t>
      </w:r>
    </w:p>
    <w:p>
      <w:pPr>
        <w:spacing w:after="200"/>
      </w:pPr>
      <w:r>
        <w:rPr>
          <w:b/>
          <w:bCs/>
        </w:rPr>
        <w:t xml:space="preserve">Step 2 - Contract Flow: </w:t>
      </w:r>
      <w:r>
        <w:t xml:space="preserve">Government agencies award contracts (often without competition) to the same companies.</w:t>
      </w:r>
    </w:p>
    <w:p>
      <w:pPr>
        <w:spacing w:after="200"/>
      </w:pPr>
      <w:r>
        <w:rPr>
          <w:b/>
          <w:bCs/>
        </w:rPr>
        <w:t xml:space="preserve">Step 3 - Value Capture: </w:t>
      </w:r>
      <w:r>
        <w:t xml:space="preserve">Contract flow increases company valuations; private shareholders capture gains.</w:t>
      </w:r>
    </w:p>
    <w:p>
      <w:pPr>
        <w:spacing w:after="200"/>
      </w:pPr>
      <w:r>
        <w:rPr>
          <w:b/>
          <w:bCs/>
        </w:rPr>
        <w:t xml:space="preserve">Step 4 - Political Reinforcement: </w:t>
      </w:r>
      <w:r>
        <w:t xml:space="preserve">Shareholders use wealth to influence politics; favorable politicians award more contracts.</w:t>
      </w:r>
    </w:p>
    <w:p>
      <w:pPr>
        <w:spacing w:after="200"/>
      </w:pPr>
      <w:r>
        <w:rPr>
          <w:b/>
          <w:bCs/>
        </w:rPr>
        <w:t xml:space="preserve">Step 5 - Dependency Lock-in: </w:t>
      </w:r>
      <w:r>
        <w:t xml:space="preserve">Embedded engineers and integrated systems make switching impossible.</w:t>
      </w:r>
    </w:p>
    <w:p>
      <w:pPr>
        <w:spacing w:after="200"/>
      </w:pPr>
      <w:r>
        <w:t xml:space="preserve">The public bears all the risk (initial investment, ongoing contracts, surveillance exposure) while private shareholders capture all the reward (equity appreciation, dividends, tax-sheltered gains).</w:t>
      </w:r>
    </w:p>
    <w:p>
      <w:pPr>
        <w:pStyle w:val="Heading2"/>
      </w:pPr>
      <w:r>
        <w:t xml:space="preserve">6.2 What Public Money Has Purchased</w:t>
      </w:r>
    </w:p>
    <w:p>
      <w:pPr>
        <w:spacing w:after="200"/>
      </w:pPr>
      <w:r>
        <w:rPr>
          <w:b/>
          <w:bCs/>
        </w:rPr>
        <w:t xml:space="preserve">For Peter Thiel: </w:t>
      </w:r>
      <w:r>
        <w:t xml:space="preserve">$12.7 billion in Palantir holdings alone; total net worth $27.5 billion; $5 billion in tax-free Roth IRA gains.</w:t>
      </w:r>
    </w:p>
    <w:p>
      <w:pPr>
        <w:spacing w:after="200"/>
      </w:pPr>
      <w:r>
        <w:rPr>
          <w:b/>
          <w:bCs/>
        </w:rPr>
        <w:t xml:space="preserve">For Alex Karp: </w:t>
      </w:r>
      <w:r>
        <w:t xml:space="preserve">$6.8 billion in 2024 compensation; net worth exceeding $18 billion; title of highest-paid CEO of any publicly traded company in America.</w:t>
      </w:r>
    </w:p>
    <w:p>
      <w:pPr>
        <w:spacing w:after="200"/>
      </w:pPr>
      <w:r>
        <w:rPr>
          <w:b/>
          <w:bCs/>
        </w:rPr>
        <w:t xml:space="preserve">For the Public: </w:t>
      </w:r>
      <w:r>
        <w:t xml:space="preserve">A surveillance infrastructure they cannot audit, algorithms they cannot examine, contracts they cannot review, and dependency they cannot escape.</w:t>
      </w:r>
    </w:p>
    <w:p>
      <w:pPr>
        <w:pStyle w:val="Heading2"/>
      </w:pPr>
      <w:r>
        <w:t xml:space="preserve">6.3 The Fundamental Question</w:t>
      </w:r>
    </w:p>
    <w:p>
      <w:pPr>
        <w:spacing w:after="200"/>
      </w:pPr>
      <w:r>
        <w:t xml:space="preserve">The question is not whether Palantir's software works. The question is whether democratic societies should allow private corporations to exercise state surveillance powers while directing the resulting wealth to private shareholders, operating under proprietary algorithms that no one can audit, embedded in government agencies that cannot function without them, funded by taxpayers who have no meaningful oversight.</w:t>
      </w:r>
    </w:p>
    <w:p>
      <w:pPr>
        <w:spacing w:after="200"/>
      </w:pPr>
      <w:r>
        <w:t xml:space="preserve">The arrangement is not a bug in the system. It is the system. And the system is working exactly as designed - for those who designed it.</w:t>
      </w:r>
    </w:p>
    <w:p>
      <w:r>
        <w:br w:type="page"/>
      </w:r>
    </w:p>
    <w:p>
      <w:pPr>
        <w:pStyle w:val="Heading1"/>
      </w:pPr>
      <w:r>
        <w:t xml:space="preserve">Appendix: Taxpayer-to-Shareholder Money Flow Diagram</w:t>
      </w:r>
    </w:p>
    <w:p>
      <w:pPr>
        <w:spacing w:after="100"/>
      </w:pPr>
      <w:r>
        <w:rPr>
          <w:b/>
          <w:bCs/>
          <w:sz w:val="24"/>
          <w:szCs w:val="24"/>
        </w:rPr>
        <w:t xml:space="preserve">TAXPAYER MONEY</w:t>
      </w:r>
    </w:p>
    <w:p>
      <w:pPr>
        <w:spacing w:after="50"/>
      </w:pPr>
      <w:r>
        <w:t xml:space="preserve">    |</w:t>
      </w:r>
    </w:p>
    <w:p>
      <w:pPr>
        <w:spacing w:after="50"/>
      </w:pPr>
      <w:r>
        <w:t xml:space="preserve">    v</w:t>
      </w:r>
    </w:p>
    <w:p>
      <w:pPr>
        <w:spacing w:after="100"/>
      </w:pPr>
      <w:r>
        <w:rPr>
          <w:b/>
          <w:bCs/>
        </w:rPr>
        <w:t xml:space="preserve">CONGRESSIONAL APPROPRIATIONS ($1.2B since 2011)</w:t>
      </w:r>
    </w:p>
    <w:p>
      <w:pPr>
        <w:spacing w:after="50"/>
      </w:pPr>
      <w:r>
        <w:t xml:space="preserve">    |</w:t>
      </w:r>
    </w:p>
    <w:p>
      <w:pPr>
        <w:spacing w:after="50"/>
      </w:pPr>
      <w:r>
        <w:t xml:space="preserve">    v</w:t>
      </w:r>
    </w:p>
    <w:p>
      <w:pPr>
        <w:spacing w:after="100"/>
      </w:pPr>
      <w:r>
        <w:rPr>
          <w:b/>
          <w:bCs/>
        </w:rPr>
        <w:t xml:space="preserve">CIA BUDGET --&gt; IN-Q-TEL (501c3 'nonprofit')</w:t>
      </w:r>
    </w:p>
    <w:p>
      <w:pPr>
        <w:spacing w:after="50"/>
      </w:pPr>
      <w:r>
        <w:t xml:space="preserve">    |                        |</w:t>
      </w:r>
    </w:p>
    <w:p>
      <w:pPr>
        <w:spacing w:after="50"/>
      </w:pPr>
      <w:r>
        <w:t xml:space="preserve">    |                        +--&gt; CEO salary: ~$1M/year</w:t>
      </w:r>
    </w:p>
    <w:p>
      <w:pPr>
        <w:spacing w:after="50"/>
      </w:pPr>
      <w:r>
        <w:t xml:space="preserve">    |                        +--&gt; Trustee conflicts (50% with financial ties)</w:t>
      </w:r>
    </w:p>
    <w:p>
      <w:pPr>
        <w:spacing w:after="50"/>
      </w:pPr>
      <w:r>
        <w:t xml:space="preserve">    |</w:t>
      </w:r>
    </w:p>
    <w:p>
      <w:pPr>
        <w:spacing w:after="50"/>
      </w:pPr>
      <w:r>
        <w:t xml:space="preserve">    v</w:t>
      </w:r>
    </w:p>
    <w:p>
      <w:pPr>
        <w:spacing w:after="100"/>
      </w:pPr>
      <w:r>
        <w:rPr>
          <w:b/>
          <w:bCs/>
        </w:rPr>
        <w:t xml:space="preserve">EQUITY INVESTMENTS IN PRIVATE COMPANIES</w:t>
      </w:r>
    </w:p>
    <w:p>
      <w:pPr>
        <w:spacing w:after="50"/>
      </w:pPr>
      <w:r>
        <w:t xml:space="preserve">    |</w:t>
      </w:r>
    </w:p>
    <w:p>
      <w:pPr>
        <w:spacing w:after="50"/>
      </w:pPr>
      <w:r>
        <w:t xml:space="preserve">    +--&gt; Palantir ($2M seed, 2004-2005)</w:t>
      </w:r>
    </w:p>
    <w:p>
      <w:pPr>
        <w:spacing w:after="50"/>
      </w:pPr>
      <w:r>
        <w:t xml:space="preserve">    +--&gt; Keyhole --&gt; Google Earth</w:t>
      </w:r>
    </w:p>
    <w:p>
      <w:pPr>
        <w:spacing w:after="50"/>
      </w:pPr>
      <w:r>
        <w:t xml:space="preserve">    +--&gt; Anduril</w:t>
      </w:r>
    </w:p>
    <w:p>
      <w:pPr>
        <w:spacing w:after="50"/>
      </w:pPr>
      <w:r>
        <w:t xml:space="preserve">    +--&gt; 800+ other companies</w:t>
      </w:r>
    </w:p>
    <w:p>
      <w:pPr>
        <w:spacing w:after="50"/>
      </w:pPr>
      <w:r>
        <w:t xml:space="preserve">    |</w:t>
      </w:r>
    </w:p>
    <w:p>
      <w:pPr>
        <w:spacing w:after="50"/>
      </w:pPr>
      <w:r>
        <w:t xml:space="preserve">    v</w:t>
      </w:r>
    </w:p>
    <w:p>
      <w:pPr>
        <w:spacing w:after="100"/>
      </w:pPr>
      <w:r>
        <w:rPr>
          <w:b/>
          <w:bCs/>
        </w:rPr>
        <w:t xml:space="preserve">GOVERNMENT CONTRACTS (OFTEN NO-BID/SOLE-SOURCE)</w:t>
      </w:r>
    </w:p>
    <w:p>
      <w:pPr>
        <w:spacing w:after="50"/>
      </w:pPr>
      <w:r>
        <w:t xml:space="preserve">    |</w:t>
      </w:r>
    </w:p>
    <w:p>
      <w:pPr>
        <w:spacing w:after="50"/>
      </w:pPr>
      <w:r>
        <w:t xml:space="preserve">    +--&gt; DOD: $1.65B+ (Maven $1.275B, Army $10B ceiling)</w:t>
      </w:r>
    </w:p>
    <w:p>
      <w:pPr>
        <w:spacing w:after="50"/>
      </w:pPr>
      <w:r>
        <w:t xml:space="preserve">    +--&gt; ICE: $257M+ (FALCON, ICM, ImmigrationOS)</w:t>
      </w:r>
    </w:p>
    <w:p>
      <w:pPr>
        <w:spacing w:after="50"/>
      </w:pPr>
      <w:r>
        <w:t xml:space="preserve">    +--&gt; NHS UK: 330M GBP (5 contracts, 0 tenders)</w:t>
      </w:r>
    </w:p>
    <w:p>
      <w:pPr>
        <w:spacing w:after="50"/>
      </w:pPr>
      <w:r>
        <w:t xml:space="preserve">    +--&gt; IRS, SSA, FDA, NIH, CIA, FBI, NSA, NGA...</w:t>
      </w:r>
    </w:p>
    <w:p>
      <w:pPr>
        <w:spacing w:after="50"/>
      </w:pPr>
      <w:r>
        <w:t xml:space="preserve">    |</w:t>
      </w:r>
    </w:p>
    <w:p>
      <w:pPr>
        <w:spacing w:after="50"/>
      </w:pPr>
      <w:r>
        <w:t xml:space="preserve">    v</w:t>
      </w:r>
    </w:p>
    <w:p>
      <w:pPr>
        <w:spacing w:after="100"/>
      </w:pPr>
      <w:r>
        <w:rPr>
          <w:b/>
          <w:bCs/>
        </w:rPr>
        <w:t xml:space="preserve">STOCK PRICE APPRECIATION (340% in 2024)</w:t>
      </w:r>
    </w:p>
    <w:p>
      <w:pPr>
        <w:spacing w:after="50"/>
      </w:pPr>
      <w:r>
        <w:t xml:space="preserve">    |</w:t>
      </w:r>
    </w:p>
    <w:p>
      <w:pPr>
        <w:spacing w:after="50"/>
      </w:pPr>
      <w:r>
        <w:t xml:space="preserve">    v</w:t>
      </w:r>
    </w:p>
    <w:p>
      <w:pPr>
        <w:spacing w:after="100"/>
      </w:pPr>
      <w:r>
        <w:rPr>
          <w:b/>
          <w:bCs/>
          <w:sz w:val="24"/>
          <w:szCs w:val="24"/>
        </w:rPr>
        <w:t xml:space="preserve">PRIVATE SHAREHOLDER WEALTH</w:t>
      </w:r>
    </w:p>
    <w:p>
      <w:pPr>
        <w:spacing w:after="50"/>
      </w:pPr>
      <w:r>
        <w:t xml:space="preserve">    |</w:t>
      </w:r>
    </w:p>
    <w:p>
      <w:pPr>
        <w:spacing w:after="50"/>
      </w:pPr>
      <w:r>
        <w:t xml:space="preserve">    +--&gt; Peter Thiel: $12.7B Palantir holdings</w:t>
      </w:r>
    </w:p>
    <w:p>
      <w:pPr>
        <w:spacing w:after="50"/>
      </w:pPr>
      <w:r>
        <w:t xml:space="preserve">         (Additional $5B tax-free in Roth IRA)</w:t>
      </w:r>
    </w:p>
    <w:p>
      <w:pPr>
        <w:spacing w:after="50"/>
      </w:pPr>
      <w:r>
        <w:t xml:space="preserve">    +--&gt; Alex Karp: $6.8B 'compensation actually paid' (2024)</w:t>
      </w:r>
    </w:p>
    <w:p>
      <w:pPr>
        <w:spacing w:after="50"/>
      </w:pPr>
      <w:r>
        <w:t xml:space="preserve">         (Highest-paid CEO of any public company)</w:t>
      </w:r>
    </w:p>
    <w:p>
      <w:pPr>
        <w:spacing w:after="50"/>
      </w:pPr>
      <w:r>
        <w:t xml:space="preserve">    +--&gt; Founders: Permanent 49.99% voting control</w:t>
      </w:r>
    </w:p>
    <w:p>
      <w:pPr>
        <w:spacing w:after="50"/>
      </w:pPr>
      <w:r>
        <w:t xml:space="preserve">         (Class F shares - 'emperors for life')</w:t>
      </w:r>
    </w:p>
    <w:p>
      <w:pPr>
        <w:spacing w:after="50"/>
      </w:pPr>
      <w:r>
        <w:t xml:space="preserve">    |</w:t>
      </w:r>
    </w:p>
    <w:p>
      <w:pPr>
        <w:spacing w:after="50"/>
      </w:pPr>
      <w:r>
        <w:t xml:space="preserve">    v</w:t>
      </w:r>
    </w:p>
    <w:p>
      <w:pPr>
        <w:spacing w:after="100"/>
      </w:pPr>
      <w:r>
        <w:rPr>
          <w:b/>
          <w:bCs/>
        </w:rPr>
        <w:t xml:space="preserve">POLITICAL INFLUENCE --&gt; MORE CONTRACTS</w:t>
      </w:r>
    </w:p>
    <w:p>
      <w:pPr>
        <w:spacing w:after="50"/>
      </w:pPr>
      <w:r>
        <w:t xml:space="preserve">    |</w:t>
      </w:r>
    </w:p>
    <w:p>
      <w:pPr>
        <w:spacing w:after="50"/>
      </w:pPr>
      <w:r>
        <w:t xml:space="preserve">    +--&gt; Thiel: $1.25M Trump donation; JD Vance mentor</w:t>
      </w:r>
    </w:p>
    <w:p>
      <w:pPr>
        <w:spacing w:after="50"/>
      </w:pPr>
      <w:r>
        <w:t xml:space="preserve">    +--&gt; White House officials holding Palantir stock</w:t>
      </w:r>
    </w:p>
    <w:p>
      <w:pPr>
        <w:spacing w:after="50"/>
      </w:pPr>
      <w:r>
        <w:t xml:space="preserve">    +--&gt; DOGE members: former Palantir employees</w:t>
      </w:r>
    </w:p>
    <w:p>
      <w:pPr>
        <w:spacing w:after="50"/>
      </w:pPr>
      <w:r>
        <w:t xml:space="preserve">    +--&gt; Stock up 140% since Trump election</w:t>
      </w:r>
    </w:p>
    <w:p>
      <w:pPr>
        <w:spacing w:after="50"/>
      </w:pPr>
      <w:r>
        <w:t xml:space="preserve">    |</w:t>
      </w:r>
    </w:p>
    <w:p>
      <w:pPr>
        <w:spacing w:after="50"/>
      </w:pPr>
      <w:r>
        <w:t xml:space="preserve">    v</w:t>
      </w:r>
    </w:p>
    <w:p>
      <w:pPr>
        <w:spacing w:after="100"/>
      </w:pPr>
      <w:r>
        <w:rPr>
          <w:b/>
          <w:bCs/>
          <w:sz w:val="24"/>
          <w:szCs w:val="24"/>
        </w:rPr>
        <w:t xml:space="preserve">[CYCLE REPEATS]</w:t>
      </w:r>
    </w:p>
    <w:p>
      <w:r>
        <w:br w:type="page"/>
      </w:r>
    </w:p>
    <w:p>
      <w:pPr>
        <w:pStyle w:val="Heading1"/>
      </w:pPr>
      <w:r>
        <w:t xml:space="preserve">Sources</w:t>
      </w:r>
    </w:p>
    <w:p>
      <w:pPr>
        <w:pStyle w:val="Heading3"/>
        <w:spacing w:after="100"/>
      </w:pPr>
      <w:r>
        <w:t xml:space="preserve">Government and Legal Documents</w:t>
      </w:r>
    </w:p>
    <w:p>
      <w:pPr>
        <w:spacing w:after="200"/>
      </w:pPr>
      <w:r>
        <w:t xml:space="preserve">Senate Finance Committee / Rep. Ocasio-Cortez letter to Palantir (June 17, 2025); Department of Justice press release on USAID bribery scheme (July 2025); SBA announcement rescinding USAID contracting authority (July 2025); USAID Inspector General memorandum on accountability challenges (January 2025); USASpending.gov federal contract data.</w:t>
      </w:r>
    </w:p>
    <w:p>
      <w:pPr>
        <w:pStyle w:val="Heading3"/>
      </w:pPr>
      <w:r>
        <w:t xml:space="preserve">Investigative Journalism</w:t>
      </w:r>
    </w:p>
    <w:p>
      <w:pPr>
        <w:spacing w:after="200"/>
      </w:pPr>
      <w:r>
        <w:t xml:space="preserve">ProPublica: 'Lord of the Roths: How Tech Mogul Peter Thiel Turned a Retirement Account for the Middle Class Into a $5 Billion Tax-Free Piggy Bank'; OpenDemocracy: NHS contract investigations and DHSC lawsuit; Wall Street Journal: In-Q-Tel trustee conflicts investigation (2016); The Intercept: LAPD predictive policing; The Verge/Type Investigations: New Orleans secret Palantir program; BuzzFeed News: LAPD training documents; NPR: In-Q-Tel investigation; Fortune: In-Q-Tel investigation (July 2025).</w:t>
      </w:r>
    </w:p>
    <w:p>
      <w:pPr>
        <w:pStyle w:val="Heading3"/>
      </w:pPr>
      <w:r>
        <w:t xml:space="preserve">Academic and Legal Analysis</w:t>
      </w:r>
    </w:p>
    <w:p>
      <w:pPr>
        <w:spacing w:after="200"/>
      </w:pPr>
      <w:r>
        <w:t xml:space="preserve">Northwestern University Law Review: 'In-Q-Tel: The Central Intelligence Agency as Venture Capitalist'; Harvard Civil Rights-Civil Liberties Law Review: predictive policing analysis; NYU Stern Center for Business and Human Rights: Palantir human rights due diligence analysis; The Conversation: government surveillance and accountability analysis.</w:t>
      </w:r>
    </w:p>
    <w:p>
      <w:pPr>
        <w:pStyle w:val="Heading3"/>
      </w:pPr>
      <w:r>
        <w:t xml:space="preserve">Financial and Corporate Records</w:t>
      </w:r>
    </w:p>
    <w:p>
      <w:pPr>
        <w:spacing w:after="200"/>
      </w:pPr>
      <w:r>
        <w:t xml:space="preserve">Palantir SEC filings and proxy statements; Bloomberg Billionaires Index; Forbes Real-Time Billionaires List; GuruFocus insider trading data; Sherwood News CEO compensation analysis.</w:t>
      </w:r>
    </w:p>
    <w:p>
      <w:pPr>
        <w:pStyle w:val="Heading3"/>
      </w:pPr>
      <w:r>
        <w:t xml:space="preserve">News Coverage</w:t>
      </w:r>
    </w:p>
    <w:p>
      <w:pPr>
        <w:spacing w:after="200"/>
      </w:pPr>
      <w:r>
        <w:t xml:space="preserve">The Hill: Palantir government contracts and surveillance concerns; FedScoop: government embrace of Palantir; TWiT: surveillance state analysis; The New York Times: Palantir data compilation on Americans; The Register: NHS FDP implementation concerns; Tech Monitor: NHS-Palantir relationship analysis.</w:t>
      </w:r>
    </w:p>
    <w:p>
      <w:pPr>
        <w:spacing w:before="400"/>
      </w:pPr>
      <w:r>
        <w:rPr>
          <w:i/>
          <w:iCs/>
        </w:rPr>
        <w:t xml:space="preserve">Document compiled: January 30, 2026</w:t>
      </w:r>
    </w:p>
    <w:p>
      <w:pPr>
        <w:spacing w:before="200"/>
      </w:pPr>
      <w:r>
        <w:rPr>
          <w:i/>
          <w:iCs/>
          <w:sz w:val="20"/>
          <w:szCs w:val="20"/>
        </w:rPr>
        <w:t xml:space="preserve">This document presents publicly available information for critical analysis of systemic structures. All figures are drawn from cited sources including government records, SEC filings, and investigative journalism.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2026-01-30T14:23:29.775Z</dcterms:created>
  <dcterms:modified xsi:type="dcterms:W3CDTF">2026-01-30T14:23:29.776Z</dcterms:modified>
</cp:coreProperties>
</file>

<file path=docProps/custom.xml><?xml version="1.0" encoding="utf-8"?>
<Properties xmlns="http://schemas.openxmlformats.org/officeDocument/2006/custom-properties" xmlns:vt="http://schemas.openxmlformats.org/officeDocument/2006/docPropsVTypes"/>
</file>