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0"/>
          <w:szCs w:val="40"/>
        </w:rPr>
        <w:t xml:space="preserve">PALANTIR TECHNOLOGIES INC.</w:t>
      </w:r>
    </w:p>
    <w:p>
      <w:pPr>
        <w:spacing w:after="200"/>
        <w:jc w:val="center"/>
      </w:pPr>
      <w:r>
        <w:rPr>
          <w:b/>
          <w:bCs/>
          <w:sz w:val="32"/>
          <w:szCs w:val="32"/>
        </w:rPr>
        <w:t xml:space="preserve">Technical Operations Analysis</w:t>
      </w:r>
    </w:p>
    <w:p>
      <w:pPr>
        <w:spacing w:after="200"/>
        <w:jc w:val="center"/>
      </w:pPr>
      <w:r>
        <w:rPr>
          <w:i/>
          <w:iCs/>
          <w:sz w:val="24"/>
          <w:szCs w:val="24"/>
        </w:rPr>
        <w:t xml:space="preserve">Detailed Register of Systems, Capabilities, Contracts, and Operational Mechanisms</w:t>
      </w:r>
    </w:p>
    <w:p>
      <w:pPr>
        <w:spacing w:after="400"/>
        <w:jc w:val="center"/>
      </w:pPr>
      <w:r>
        <w:rPr>
          <w:sz w:val="22"/>
          <w:szCs w:val="22"/>
        </w:rPr>
        <w:t xml:space="preserve">January 30, 2026</w:t>
      </w:r>
    </w:p>
    <w:p>
      <w:r>
        <w:br w:type="page"/>
      </w:r>
    </w:p>
    <w:p>
      <w:pPr>
        <w:pStyle w:val="Heading1"/>
      </w:pPr>
      <w:r>
        <w:t xml:space="preserve">Section 1: In-Q-Tel - Technical and Organizational Profile</w:t>
      </w:r>
    </w:p>
    <w:p>
      <w:pPr>
        <w:pStyle w:val="Heading2"/>
      </w:pPr>
      <w:r>
        <w:t xml:space="preserve">1.1 Organizational Structure</w:t>
      </w:r>
    </w:p>
    <w:p>
      <w:pPr>
        <w:spacing w:after="200"/>
      </w:pPr>
      <w:r>
        <w:rPr>
          <w:b/>
          <w:bCs/>
        </w:rPr>
        <w:t xml:space="preserve">Legal Status: </w:t>
      </w:r>
      <w:r>
        <w:t xml:space="preserve">Not-for-profit 501(c)(3) corporation, legally independent of the CIA but bound by Charter agreement and annual contract with the CIA.</w:t>
      </w:r>
    </w:p>
    <w:p>
      <w:pPr>
        <w:spacing w:after="200"/>
      </w:pPr>
      <w:r>
        <w:rPr>
          <w:b/>
          <w:bCs/>
        </w:rPr>
        <w:t xml:space="preserve">Founded: </w:t>
      </w:r>
      <w:r>
        <w:t xml:space="preserve">1999, by Director of Central Intelligence George Tenet.</w:t>
      </w:r>
    </w:p>
    <w:p>
      <w:pPr>
        <w:spacing w:after="200"/>
      </w:pPr>
      <w:r>
        <w:rPr>
          <w:b/>
          <w:bCs/>
        </w:rPr>
        <w:t xml:space="preserve">Name Origin: </w:t>
      </w:r>
      <w:r>
        <w:t xml:space="preserve">Intentional reference to Q, the fictional inventor who supplies technology to James Bond in Ian Fleming novels.</w:t>
      </w:r>
    </w:p>
    <w:p>
      <w:pPr>
        <w:spacing w:after="200"/>
      </w:pPr>
      <w:r>
        <w:rPr>
          <w:b/>
          <w:bCs/>
        </w:rPr>
        <w:t xml:space="preserve">Headquarters: </w:t>
      </w:r>
      <w:r>
        <w:t xml:space="preserve">Arlington, Virginia, with offices in Silicon Valley, Boston, and London.</w:t>
      </w:r>
    </w:p>
    <w:p>
      <w:pPr>
        <w:spacing w:after="200"/>
      </w:pPr>
      <w:r>
        <w:rPr>
          <w:b/>
          <w:bCs/>
        </w:rPr>
        <w:t xml:space="preserve">Assets: </w:t>
      </w:r>
      <w:r>
        <w:t xml:space="preserve">Approximately $930 million in net assets as of end of 2023 (grew from $100 million in 2011).</w:t>
      </w:r>
    </w:p>
    <w:p>
      <w:pPr>
        <w:spacing w:after="200"/>
      </w:pPr>
      <w:r>
        <w:rPr>
          <w:b/>
          <w:bCs/>
        </w:rPr>
        <w:t xml:space="preserve">Congressional Funding (2011-2024): </w:t>
      </w:r>
      <w:r>
        <w:t xml:space="preserve">$1.2 billion in taxpayer funds.</w:t>
      </w:r>
    </w:p>
    <w:p>
      <w:pPr>
        <w:spacing w:after="200"/>
      </w:pPr>
      <w:r>
        <w:rPr>
          <w:b/>
          <w:bCs/>
        </w:rPr>
        <w:t xml:space="preserve">Investment Volume: </w:t>
      </w:r>
      <w:r>
        <w:t xml:space="preserve">50-60 investments per year; has backed over 750 companies total.</w:t>
      </w:r>
    </w:p>
    <w:p>
      <w:pPr>
        <w:pStyle w:val="Heading2"/>
      </w:pPr>
      <w:r>
        <w:t xml:space="preserve">1.2 Mission and Function</w:t>
      </w:r>
    </w:p>
    <w:p>
      <w:pPr>
        <w:spacing w:after="200"/>
      </w:pPr>
      <w:r>
        <w:t xml:space="preserve">In-Q-Tel identifies and invests in companies developing technologies that serve United States national security interests. The organization connects startup companies with intelligence and defense agencies including: CIA, DIA (Defense Intelligence Agency), FBI, NGA (National Geospatial-Intelligence Agency), NRO (National Reconnaissance Office), NSA, DHS (including CBP), U.S. Cyber Command, Office of Strategic Capital, U.S. Central Command, U.S. Space Force, Office of Naval Research, and the intelligence communities of the United Kingdom and Australia.</w:t>
      </w:r>
    </w:p>
    <w:p>
      <w:pPr>
        <w:pStyle w:val="Heading2"/>
      </w:pPr>
      <w:r>
        <w:t xml:space="preserve">1.3 Investment Mechanism</w:t>
      </w:r>
    </w:p>
    <w:p>
      <w:pPr>
        <w:spacing w:after="200"/>
      </w:pPr>
      <w:r>
        <w:rPr>
          <w:b/>
          <w:bCs/>
        </w:rPr>
        <w:t xml:space="preserve">Investment Range: </w:t>
      </w:r>
      <w:r>
        <w:t xml:space="preserve">$500,000 to $3 million per company through technology development agreements or equity-only investments.</w:t>
      </w:r>
    </w:p>
    <w:p>
      <w:pPr>
        <w:spacing w:after="200"/>
      </w:pPr>
      <w:r>
        <w:rPr>
          <w:b/>
          <w:bCs/>
        </w:rPr>
        <w:t xml:space="preserve">Equity Stakes: </w:t>
      </w:r>
      <w:r>
        <w:t xml:space="preserve">In-Q-Tel receives small equity stake and board observer status.</w:t>
      </w:r>
    </w:p>
    <w:p>
      <w:pPr>
        <w:spacing w:after="200"/>
      </w:pPr>
      <w:r>
        <w:rPr>
          <w:b/>
          <w:bCs/>
        </w:rPr>
        <w:t xml:space="preserve">Co-Investment Ratio: </w:t>
      </w:r>
      <w:r>
        <w:t xml:space="preserve">For every $1 In-Q-Tel invests, commercial venture capital firms typically invest approximately $40.</w:t>
      </w:r>
    </w:p>
    <w:p>
      <w:pPr>
        <w:spacing w:after="200"/>
      </w:pPr>
      <w:r>
        <w:rPr>
          <w:b/>
          <w:bCs/>
        </w:rPr>
        <w:t xml:space="preserve">Target Companies: </w:t>
      </w:r>
      <w:r>
        <w:t xml:space="preserve">95% of backed companies have never done business with the federal government prior to In-Q-Tel investment.</w:t>
      </w:r>
    </w:p>
    <w:p>
      <w:pPr>
        <w:spacing w:after="200"/>
      </w:pPr>
      <w:r>
        <w:rPr>
          <w:b/>
          <w:bCs/>
        </w:rPr>
        <w:t xml:space="preserve">Focus Areas: </w:t>
      </w:r>
      <w:r>
        <w:t xml:space="preserve">Artificial intelligence, quantum computing, cybersecurity, biotechnology, space systems, advanced materials, microelectronics, engineered biology.</w:t>
      </w:r>
    </w:p>
    <w:p>
      <w:pPr>
        <w:pStyle w:val="Heading2"/>
      </w:pPr>
      <w:r>
        <w:t xml:space="preserve">1.4 Technology Transfer Process</w:t>
      </w:r>
    </w:p>
    <w:p>
      <w:pPr>
        <w:spacing w:after="200"/>
      </w:pPr>
      <w:r>
        <w:t xml:space="preserve">The In-Q-Tel Interface Center (QIC), an office within the CIA, facilitates communication between In-Q-Tel and government intelligence organizations. In-Q-Tel technologists translate between commercial technology companies and classified military/intelligence requirements. The organization adapts commercial technologies for intelligence use without the companies needing to understand the specific classified applications. Testing occurs in collaboration with government partners without revealing operational details to company personnel.</w:t>
      </w:r>
    </w:p>
    <w:p>
      <w:pPr>
        <w:pStyle w:val="Heading2"/>
      </w:pPr>
      <w:r>
        <w:t xml:space="preserve">1.5 Notable Portfolio Companies</w:t>
      </w:r>
    </w:p>
    <w:p>
      <w:pPr>
        <w:spacing w:after="200"/>
      </w:pPr>
      <w:r>
        <w:rPr>
          <w:b/>
          <w:bCs/>
        </w:rPr>
        <w:t xml:space="preserve">Keyhole, Inc. ($527,500 investment): </w:t>
      </w:r>
      <w:r>
        <w:t xml:space="preserve">Geospatial data visualization company. Within weeks of In-Q-Tel investment, the National Imagery and Mapping Agency deployed Keyhole technology to support U.S. troops in Iraq. Acquired by Google in 2004; became Google Earth.</w:t>
      </w:r>
    </w:p>
    <w:p>
      <w:pPr>
        <w:spacing w:after="200"/>
      </w:pPr>
      <w:r>
        <w:rPr>
          <w:b/>
          <w:bCs/>
        </w:rPr>
        <w:t xml:space="preserve">Palantir Technologies ($2 million, 2004-2005): </w:t>
      </w:r>
      <w:r>
        <w:t xml:space="preserve">Data integration and analytics platform. In-Q-Tel sold 5,636 shares of Google worth over $2.2 million on November 15, 2005 as a result of Google's acquisition of Keyhole.</w:t>
      </w:r>
    </w:p>
    <w:p>
      <w:pPr>
        <w:spacing w:after="200"/>
      </w:pPr>
      <w:r>
        <w:rPr>
          <w:b/>
          <w:bCs/>
        </w:rPr>
        <w:t xml:space="preserve">Anduril Industries: </w:t>
      </w:r>
      <w:r>
        <w:t xml:space="preserve">Autonomous defense systems manufacturer.</w:t>
      </w:r>
    </w:p>
    <w:p>
      <w:pPr>
        <w:pStyle w:val="Heading2"/>
      </w:pPr>
      <w:r>
        <w:t xml:space="preserve">1.6 Governance Concerns</w:t>
      </w:r>
    </w:p>
    <w:p>
      <w:pPr>
        <w:spacing w:after="200"/>
      </w:pPr>
      <w:r>
        <w:t xml:space="preserve">A 2016 Wall Street Journal investigation found that nearly half of In-Q-Tel's trustees had a financial connection with a company the corporation had funded. While In-Q-Tel is a nonprofit, its employees and trustees can profit from its investments.</w:t>
      </w:r>
    </w:p>
    <w:p>
      <w:r>
        <w:br w:type="page"/>
      </w:r>
    </w:p>
    <w:p>
      <w:pPr>
        <w:pStyle w:val="Heading1"/>
      </w:pPr>
      <w:r>
        <w:t xml:space="preserve">Section 2: Palantir Gotham - Technical Architecture</w:t>
      </w:r>
    </w:p>
    <w:p>
      <w:pPr>
        <w:pStyle w:val="Heading2"/>
      </w:pPr>
      <w:r>
        <w:t xml:space="preserve">2.1 Platform Overview</w:t>
      </w:r>
    </w:p>
    <w:p>
      <w:pPr>
        <w:spacing w:after="200"/>
      </w:pPr>
      <w:r>
        <w:rPr>
          <w:b/>
          <w:bCs/>
        </w:rPr>
        <w:t xml:space="preserve">Product Classification: </w:t>
      </w:r>
      <w:r>
        <w:t xml:space="preserve">Enterprise platform for defense, intelligence, and law enforcement operations.</w:t>
      </w:r>
    </w:p>
    <w:p>
      <w:pPr>
        <w:spacing w:after="200"/>
      </w:pPr>
      <w:r>
        <w:rPr>
          <w:b/>
          <w:bCs/>
        </w:rPr>
        <w:t xml:space="preserve">Release Date: </w:t>
      </w:r>
      <w:r>
        <w:t xml:space="preserve">2008 (evolved from counter-terrorism work with U.S. Intelligence Community).</w:t>
      </w:r>
    </w:p>
    <w:p>
      <w:pPr>
        <w:spacing w:after="200"/>
      </w:pPr>
      <w:r>
        <w:rPr>
          <w:b/>
          <w:bCs/>
        </w:rPr>
        <w:t xml:space="preserve">Primary Users: </w:t>
      </w:r>
      <w:r>
        <w:t xml:space="preserve">U.S. Intelligence Community, Department of Defense, military services, law enforcement agencies, international Five Eyes nations and NATO coalition partners.</w:t>
      </w:r>
    </w:p>
    <w:p>
      <w:pPr>
        <w:spacing w:after="200"/>
      </w:pPr>
      <w:r>
        <w:rPr>
          <w:b/>
          <w:bCs/>
        </w:rPr>
        <w:t xml:space="preserve">Authorization Level: </w:t>
      </w:r>
      <w:r>
        <w:t xml:space="preserve">One of five offerings authorized for Mission Critical National Security Systems (IL5) by the U.S. Department of Defense.</w:t>
      </w:r>
    </w:p>
    <w:p>
      <w:pPr>
        <w:pStyle w:val="Heading2"/>
      </w:pPr>
      <w:r>
        <w:t xml:space="preserve">2.2 Core Functionality</w:t>
      </w:r>
    </w:p>
    <w:p>
      <w:pPr>
        <w:spacing w:after="200"/>
      </w:pPr>
      <w:r>
        <w:t xml:space="preserve">Gotham sits on top of existing data systems without reorganizing how data is collected or stored. It integrates and analyzes data from disparate sources without requiring changes to underlying architecture. According to Wired (citing a former Palantir employee), the government can rely on Gotham to 'centralize everything an agency knows about a person in one place.'</w:t>
      </w:r>
    </w:p>
    <w:p>
      <w:pPr>
        <w:pStyle w:val="Heading3"/>
      </w:pPr>
      <w:r>
        <w:t xml:space="preserve">Data Integration Capabilities</w:t>
      </w:r>
    </w:p>
    <w:p>
      <w:pPr>
        <w:spacing w:after="200"/>
      </w:pPr>
      <w:r>
        <w:t xml:space="preserve">Gotham aggregates and links structured and unstructured data from diverse sources including: surveillance feeds, social media content, financial records, geospatial data, biometric data, communications intercepts, satellite imagery, and drone footage. The system creates intuitive, interactive visual maps of relationships and activities. Data from source systems flows to the platform alongside content users add manually, via spreadsheet uploads, or object linking.</w:t>
      </w:r>
    </w:p>
    <w:p>
      <w:pPr>
        <w:pStyle w:val="Heading3"/>
      </w:pPr>
      <w:r>
        <w:t xml:space="preserve">Analytical Functions</w:t>
      </w:r>
    </w:p>
    <w:p>
      <w:pPr>
        <w:spacing w:after="200"/>
      </w:pPr>
      <w:r>
        <w:t xml:space="preserve">Users can search all data sources simultaneously, explore divergent hypotheses, surface unknown connections and patterns, and share insights. The platform supports alerts, geospatial analysis, and prediction. AI-driven insights support predictive analytics for security and risk management. Features include geospatial mapping, network analysis, and mixed-reality operations.</w:t>
      </w:r>
    </w:p>
    <w:p>
      <w:pPr>
        <w:pStyle w:val="Heading2"/>
      </w:pPr>
      <w:r>
        <w:t xml:space="preserve">2.3 Targeting Capabilities</w:t>
      </w:r>
    </w:p>
    <w:p>
      <w:pPr>
        <w:spacing w:after="200"/>
      </w:pPr>
      <w:r>
        <w:t xml:space="preserve">According to Palantir's marketing documentation, Gotham provides 'AI-powered kill chain' capabilities that 'seamlessly and responsibly integrate target identification and target effector pairing.' The system enables 'autonomous tasking of sensors, from drones to satellites, based on AI driven rules or manual inputs for human-in-the-loop control.'</w:t>
      </w:r>
    </w:p>
    <w:p>
      <w:pPr>
        <w:spacing w:after="200"/>
      </w:pPr>
      <w:r>
        <w:rPr>
          <w:b/>
          <w:bCs/>
        </w:rPr>
        <w:t xml:space="preserve">Satellite Tasking: </w:t>
      </w:r>
      <w:r>
        <w:t xml:space="preserve">Gotham allows tasking of satellites anywhere in the world by integrating with existing satellite constellations, optimizing hundreds of orbital sensors to answer time-sensitive questions. Algorithms run onboard satellites, drones, and other edge devices to send detections and insights back to operators.</w:t>
      </w:r>
    </w:p>
    <w:p>
      <w:pPr>
        <w:spacing w:after="200"/>
      </w:pPr>
      <w:r>
        <w:rPr>
          <w:b/>
          <w:bCs/>
        </w:rPr>
        <w:t xml:space="preserve">Target Lifecycle Management: </w:t>
      </w:r>
      <w:r>
        <w:t xml:space="preserve">Users can centrally manage intelligence gathering and target identification, leveraging a shared and access-controlled common intelligence, operating, and targeting picture to visualize order of battle.</w:t>
      </w:r>
    </w:p>
    <w:p>
      <w:pPr>
        <w:pStyle w:val="Heading2"/>
      </w:pPr>
      <w:r>
        <w:t xml:space="preserve">2.4 Security Architecture</w:t>
      </w:r>
    </w:p>
    <w:p>
      <w:pPr>
        <w:spacing w:after="200"/>
      </w:pPr>
      <w:r>
        <w:t xml:space="preserve">Every piece of data is tethered to its original data source, where access restrictions can be applied at the level of individual attributes (e.g., a building's address, a vehicle's model). All user and administrator interactions with the system are recorded in audit logs, which can be configured to be tamper-evident. Endpoints are deployed with host-based intrusion detection systems and all network traffic is processed through network-based intrusion detection systems.</w:t>
      </w:r>
    </w:p>
    <w:p>
      <w:r>
        <w:br w:type="page"/>
      </w:r>
    </w:p>
    <w:p>
      <w:pPr>
        <w:pStyle w:val="Heading1"/>
      </w:pPr>
      <w:r>
        <w:t xml:space="preserve">Section 3: Project Maven (Maven Smart System) - Technical Operations</w:t>
      </w:r>
    </w:p>
    <w:p>
      <w:pPr>
        <w:pStyle w:val="Heading2"/>
      </w:pPr>
      <w:r>
        <w:t xml:space="preserve">3.1 Program Origin and Structure</w:t>
      </w:r>
    </w:p>
    <w:p>
      <w:pPr>
        <w:spacing w:after="200"/>
      </w:pPr>
      <w:r>
        <w:rPr>
          <w:b/>
          <w:bCs/>
        </w:rPr>
        <w:t xml:space="preserve">Official Name: </w:t>
      </w:r>
      <w:r>
        <w:t xml:space="preserve">Algorithmic Warfare Cross Functional Team (AWCFT).</w:t>
      </w:r>
    </w:p>
    <w:p>
      <w:pPr>
        <w:spacing w:after="200"/>
      </w:pPr>
      <w:r>
        <w:rPr>
          <w:b/>
          <w:bCs/>
        </w:rPr>
        <w:t xml:space="preserve">Established: </w:t>
      </w:r>
      <w:r>
        <w:t xml:space="preserve">April 26, 2017, by U.S. Deputy Secretary of Defense memo.</w:t>
      </w:r>
    </w:p>
    <w:p>
      <w:pPr>
        <w:spacing w:after="200"/>
      </w:pPr>
      <w:r>
        <w:rPr>
          <w:b/>
          <w:bCs/>
        </w:rPr>
        <w:t xml:space="preserve">Original Lead: </w:t>
      </w:r>
      <w:r>
        <w:t xml:space="preserve">Deputy Secretary Robert O. Work, who raised concerns about China's advances in defense applications of AI.</w:t>
      </w:r>
    </w:p>
    <w:p>
      <w:pPr>
        <w:spacing w:after="200"/>
      </w:pPr>
      <w:r>
        <w:rPr>
          <w:b/>
          <w:bCs/>
        </w:rPr>
        <w:t xml:space="preserve">Current Management: </w:t>
      </w:r>
      <w:r>
        <w:t xml:space="preserve">National Geospatial-Intelligence Agency (NGA) manages geospatial components (since January 2023); Chief Digital and AI Office oversees operations.</w:t>
      </w:r>
    </w:p>
    <w:p>
      <w:pPr>
        <w:pStyle w:val="Heading2"/>
      </w:pPr>
      <w:r>
        <w:t xml:space="preserve">3.2 Contract Values and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r>
              <w:rPr>
                <w:b/>
                <w:bCs/>
              </w:rPr>
              <w:t xml:space="preserve">Date</w:t>
            </w:r>
          </w:p>
        </w:tc>
        <w:tc>
          <w:tcPr>
            <w:tcW w:type="dxa" w:w="2200"/>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r>
              <w:rPr>
                <w:b/>
                <w:bCs/>
              </w:rPr>
              <w:t xml:space="preserve">Value</w:t>
            </w:r>
          </w:p>
        </w:tc>
        <w:tc>
          <w:tcPr>
            <w:tcW w:type="dxa" w:w="5160"/>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r>
              <w:rPr>
                <w:b/>
                <w:bCs/>
              </w:rPr>
              <w:t xml:space="preserve">Details</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2021</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Prototype</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Initial Maven Smart System prototype to limited users</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May 29, 2024</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$480 million</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5-year IDIQ; initial $153M task order; sole-source (no competition)</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May 21, 2025</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+$795 million</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Ceiling raised to $1.275 billion through 2029</w:t>
            </w:r>
          </w:p>
        </w:tc>
      </w:tr>
    </w:tbl>
    <w:p>
      <w:pPr>
        <w:pStyle w:val="Heading2"/>
        <w:spacing w:before="300"/>
      </w:pPr>
      <w:r>
        <w:t xml:space="preserve">3.3 Data Sources and Processing</w:t>
      </w:r>
    </w:p>
    <w:p>
      <w:pPr>
        <w:spacing w:after="200"/>
      </w:pPr>
      <w:r>
        <w:t xml:space="preserve">Maven uses machine learning algorithms to analyze and fuse surveillance data from multiple sources. Data integration is powered by Palantir Technologies. The training dataset includes at least 4 million images of military objects such as warships, labeled by humans.</w:t>
      </w:r>
    </w:p>
    <w:p>
      <w:pPr>
        <w:pStyle w:val="Heading3"/>
      </w:pPr>
      <w:r>
        <w:t xml:space="preserve">Input Data Types</w:t>
      </w:r>
    </w:p>
    <w:p>
      <w:pPr>
        <w:spacing w:after="200"/>
      </w:pPr>
      <w:r>
        <w:t xml:space="preserve">Photographs and satellite imagery; drone imagery and full-motion video; geolocation data (IP addresses, geotags, metadata); communications intercepts; infrared sensors; synthetic-aperture radar; ground-moving target indicator (GMTI) satellite data.</w:t>
      </w:r>
    </w:p>
    <w:p>
      <w:pPr>
        <w:pStyle w:val="Heading3"/>
      </w:pPr>
      <w:r>
        <w:t xml:space="preserve">Processing Mechanism</w:t>
      </w:r>
    </w:p>
    <w:p>
      <w:pPr>
        <w:spacing w:after="200"/>
      </w:pPr>
      <w:r>
        <w:t xml:space="preserve">Machine learning systems, including object recognition systems, process incoming data and identify potential targets such as enemy vehicles or new military facilities. Computer vision algorithms scan imagery to detect patterns, including minuscule changes in years of satellite footage suggesting buried rocket launchers or new tunnels. The system compresses a week's worth of manual analysis into 30 minutes.</w:t>
      </w:r>
    </w:p>
    <w:p>
      <w:pPr>
        <w:pStyle w:val="Heading2"/>
      </w:pPr>
      <w:r>
        <w:t xml:space="preserve">3.4 User Interface and Workflow</w:t>
      </w:r>
    </w:p>
    <w:p>
      <w:pPr>
        <w:spacing w:after="200"/>
      </w:pPr>
      <w:r>
        <w:t xml:space="preserve">The Maven Smart System interface brings together multiple data feeds. Commanders can view the whole battlefield at a glance. Yellow-outlined boxes show potential targets; blue-outlined boxes indicate friendly forces or no-strike zones (schools, hospitals). Officers assess models to make decisions around potential actions, including weapons fire. A senior targeting officer reported he could decide on 80 targets per hour with Maven versus 30 per hour without it. The goal is to enable 1,000 high-quality decisions per hour.</w:t>
      </w:r>
    </w:p>
    <w:p>
      <w:pPr>
        <w:pStyle w:val="Heading2"/>
      </w:pPr>
      <w:r>
        <w:t xml:space="preserve">3.5 Kill Chain Process</w:t>
      </w:r>
    </w:p>
    <w:p>
      <w:pPr>
        <w:spacing w:after="200"/>
      </w:pPr>
      <w:r>
        <w:t xml:space="preserve">There are 6 steps in the military kill chain: identify, locate, filter down to lawful valid targets, prioritize, assign to firing units, and fire. Of these 6 steps, Maven can perform 4. The efficiency achieved is comparable to the targeting cell used during Operation Iraqi Freedom, but whereas OIF used approximately 2,000 staff, the 18th Airborne Corps achieved similar results with 20 personnel.</w:t>
      </w:r>
    </w:p>
    <w:p>
      <w:pPr>
        <w:pStyle w:val="Heading2"/>
      </w:pPr>
      <w:r>
        <w:t xml:space="preserve">3.6 Documented Operational Use</w:t>
      </w:r>
    </w:p>
    <w:p>
      <w:pPr>
        <w:spacing w:after="200"/>
      </w:pPr>
      <w:r>
        <w:rPr>
          <w:b/>
          <w:bCs/>
        </w:rPr>
        <w:t xml:space="preserve">February 2024 (Iraq/Syria): </w:t>
      </w:r>
      <w:r>
        <w:t xml:space="preserve">Used to narrow targets for U.S. airstrikes.</w:t>
      </w:r>
    </w:p>
    <w:p>
      <w:pPr>
        <w:spacing w:after="200"/>
      </w:pPr>
      <w:r>
        <w:rPr>
          <w:b/>
          <w:bCs/>
        </w:rPr>
        <w:t xml:space="preserve">February 2024 (Yemen/Red Sea): </w:t>
      </w:r>
      <w:r>
        <w:t xml:space="preserve">Used to locate rocket launchers in Yemen and surface vessels in Red Sea. Some vessels were destroyed according to CENTCOM.</w:t>
      </w:r>
    </w:p>
    <w:p>
      <w:pPr>
        <w:spacing w:after="200"/>
      </w:pPr>
      <w:r>
        <w:rPr>
          <w:b/>
          <w:bCs/>
        </w:rPr>
        <w:t xml:space="preserve">2022 (Ukraine): </w:t>
      </w:r>
      <w:r>
        <w:t xml:space="preserve">Satellite intelligence and Maven Smart System used to supply locations of Russian equipment to Ukrainian forces.</w:t>
      </w:r>
    </w:p>
    <w:p>
      <w:pPr>
        <w:spacing w:after="200"/>
      </w:pPr>
      <w:r>
        <w:rPr>
          <w:b/>
          <w:bCs/>
        </w:rPr>
        <w:t xml:space="preserve">2021 Kabul Airlift: </w:t>
      </w:r>
      <w:r>
        <w:t xml:space="preserve">Displayed situation on ground; simultaneously showed aircraft movements, logistics, threats, and locations of key personnel.</w:t>
      </w:r>
    </w:p>
    <w:p>
      <w:pPr>
        <w:pStyle w:val="Heading2"/>
      </w:pPr>
      <w:r>
        <w:t xml:space="preserve">3.7 User Base</w:t>
      </w:r>
    </w:p>
    <w:p>
      <w:pPr>
        <w:spacing w:after="200"/>
      </w:pPr>
      <w:r>
        <w:rPr>
          <w:b/>
          <w:bCs/>
        </w:rPr>
        <w:t xml:space="preserve">Active Users (May 2025): </w:t>
      </w:r>
      <w:r>
        <w:t xml:space="preserve">Over 20,000 across more than 35 military service and combatant command software tools in three security domains.</w:t>
      </w:r>
    </w:p>
    <w:p>
      <w:pPr>
        <w:spacing w:after="200"/>
      </w:pPr>
      <w:r>
        <w:rPr>
          <w:b/>
          <w:bCs/>
        </w:rPr>
        <w:t xml:space="preserve">Growth Rate: </w:t>
      </w:r>
      <w:r>
        <w:t xml:space="preserve">User base more than doubled since January 2025; more than quadrupled since March 2024.</w:t>
      </w:r>
    </w:p>
    <w:p>
      <w:pPr>
        <w:spacing w:after="200"/>
      </w:pPr>
      <w:r>
        <w:rPr>
          <w:b/>
          <w:bCs/>
        </w:rPr>
        <w:t xml:space="preserve">Combatant Commands: </w:t>
      </w:r>
      <w:r>
        <w:t xml:space="preserve">Central Command, European Command, Indo-Pacific Command, Northern Command/NORAD, Transportation Command.</w:t>
      </w:r>
    </w:p>
    <w:p>
      <w:pPr>
        <w:spacing w:after="200"/>
      </w:pPr>
      <w:r>
        <w:rPr>
          <w:b/>
          <w:bCs/>
        </w:rPr>
        <w:t xml:space="preserve">Future Expansion: </w:t>
      </w:r>
      <w:r>
        <w:t xml:space="preserve">By June 2026, Maven will begin transmitting '100 percent machine-generated' intelligence to combatant commanders using LLM technology (per NGA Director).</w:t>
      </w:r>
    </w:p>
    <w:p>
      <w:pPr>
        <w:pStyle w:val="Heading2"/>
      </w:pPr>
      <w:r>
        <w:t xml:space="preserve">3.8 Consortium Partners</w:t>
      </w:r>
    </w:p>
    <w:p>
      <w:pPr>
        <w:spacing w:after="200"/>
      </w:pPr>
      <w:r>
        <w:t xml:space="preserve">Primary contractors: Palantir Technologies, Amazon Web Services, ECS Federal (primary support contractor since 2017), L3Harris Technologies, Maxar Technologies, Microsoft, Sierra Nevada Corporation. In December 2024, Anduril and Palantir announced a consortium linking Anduril's Lattice Mesh with Maven Smart System to move tactical sensor data into AI-supported analyst workflows. Booz Allen Hamilton is responsible for the LLM-integration phase.</w:t>
      </w:r>
    </w:p>
    <w:p>
      <w:r>
        <w:br w:type="page"/>
      </w:r>
    </w:p>
    <w:p>
      <w:pPr>
        <w:pStyle w:val="Heading1"/>
      </w:pPr>
      <w:r>
        <w:t xml:space="preserve">Section 4: ICE Surveillance and Enforcement Systems</w:t>
      </w:r>
    </w:p>
    <w:p>
      <w:pPr>
        <w:pStyle w:val="Heading2"/>
      </w:pPr>
      <w:r>
        <w:t xml:space="preserve">4.1 FALCON System - Technical Specifications</w:t>
      </w:r>
    </w:p>
    <w:p>
      <w:pPr>
        <w:spacing w:after="200"/>
      </w:pPr>
      <w:r>
        <w:rPr>
          <w:b/>
          <w:bCs/>
        </w:rPr>
        <w:t xml:space="preserve">Platform Base: </w:t>
      </w:r>
      <w:r>
        <w:t xml:space="preserve">Customized version of Palantir Gotham built for Homeland Security Investigations (HSI).</w:t>
      </w:r>
    </w:p>
    <w:p>
      <w:pPr>
        <w:spacing w:after="200"/>
      </w:pPr>
      <w:r>
        <w:rPr>
          <w:b/>
          <w:bCs/>
        </w:rPr>
        <w:t xml:space="preserve">Initial Contract: </w:t>
      </w:r>
      <w:r>
        <w:t xml:space="preserve">2014, HSI division of ICE.</w:t>
      </w:r>
    </w:p>
    <w:p>
      <w:pPr>
        <w:spacing w:after="200"/>
      </w:pPr>
      <w:r>
        <w:rPr>
          <w:b/>
          <w:bCs/>
        </w:rPr>
        <w:t xml:space="preserve">Primary Function: </w:t>
      </w:r>
      <w:r>
        <w:t xml:space="preserve">Analytical tool that ingests data from ICM and other ICE systems to target people and plan raids.</w:t>
      </w:r>
    </w:p>
    <w:p>
      <w:pPr>
        <w:pStyle w:val="Heading3"/>
      </w:pPr>
      <w:r>
        <w:t xml:space="preserve">Data Sources Integrated</w:t>
      </w:r>
    </w:p>
    <w:p>
      <w:pPr>
        <w:spacing w:after="200"/>
      </w:pPr>
      <w:r>
        <w:t xml:space="preserve">Cell phone location data (hourly tracking via cell phone numbers); Advance Passenger Information System (APIS) air travel records; Student and Exchange Visitor Information System (SEVIS); field interview data; international travel records; telecommunications metadata; GPS-based location information.</w:t>
      </w:r>
    </w:p>
    <w:p>
      <w:pPr>
        <w:pStyle w:val="Heading3"/>
      </w:pPr>
      <w:r>
        <w:t xml:space="preserve">FALCON Modules</w:t>
      </w:r>
    </w:p>
    <w:p>
      <w:pPr>
        <w:spacing w:after="200"/>
      </w:pPr>
      <w:r>
        <w:rPr>
          <w:b/>
          <w:bCs/>
        </w:rPr>
        <w:t xml:space="preserve">FALCON-DARTTS: </w:t>
      </w:r>
      <w:r>
        <w:t xml:space="preserve">Detects anomalies in trade-based crimes including money laundering, smuggling, and import-export violations.</w:t>
      </w:r>
    </w:p>
    <w:p>
      <w:pPr>
        <w:spacing w:after="200"/>
      </w:pPr>
      <w:r>
        <w:rPr>
          <w:b/>
          <w:bCs/>
        </w:rPr>
        <w:t xml:space="preserve">FALCON-SA (Search and Analysis): </w:t>
      </w:r>
      <w:r>
        <w:t xml:space="preserve">Searches, analyzes, and visualizes large data volumes.</w:t>
      </w:r>
    </w:p>
    <w:p>
      <w:pPr>
        <w:spacing w:after="200"/>
      </w:pPr>
      <w:r>
        <w:rPr>
          <w:b/>
          <w:bCs/>
        </w:rPr>
        <w:t xml:space="preserve">FALCON-Roadrunner: </w:t>
      </w:r>
      <w:r>
        <w:t xml:space="preserve">Conducts trend analysis and generates investigative leads related to illegal weapons and technology trafficking.</w:t>
      </w:r>
    </w:p>
    <w:p>
      <w:pPr>
        <w:pStyle w:val="Heading3"/>
      </w:pPr>
      <w:r>
        <w:t xml:space="preserve">Operational Capabilities</w:t>
      </w:r>
    </w:p>
    <w:p>
      <w:pPr>
        <w:spacing w:after="200"/>
      </w:pPr>
      <w:r>
        <w:t xml:space="preserve">Track agents' and targets' locations during enforcement operations; record and share information from in-person encounters in real-time; search federal and privately owned databases for names, locations, vehicles, and passport information; bulk and advanced searches; link with forensic phone tools; mobile app with GPS tracking and secure messaging.</w:t>
      </w:r>
    </w:p>
    <w:p>
      <w:pPr>
        <w:pStyle w:val="Heading3"/>
      </w:pPr>
      <w:r>
        <w:t xml:space="preserve">Security Compliance Issue (Documented)</w:t>
      </w:r>
    </w:p>
    <w:p>
      <w:pPr>
        <w:spacing w:after="200"/>
      </w:pPr>
      <w:r>
        <w:t xml:space="preserve">A 2020 ICE email acknowledged FALCON had 'no automatic deprovisioning triggers' for user accounts. Unlike ICM or TECS, FALCON allowed accounts to persist indefinitely after users left government service. ICE acknowledged this was 'not entirely within 4300a compliance' (federal IT security standards), meaning accounts of departed personnel retained theoretical access to sensitive datasets including biometric identifiers and travel histories.</w:t>
      </w:r>
    </w:p>
    <w:p>
      <w:pPr>
        <w:pStyle w:val="Heading2"/>
      </w:pPr>
      <w:r>
        <w:t xml:space="preserve">4.2 Investigative Case Management (ICM) System</w:t>
      </w:r>
    </w:p>
    <w:p>
      <w:pPr>
        <w:spacing w:after="200"/>
      </w:pPr>
      <w:r>
        <w:rPr>
          <w:b/>
          <w:bCs/>
        </w:rPr>
        <w:t xml:space="preserve">Purpose: </w:t>
      </w:r>
      <w:r>
        <w:t xml:space="preserve">Modernization of ICE's legacy TECS system; 'core law enforcement case management tool' for ICE.</w:t>
      </w:r>
    </w:p>
    <w:p>
      <w:pPr>
        <w:spacing w:after="200"/>
      </w:pPr>
      <w:r>
        <w:rPr>
          <w:b/>
          <w:bCs/>
        </w:rPr>
        <w:t xml:space="preserve">Users: </w:t>
      </w:r>
      <w:r>
        <w:t xml:space="preserve">ICE Homeland Security Investigations (HSI), Enforcement and Removal Operations (ERO), Office of Professional Responsibility, Office of Principal Legal Advisor.</w:t>
      </w:r>
    </w:p>
    <w:p>
      <w:pPr>
        <w:spacing w:after="200"/>
      </w:pPr>
      <w:r>
        <w:rPr>
          <w:b/>
          <w:bCs/>
        </w:rPr>
        <w:t xml:space="preserve">Contract Value (2014): </w:t>
      </w:r>
      <w:r>
        <w:t xml:space="preserve">$41+ million to build and maintain.</w:t>
      </w:r>
    </w:p>
    <w:p>
      <w:pPr>
        <w:spacing w:after="200"/>
      </w:pPr>
      <w:r>
        <w:rPr>
          <w:b/>
          <w:bCs/>
        </w:rPr>
        <w:t xml:space="preserve">Contract Value (2022): </w:t>
      </w:r>
      <w:r>
        <w:t xml:space="preserve">$97.7 million for 3-year operation and maintenance.</w:t>
      </w:r>
    </w:p>
    <w:p>
      <w:pPr>
        <w:pStyle w:val="Heading3"/>
      </w:pPr>
      <w:r>
        <w:t xml:space="preserve">Data Categories Stored</w:t>
      </w:r>
    </w:p>
    <w:p>
      <w:pPr>
        <w:spacing w:after="200"/>
      </w:pPr>
      <w:r>
        <w:t xml:space="preserve">Family relationships and associate linkages; immigration history; employment history; biometric identification; license plate reader data; social media profiles; contact information; deportation-related records.</w:t>
      </w:r>
    </w:p>
    <w:p>
      <w:pPr>
        <w:pStyle w:val="Heading3"/>
      </w:pPr>
      <w:r>
        <w:t xml:space="preserve">Documented Operational Use</w:t>
      </w:r>
    </w:p>
    <w:p>
      <w:pPr>
        <w:spacing w:after="200"/>
      </w:pPr>
      <w:r>
        <w:t xml:space="preserve">In 2017, ICM was used in an operation targeting family members of unaccompanied immigrant children who crossed the border. The system was used to build cases against people slated for deportation. During this operation, ICE arrested 443 people, many of them relatives of immigrant children. ERO personnel use ICM to manage criminal immigration cases and query the system for information to assist civil immigration cases.</w:t>
      </w:r>
    </w:p>
    <w:p>
      <w:pPr>
        <w:pStyle w:val="Heading2"/>
      </w:pPr>
      <w:r>
        <w:t xml:space="preserve">4.3 ImmigrationOS (2025)</w:t>
      </w:r>
    </w:p>
    <w:p>
      <w:pPr>
        <w:spacing w:after="200"/>
      </w:pPr>
      <w:r>
        <w:rPr>
          <w:b/>
          <w:bCs/>
        </w:rPr>
        <w:t xml:space="preserve">Contract Value: </w:t>
      </w:r>
      <w:r>
        <w:t xml:space="preserve">$30 million (Federal Contract ID: 70CTD022FR0000170).</w:t>
      </w:r>
    </w:p>
    <w:p>
      <w:pPr>
        <w:spacing w:after="200"/>
      </w:pPr>
      <w:r>
        <w:rPr>
          <w:b/>
          <w:bCs/>
        </w:rPr>
        <w:t xml:space="preserve">Contract Period: </w:t>
      </w:r>
      <w:r>
        <w:t xml:space="preserve">Through September 2027; prototype delivery September 2025.</w:t>
      </w:r>
    </w:p>
    <w:p>
      <w:pPr>
        <w:spacing w:after="200"/>
      </w:pPr>
      <w:r>
        <w:rPr>
          <w:b/>
          <w:bCs/>
        </w:rPr>
        <w:t xml:space="preserve">Authorization: </w:t>
      </w:r>
      <w:r>
        <w:t xml:space="preserve">Support of Presidential Executive Orders EO 14159 and EO 13773.</w:t>
      </w:r>
    </w:p>
    <w:p>
      <w:pPr>
        <w:pStyle w:val="Heading3"/>
      </w:pPr>
      <w:r>
        <w:t xml:space="preserve">Three Primary Functions</w:t>
      </w:r>
    </w:p>
    <w:p>
      <w:pPr>
        <w:spacing w:after="200"/>
      </w:pPr>
      <w:r>
        <w:t xml:space="preserve">(1) Streamline identification and apprehension of individuals prioritized for removal including 'violent criminals,' gang members, and visa overstays; (2) Track and report self-deportations with 'near real-time visibility'; (3) Make deportation logistics more efficient by improving how individuals are identified and removed (Immigration Lifecycle Management).</w:t>
      </w:r>
    </w:p>
    <w:p>
      <w:pPr>
        <w:pStyle w:val="Heading3"/>
      </w:pPr>
      <w:r>
        <w:t xml:space="preserve">Data Sources</w:t>
      </w:r>
    </w:p>
    <w:p>
      <w:pPr>
        <w:spacing w:after="200"/>
      </w:pPr>
      <w:r>
        <w:t xml:space="preserve">Passport records; Social Security files; IRS tax data; license plate reader data; cell phone records; driver's license scans. The system creates comprehensive AI-driven profiles of individuals for faster enforcement decisions.</w:t>
      </w:r>
    </w:p>
    <w:p>
      <w:pPr>
        <w:pStyle w:val="Heading2"/>
      </w:pPr>
      <w:r>
        <w:t xml:space="preserve">4.4 Supplementary ICE Surveillance Technologies</w:t>
      </w:r>
    </w:p>
    <w:p>
      <w:pPr>
        <w:pStyle w:val="Heading3"/>
      </w:pPr>
      <w:r>
        <w:t xml:space="preserve">License Plate Readers (ALPR)</w:t>
      </w:r>
    </w:p>
    <w:p>
      <w:pPr>
        <w:spacing w:after="200"/>
      </w:pPr>
      <w:r>
        <w:rPr>
          <w:b/>
          <w:bCs/>
        </w:rPr>
        <w:t xml:space="preserve">Primary Contract (2017): </w:t>
      </w:r>
      <w:r>
        <w:t xml:space="preserve">$7+ million to Thomson Reuters (West Publishing Corporation) for query-based access to Vigilant Solutions' LEARN database.</w:t>
      </w:r>
    </w:p>
    <w:p>
      <w:pPr>
        <w:spacing w:after="200"/>
      </w:pPr>
      <w:r>
        <w:rPr>
          <w:b/>
          <w:bCs/>
        </w:rPr>
        <w:t xml:space="preserve">Database Size: </w:t>
      </w:r>
      <w:r>
        <w:t xml:space="preserve">Over 7 billion license plate detections, growing by tens of millions of scans weekly.</w:t>
      </w:r>
    </w:p>
    <w:p>
      <w:pPr>
        <w:spacing w:after="200"/>
      </w:pPr>
      <w:r>
        <w:rPr>
          <w:b/>
          <w:bCs/>
        </w:rPr>
        <w:t xml:space="preserve">Data Sources: </w:t>
      </w:r>
      <w:r>
        <w:t xml:space="preserve">Police cruisers, fixed cameras, toll plazas, commercial parking systems, private contributors, repossession and towing companies.</w:t>
      </w:r>
    </w:p>
    <w:p>
      <w:pPr>
        <w:spacing w:after="200"/>
      </w:pPr>
      <w:r>
        <w:rPr>
          <w:b/>
          <w:bCs/>
        </w:rPr>
        <w:t xml:space="preserve">Coverage: </w:t>
      </w:r>
      <w:r>
        <w:t xml:space="preserve">47 states plus District of Columbia and Puerto Rico (excluding Hawaii, Maine, Vermont).</w:t>
      </w:r>
    </w:p>
    <w:p>
      <w:pPr>
        <w:spacing w:after="200"/>
      </w:pPr>
      <w:r>
        <w:rPr>
          <w:b/>
          <w:bCs/>
        </w:rPr>
        <w:t xml:space="preserve">Capability: </w:t>
      </w:r>
      <w:r>
        <w:t xml:space="preserve">Track vehicle movement history; search all vehicles in an area over time period; filter by color, make, or state of registration.</w:t>
      </w:r>
    </w:p>
    <w:p>
      <w:pPr>
        <w:pStyle w:val="Heading3"/>
      </w:pPr>
      <w:r>
        <w:t xml:space="preserve">Thomson Reuters CLEAR Platform</w:t>
      </w:r>
    </w:p>
    <w:p>
      <w:pPr>
        <w:spacing w:after="200"/>
      </w:pPr>
      <w:r>
        <w:rPr>
          <w:b/>
          <w:bCs/>
        </w:rPr>
        <w:t xml:space="preserve">Contract Value: </w:t>
      </w:r>
      <w:r>
        <w:t xml:space="preserve">$46+ million in current potential contracts with ICE HSI.</w:t>
      </w:r>
    </w:p>
    <w:p>
      <w:pPr>
        <w:spacing w:after="200"/>
      </w:pPr>
      <w:r>
        <w:rPr>
          <w:b/>
          <w:bCs/>
        </w:rPr>
        <w:t xml:space="preserve">Data Aggregated: </w:t>
      </w:r>
      <w:r>
        <w:t xml:space="preserve">Utilities data, DMV records, real property data, professional licenses, criminal and court records, healthcare provider content, consumer and credit bureau data, real-time incarceration and arrest records, business data, data from social networks, chatrooms, and blogs, plus live access to license plate database.</w:t>
      </w:r>
    </w:p>
    <w:p>
      <w:pPr>
        <w:spacing w:after="200"/>
      </w:pPr>
      <w:r>
        <w:rPr>
          <w:b/>
          <w:bCs/>
        </w:rPr>
        <w:t xml:space="preserve">Integration: </w:t>
      </w:r>
      <w:r>
        <w:t xml:space="preserve">CLEAR is designed to interface with Palantir's FALCON program to 'narrow in and locate persons and assets of interest.'</w:t>
      </w:r>
    </w:p>
    <w:p>
      <w:pPr>
        <w:pStyle w:val="Heading3"/>
      </w:pPr>
      <w:r>
        <w:t xml:space="preserve">Cell-Site Simulators (Stingrays)</w:t>
      </w:r>
    </w:p>
    <w:p>
      <w:pPr>
        <w:spacing w:after="200"/>
      </w:pPr>
      <w:r>
        <w:t xml:space="preserve">Devices that masquerade as cell towers and trick nearby cellphones to connect, allowing ICE officers to track a phone's location in real time. Often mounted atop vehicles. Can be used to search for a known phone number or to identify all phones in an area.</w:t>
      </w:r>
    </w:p>
    <w:p>
      <w:pPr>
        <w:pStyle w:val="Heading3"/>
      </w:pPr>
      <w:r>
        <w:t xml:space="preserve">Mobile Forensics</w:t>
      </w:r>
    </w:p>
    <w:p>
      <w:pPr>
        <w:spacing w:after="200"/>
      </w:pPr>
      <w:r>
        <w:rPr>
          <w:b/>
          <w:bCs/>
        </w:rPr>
        <w:t xml:space="preserve">Cellebrite: </w:t>
      </w:r>
      <w:r>
        <w:t xml:space="preserve">$11 million contract renewal. Device unlocks phones and creates complete image of all data including apps, location history, photos, notes, call records, text messages, Signal and WhatsApp messages.</w:t>
      </w:r>
    </w:p>
    <w:p>
      <w:pPr>
        <w:spacing w:after="200"/>
      </w:pPr>
      <w:r>
        <w:rPr>
          <w:b/>
          <w:bCs/>
        </w:rPr>
        <w:t xml:space="preserve">Magnet Forensics (Graykey): </w:t>
      </w:r>
      <w:r>
        <w:t xml:space="preserve">$3 million contract. Competitor device for unlocking phones.</w:t>
      </w:r>
    </w:p>
    <w:p>
      <w:pPr>
        <w:spacing w:after="200"/>
      </w:pPr>
      <w:r>
        <w:rPr>
          <w:b/>
          <w:bCs/>
        </w:rPr>
        <w:t xml:space="preserve">Search Volume: </w:t>
      </w:r>
      <w:r>
        <w:t xml:space="preserve">14,899 devices searched by CBP between April-June 2025 alone.</w:t>
      </w:r>
    </w:p>
    <w:p>
      <w:pPr>
        <w:pStyle w:val="Heading3"/>
      </w:pPr>
      <w:r>
        <w:t xml:space="preserve">Facial Recognition and Biometrics</w:t>
      </w:r>
    </w:p>
    <w:p>
      <w:pPr>
        <w:spacing w:after="200"/>
      </w:pPr>
      <w:r>
        <w:rPr>
          <w:b/>
          <w:bCs/>
        </w:rPr>
        <w:t xml:space="preserve">Mobile Fortify: </w:t>
      </w:r>
      <w:r>
        <w:t xml:space="preserve">Facial recognition app allowing officers to point cellphone at someone's face to identify them and determine immigration status in field.</w:t>
      </w:r>
    </w:p>
    <w:p>
      <w:pPr>
        <w:spacing w:after="200"/>
      </w:pPr>
      <w:r>
        <w:rPr>
          <w:b/>
          <w:bCs/>
        </w:rPr>
        <w:t xml:space="preserve">Iris Scanners: </w:t>
      </w:r>
      <w:r>
        <w:t xml:space="preserve">Apps to scan and match irises against databases.</w:t>
      </w:r>
    </w:p>
    <w:p>
      <w:pPr>
        <w:spacing w:after="200"/>
      </w:pPr>
      <w:r>
        <w:rPr>
          <w:b/>
          <w:bCs/>
        </w:rPr>
        <w:t xml:space="preserve">NEC NeoScan: </w:t>
      </w:r>
      <w:r>
        <w:t xml:space="preserve">Mobile fingerprint device used by ICE agents.</w:t>
      </w:r>
    </w:p>
    <w:p>
      <w:pPr>
        <w:spacing w:after="200"/>
      </w:pPr>
      <w:r>
        <w:rPr>
          <w:b/>
          <w:bCs/>
        </w:rPr>
        <w:t xml:space="preserve">EDDIE (Wexler Technical Solutions): </w:t>
      </w:r>
      <w:r>
        <w:t xml:space="preserve">Mobile application to take fingerprints and photographs and scan against databases instantaneously.</w:t>
      </w:r>
    </w:p>
    <w:p>
      <w:pPr>
        <w:pStyle w:val="Heading3"/>
      </w:pPr>
      <w:r>
        <w:t xml:space="preserve">Spyware</w:t>
      </w:r>
    </w:p>
    <w:p>
      <w:pPr>
        <w:spacing w:after="200"/>
      </w:pPr>
      <w:r>
        <w:rPr>
          <w:b/>
          <w:bCs/>
        </w:rPr>
        <w:t xml:space="preserve">Paragon Solutions (Graphite): </w:t>
      </w:r>
      <w:r>
        <w:t xml:space="preserve">Contract revived. Spyware can hack into cell phones by sending a message to the number; user doesn't need to click on anything. Provides 'essentially complete access to your phone' including encrypted messages.</w:t>
      </w:r>
    </w:p>
    <w:p>
      <w:r>
        <w:br w:type="page"/>
      </w:r>
    </w:p>
    <w:p>
      <w:pPr>
        <w:pStyle w:val="Heading1"/>
      </w:pPr>
      <w:r>
        <w:t xml:space="preserve">Section 5: Anduril Industries - Weapons Systems Technical Specifications</w:t>
      </w:r>
    </w:p>
    <w:p>
      <w:pPr>
        <w:pStyle w:val="Heading2"/>
      </w:pPr>
      <w:r>
        <w:t xml:space="preserve">5.1 Corporate Profile</w:t>
      </w:r>
    </w:p>
    <w:p>
      <w:pPr>
        <w:spacing w:after="200"/>
      </w:pPr>
      <w:r>
        <w:rPr>
          <w:b/>
          <w:bCs/>
        </w:rPr>
        <w:t xml:space="preserve">Founded: </w:t>
      </w:r>
      <w:r>
        <w:t xml:space="preserve">June 2017.</w:t>
      </w:r>
    </w:p>
    <w:p>
      <w:pPr>
        <w:spacing w:after="200"/>
      </w:pPr>
      <w:r>
        <w:rPr>
          <w:b/>
          <w:bCs/>
        </w:rPr>
        <w:t xml:space="preserve">Founders: </w:t>
      </w:r>
      <w:r>
        <w:t xml:space="preserve">Palmer Luckey (Oculus founder, sold to Facebook for $2 billion); Trae Stephens (former Palantir employee, recruited to Founders Fund by Peter Thiel, Anduril Executive Chairman); Brian Schimpf (former Palantir director, CEO).</w:t>
      </w:r>
    </w:p>
    <w:p>
      <w:pPr>
        <w:spacing w:after="200"/>
      </w:pPr>
      <w:r>
        <w:rPr>
          <w:b/>
          <w:bCs/>
        </w:rPr>
        <w:t xml:space="preserve">Valuation (June 2025): </w:t>
      </w:r>
      <w:r>
        <w:t xml:space="preserve">$30.5 billion (doubled from $13 billion in August 2024).</w:t>
      </w:r>
    </w:p>
    <w:p>
      <w:pPr>
        <w:spacing w:after="200"/>
      </w:pPr>
      <w:r>
        <w:rPr>
          <w:b/>
          <w:bCs/>
        </w:rPr>
        <w:t xml:space="preserve">2024 Revenue: </w:t>
      </w:r>
      <w:r>
        <w:t xml:space="preserve">$1 billion (doubled from prior year).</w:t>
      </w:r>
    </w:p>
    <w:p>
      <w:pPr>
        <w:spacing w:after="200"/>
      </w:pPr>
      <w:r>
        <w:rPr>
          <w:b/>
          <w:bCs/>
        </w:rPr>
        <w:t xml:space="preserve">Founders Fund Investment (June 2025): </w:t>
      </w:r>
      <w:r>
        <w:t xml:space="preserve">$1 billion (largest check in Founders Fund history).</w:t>
      </w:r>
    </w:p>
    <w:p>
      <w:pPr>
        <w:spacing w:after="200"/>
      </w:pPr>
      <w:r>
        <w:rPr>
          <w:b/>
          <w:bCs/>
        </w:rPr>
        <w:t xml:space="preserve">Manufacturing Facility: </w:t>
      </w:r>
      <w:r>
        <w:t xml:space="preserve">Arsenal-1 in Pickaway County, Ohio; $1 billion investment; 5 million square feet; 4,000+ jobs planned.</w:t>
      </w:r>
    </w:p>
    <w:p>
      <w:pPr>
        <w:pStyle w:val="Heading2"/>
      </w:pPr>
      <w:r>
        <w:t xml:space="preserve">5.2 Lattice Operating System</w:t>
      </w:r>
    </w:p>
    <w:p>
      <w:pPr>
        <w:spacing w:after="200"/>
      </w:pPr>
      <w:r>
        <w:t xml:space="preserve">Lattice is an open software platform that commands and controls mission autonomy across hardware, sensors, and vehicles. It serves as a common operating layer for defense systems, fusing sensor data from air, land, sea, and subsurface into a unified common operating picture. Single operator can task and manage multiple systems via tactical operations center screens, tablets, and rugged laptops.</w:t>
      </w:r>
    </w:p>
    <w:p>
      <w:pPr>
        <w:pStyle w:val="Heading3"/>
      </w:pPr>
      <w:r>
        <w:t xml:space="preserve">Detection Workflow</w:t>
      </w:r>
    </w:p>
    <w:p>
      <w:pPr>
        <w:spacing w:after="200"/>
      </w:pPr>
      <w:r>
        <w:t xml:space="preserve">Detection of potential target via sensor feed (tower, drone, radar, ground sensor). AI-driven classification algorithms fuse data from multiple sensors (RF signatures, EO/IR imagery features, radar cross-section, flight kinematics including speed, altitude, maneuver patterns) to classify threats. Continuously updated threat libraries. Identification and classification to minimize false positives.</w:t>
      </w:r>
    </w:p>
    <w:p>
      <w:pPr>
        <w:pStyle w:val="Heading2"/>
      </w:pPr>
      <w:r>
        <w:t xml:space="preserve">5.3 ALTIUS Family - Loitering Munitions</w:t>
      </w:r>
    </w:p>
    <w:p>
      <w:pPr>
        <w:spacing w:after="200"/>
      </w:pPr>
      <w:r>
        <w:t xml:space="preserve">ALTIUS (Agile Launched, Tactically-Integrated Unmanned System) is a family of tube-launched unmanned aerial vehicles and loitering munitions. Originally developed by Area-I, acquired by Anduril in April 2021.</w:t>
      </w:r>
    </w:p>
    <w:p>
      <w:pPr>
        <w:pStyle w:val="Heading3"/>
      </w:pPr>
      <w:r>
        <w:t xml:space="preserve">ALTIUS-600 Specifications</w:t>
      </w:r>
    </w:p>
    <w:p>
      <w:pPr>
        <w:spacing w:after="200"/>
      </w:pPr>
      <w:r>
        <w:rPr>
          <w:b/>
          <w:bCs/>
        </w:rPr>
        <w:t xml:space="preserve">Range: </w:t>
      </w:r>
      <w:r>
        <w:t xml:space="preserve">Up to 276 miles (444 km).</w:t>
      </w:r>
    </w:p>
    <w:p>
      <w:pPr>
        <w:spacing w:after="200"/>
      </w:pPr>
      <w:r>
        <w:rPr>
          <w:b/>
          <w:bCs/>
        </w:rPr>
        <w:t xml:space="preserve">Endurance: </w:t>
      </w:r>
      <w:r>
        <w:t xml:space="preserve">4 hours.</w:t>
      </w:r>
    </w:p>
    <w:p>
      <w:pPr>
        <w:spacing w:after="200"/>
      </w:pPr>
      <w:r>
        <w:rPr>
          <w:b/>
          <w:bCs/>
        </w:rPr>
        <w:t xml:space="preserve">Payload Capacity: </w:t>
      </w:r>
      <w:r>
        <w:t xml:space="preserve">Up to 3.2 kg (7 lb) modular payload.</w:t>
      </w:r>
    </w:p>
    <w:p>
      <w:pPr>
        <w:spacing w:after="200"/>
      </w:pPr>
      <w:r>
        <w:rPr>
          <w:b/>
          <w:bCs/>
        </w:rPr>
        <w:t xml:space="preserve">Launch Platforms: </w:t>
      </w:r>
      <w:r>
        <w:t xml:space="preserve">AC-130, UH-60 Blackhawk, XQ-58A Valkyrie stealth UCAV, MQ-1C Grey Eagle, various ground vehicles.</w:t>
      </w:r>
    </w:p>
    <w:p>
      <w:pPr>
        <w:spacing w:after="200"/>
      </w:pPr>
      <w:r>
        <w:rPr>
          <w:b/>
          <w:bCs/>
        </w:rPr>
        <w:t xml:space="preserve">Recovery: </w:t>
      </w:r>
      <w:r>
        <w:t xml:space="preserve">Belly landing on flat terrain (reusable version).</w:t>
      </w:r>
    </w:p>
    <w:p>
      <w:pPr>
        <w:pStyle w:val="Heading3"/>
      </w:pPr>
      <w:r>
        <w:t xml:space="preserve">ALTIUS-600M (Loitering Munition Variant)</w:t>
      </w:r>
    </w:p>
    <w:p>
      <w:pPr>
        <w:spacing w:after="200"/>
      </w:pPr>
      <w:r>
        <w:rPr>
          <w:b/>
          <w:bCs/>
        </w:rPr>
        <w:t xml:space="preserve">Warhead: </w:t>
      </w:r>
      <w:r>
        <w:t xml:space="preserve">High-explosive warhead (not reusable).</w:t>
      </w:r>
    </w:p>
    <w:p>
      <w:pPr>
        <w:spacing w:after="200"/>
      </w:pPr>
      <w:r>
        <w:rPr>
          <w:b/>
          <w:bCs/>
        </w:rPr>
        <w:t xml:space="preserve">Purpose: </w:t>
      </w:r>
      <w:r>
        <w:t xml:space="preserve">Purpose-built for strike missions.</w:t>
      </w:r>
    </w:p>
    <w:p>
      <w:pPr>
        <w:pStyle w:val="Heading3"/>
      </w:pPr>
      <w:r>
        <w:t xml:space="preserve">ALTIUS-700M Specifications</w:t>
      </w:r>
    </w:p>
    <w:p>
      <w:pPr>
        <w:spacing w:after="200"/>
      </w:pPr>
      <w:r>
        <w:rPr>
          <w:b/>
          <w:bCs/>
        </w:rPr>
        <w:t xml:space="preserve">Range: </w:t>
      </w:r>
      <w:r>
        <w:t xml:space="preserve">Up to 160 km (100 miles).</w:t>
      </w:r>
    </w:p>
    <w:p>
      <w:pPr>
        <w:spacing w:after="200"/>
      </w:pPr>
      <w:r>
        <w:rPr>
          <w:b/>
          <w:bCs/>
        </w:rPr>
        <w:t xml:space="preserve">Endurance: </w:t>
      </w:r>
      <w:r>
        <w:t xml:space="preserve">75 minutes.</w:t>
      </w:r>
    </w:p>
    <w:p>
      <w:pPr>
        <w:spacing w:after="200"/>
      </w:pPr>
      <w:r>
        <w:rPr>
          <w:b/>
          <w:bCs/>
        </w:rPr>
        <w:t xml:space="preserve">Warhead: </w:t>
      </w:r>
      <w:r>
        <w:t xml:space="preserve">15 kg (33 lb) anti-armor warhead, suitable for tanks and heavily armored targets.</w:t>
      </w:r>
    </w:p>
    <w:p>
      <w:pPr>
        <w:spacing w:after="200"/>
      </w:pPr>
      <w:r>
        <w:rPr>
          <w:b/>
          <w:bCs/>
        </w:rPr>
        <w:t xml:space="preserve">Demonstrated Capability: </w:t>
      </w:r>
      <w:r>
        <w:t xml:space="preserve">Has demonstrated 35-pound warhead (September 2023 live warhead test).</w:t>
      </w:r>
    </w:p>
    <w:p>
      <w:pPr>
        <w:pStyle w:val="Heading3"/>
      </w:pPr>
      <w:r>
        <w:t xml:space="preserve">Autonomy Features</w:t>
      </w:r>
    </w:p>
    <w:p>
      <w:pPr>
        <w:spacing w:after="200"/>
      </w:pPr>
      <w:r>
        <w:t xml:space="preserve">One operator can control 12-24 drones simultaneously. System demonstrates autonomous coordinated strike, target recognition, and collaborative teaming. Swarming capability allows networked operation combining surveillance, electronic warfare, signals intelligence, communications relay, and cyber warfare payloads.</w:t>
      </w:r>
    </w:p>
    <w:p>
      <w:pPr>
        <w:pStyle w:val="Heading2"/>
      </w:pPr>
      <w:r>
        <w:t xml:space="preserve">5.4 Anvil/Anvil-M - Counter-Drone Interceptor</w:t>
      </w:r>
    </w:p>
    <w:p>
      <w:pPr>
        <w:spacing w:after="200"/>
      </w:pPr>
      <w:r>
        <w:rPr>
          <w:b/>
          <w:bCs/>
        </w:rPr>
        <w:t xml:space="preserve">Type: </w:t>
      </w:r>
      <w:r>
        <w:t xml:space="preserve">VTOL (Vertical Take-Off and Landing) quadcopter interceptor.</w:t>
      </w:r>
    </w:p>
    <w:p>
      <w:pPr>
        <w:spacing w:after="200"/>
      </w:pPr>
      <w:r>
        <w:rPr>
          <w:b/>
          <w:bCs/>
        </w:rPr>
        <w:t xml:space="preserve">Primary Target: </w:t>
      </w:r>
      <w:r>
        <w:t xml:space="preserve">Group 1 and Group 2 unmanned aerial systems.</w:t>
      </w:r>
    </w:p>
    <w:p>
      <w:pPr>
        <w:spacing w:after="200"/>
      </w:pPr>
      <w:r>
        <w:rPr>
          <w:b/>
          <w:bCs/>
        </w:rPr>
        <w:t xml:space="preserve">Speed: </w:t>
      </w:r>
      <w:r>
        <w:t xml:space="preserve">Approximately 200 mph (320 km/h).</w:t>
      </w:r>
    </w:p>
    <w:p>
      <w:pPr>
        <w:spacing w:after="200"/>
      </w:pPr>
      <w:r>
        <w:rPr>
          <w:b/>
          <w:bCs/>
        </w:rPr>
        <w:t xml:space="preserve">Guidance: </w:t>
      </w:r>
      <w:r>
        <w:t xml:space="preserve">Computer vision for target location; can be commanded to ram targets by operator.</w:t>
      </w:r>
    </w:p>
    <w:p>
      <w:pPr>
        <w:pStyle w:val="Heading3"/>
      </w:pPr>
      <w:r>
        <w:t xml:space="preserve">Variants</w:t>
      </w:r>
    </w:p>
    <w:p>
      <w:pPr>
        <w:spacing w:after="200"/>
      </w:pPr>
      <w:r>
        <w:rPr>
          <w:b/>
          <w:bCs/>
        </w:rPr>
        <w:t xml:space="preserve">Anvil (Interceptor): </w:t>
      </w:r>
      <w:r>
        <w:t xml:space="preserve">Direct kinetic impact ('hit-to-kill') against target UAS, aiming for critical components like rotors or control surfaces.</w:t>
      </w:r>
    </w:p>
    <w:p>
      <w:pPr>
        <w:spacing w:after="200"/>
      </w:pPr>
      <w:r>
        <w:rPr>
          <w:b/>
          <w:bCs/>
        </w:rPr>
        <w:t xml:space="preserve">Anvil-M (Munition): </w:t>
      </w:r>
      <w:r>
        <w:t xml:space="preserve">Integrates small high-explosive fragmentation payload (warhead estimated under 0.5 kg) with proximity fuze. Effective radius of several meters against Group 1 and 2 UAS.</w:t>
      </w:r>
    </w:p>
    <w:p>
      <w:pPr>
        <w:pStyle w:val="Heading3"/>
      </w:pPr>
      <w:r>
        <w:t xml:space="preserve">Deployment System</w:t>
      </w:r>
    </w:p>
    <w:p>
      <w:pPr>
        <w:spacing w:after="200"/>
      </w:pPr>
      <w:r>
        <w:t xml:space="preserve">Anvil Launch Box (ALB): Ruggedized, environmentally sealed, transportable launch system containing 4-8 rounds. Designed for rapid field reloading. Can be vehicle-mounted (tactical trucks, UTVs), integrated into fixed-site defense perimeters, or shipboard. Multiple ALBs can be networked. Integrated with Lattice OS for rapid 'sensor-to-shooter' timeline (typically within seconds).</w:t>
      </w:r>
    </w:p>
    <w:p>
      <w:pPr>
        <w:pStyle w:val="Heading2"/>
      </w:pPr>
      <w:r>
        <w:t xml:space="preserve">5.5 Roadrunner/Roadrunner-M</w:t>
      </w:r>
    </w:p>
    <w:p>
      <w:pPr>
        <w:spacing w:after="200"/>
      </w:pPr>
      <w:r>
        <w:rPr>
          <w:b/>
          <w:bCs/>
        </w:rPr>
        <w:t xml:space="preserve">Dimensions: </w:t>
      </w:r>
      <w:r>
        <w:t xml:space="preserve">6 ft (1.8 m) long.</w:t>
      </w:r>
    </w:p>
    <w:p>
      <w:pPr>
        <w:spacing w:after="200"/>
      </w:pPr>
      <w:r>
        <w:rPr>
          <w:b/>
          <w:bCs/>
        </w:rPr>
        <w:t xml:space="preserve">Propulsion: </w:t>
      </w:r>
      <w:r>
        <w:t xml:space="preserve">Twin turbojet-powered.</w:t>
      </w:r>
    </w:p>
    <w:p>
      <w:pPr>
        <w:spacing w:after="200"/>
      </w:pPr>
      <w:r>
        <w:rPr>
          <w:b/>
          <w:bCs/>
        </w:rPr>
        <w:t xml:space="preserve">Configuration: </w:t>
      </w:r>
      <w:r>
        <w:t xml:space="preserve">Delta-winged craft.</w:t>
      </w:r>
    </w:p>
    <w:p>
      <w:pPr>
        <w:spacing w:after="200"/>
      </w:pPr>
      <w:r>
        <w:rPr>
          <w:b/>
          <w:bCs/>
        </w:rPr>
        <w:t xml:space="preserve">Speed: </w:t>
      </w:r>
      <w:r>
        <w:t xml:space="preserve">High subsonic.</w:t>
      </w:r>
    </w:p>
    <w:p>
      <w:pPr>
        <w:spacing w:after="200"/>
      </w:pPr>
      <w:r>
        <w:rPr>
          <w:b/>
          <w:bCs/>
        </w:rPr>
        <w:t xml:space="preserve">Launch/Recovery: </w:t>
      </w:r>
      <w:r>
        <w:t xml:space="preserve">Vertical take-off and landing from dedicated container.</w:t>
      </w:r>
    </w:p>
    <w:p>
      <w:pPr>
        <w:pStyle w:val="Heading3"/>
      </w:pPr>
      <w:r>
        <w:t xml:space="preserve">Variants</w:t>
      </w:r>
    </w:p>
    <w:p>
      <w:pPr>
        <w:spacing w:after="200"/>
      </w:pPr>
      <w:r>
        <w:rPr>
          <w:b/>
          <w:bCs/>
        </w:rPr>
        <w:t xml:space="preserve">Roadrunner (Basic): </w:t>
      </w:r>
      <w:r>
        <w:t xml:space="preserve">Can be fitted with modular payloads including intelligence and reconnaissance sensors. Reusable.</w:t>
      </w:r>
    </w:p>
    <w:p>
      <w:pPr>
        <w:spacing w:after="200"/>
      </w:pPr>
      <w:r>
        <w:rPr>
          <w:b/>
          <w:bCs/>
        </w:rPr>
        <w:t xml:space="preserve">Roadrunner-M: </w:t>
      </w:r>
      <w:r>
        <w:t xml:space="preserve">Explosive warhead for intercepting UAS, cruise missiles, and manned aircraft. Can be recovered if not detonated.</w:t>
      </w:r>
    </w:p>
    <w:p>
      <w:pPr>
        <w:pStyle w:val="Heading3"/>
      </w:pPr>
      <w:r>
        <w:t xml:space="preserve">Performance Claims</w:t>
      </w:r>
    </w:p>
    <w:p>
      <w:pPr>
        <w:spacing w:after="200"/>
      </w:pPr>
      <w:r>
        <w:t xml:space="preserve">Purportedly has three times the warhead payload, three times the maneuverability under g-forces, and 10 times the one-way range of comparable air vehicles. Development began 2021; announced December 2023; order of 'hundreds of units' from U.S. government.</w:t>
      </w:r>
    </w:p>
    <w:p>
      <w:pPr>
        <w:pStyle w:val="Heading2"/>
      </w:pPr>
      <w:r>
        <w:t xml:space="preserve">5.6 Barracuda Family - Cruise Missiles</w:t>
      </w:r>
    </w:p>
    <w:p>
      <w:pPr>
        <w:spacing w:after="200"/>
      </w:pPr>
      <w:r>
        <w:t xml:space="preserve">Family of air-breathing cruise missiles launched from fixed-wing aircraft, naval platforms, and helicopters.</w:t>
      </w:r>
    </w:p>
    <w:p>
      <w:pPr>
        <w:spacing w:after="200"/>
      </w:pPr>
      <w:r>
        <w:rPr>
          <w:b/>
          <w:bCs/>
        </w:rPr>
        <w:t xml:space="preserve">Barracuda-100: </w:t>
      </w:r>
      <w:r>
        <w:t xml:space="preserve">Range under 160 km; 16 kg warhead.</w:t>
      </w:r>
    </w:p>
    <w:p>
      <w:pPr>
        <w:spacing w:after="200"/>
      </w:pPr>
      <w:r>
        <w:rPr>
          <w:b/>
          <w:bCs/>
        </w:rPr>
        <w:t xml:space="preserve">Barracuda-250: </w:t>
      </w:r>
      <w:r>
        <w:t xml:space="preserve">Range 280-370 km; 16 kg warhead.</w:t>
      </w:r>
    </w:p>
    <w:p>
      <w:pPr>
        <w:spacing w:after="200"/>
      </w:pPr>
      <w:r>
        <w:rPr>
          <w:b/>
          <w:bCs/>
        </w:rPr>
        <w:t xml:space="preserve">Barracuda-500: </w:t>
      </w:r>
      <w:r>
        <w:t xml:space="preserve">Strike range 800 km.</w:t>
      </w:r>
    </w:p>
    <w:p>
      <w:pPr>
        <w:pStyle w:val="Heading2"/>
      </w:pPr>
      <w:r>
        <w:t xml:space="preserve">5.7 Ghost/Ghost-X - Reconnaissance UAS</w:t>
      </w:r>
    </w:p>
    <w:p>
      <w:pPr>
        <w:spacing w:after="200"/>
      </w:pPr>
      <w:r>
        <w:rPr>
          <w:b/>
          <w:bCs/>
        </w:rPr>
        <w:t xml:space="preserve">Classification: </w:t>
      </w:r>
      <w:r>
        <w:t xml:space="preserve">Quiet, expeditionary small UAS for reconnaissance, target identification, overwatch, and force protection.</w:t>
      </w:r>
    </w:p>
    <w:p>
      <w:pPr>
        <w:spacing w:after="200"/>
      </w:pPr>
      <w:r>
        <w:rPr>
          <w:b/>
          <w:bCs/>
        </w:rPr>
        <w:t xml:space="preserve">Capability: </w:t>
      </w:r>
      <w:r>
        <w:t xml:space="preserve">VTOL capability; modular payload rails (EO/IR gimbals, laser designators, specialized mission kits); low acoustic signature.</w:t>
      </w:r>
    </w:p>
    <w:p>
      <w:pPr>
        <w:spacing w:after="200"/>
      </w:pPr>
      <w:r>
        <w:rPr>
          <w:b/>
          <w:bCs/>
        </w:rPr>
        <w:t xml:space="preserve">Endurance: </w:t>
      </w:r>
      <w:r>
        <w:t xml:space="preserve">75-90 minutes.</w:t>
      </w:r>
    </w:p>
    <w:p>
      <w:pPr>
        <w:spacing w:after="200"/>
      </w:pPr>
      <w:r>
        <w:rPr>
          <w:b/>
          <w:bCs/>
        </w:rPr>
        <w:t xml:space="preserve">Range: </w:t>
      </w:r>
      <w:r>
        <w:t xml:space="preserve">Tens of kilometers.</w:t>
      </w:r>
    </w:p>
    <w:p>
      <w:pPr>
        <w:spacing w:after="200"/>
      </w:pPr>
      <w:r>
        <w:rPr>
          <w:b/>
          <w:bCs/>
        </w:rPr>
        <w:t xml:space="preserve">Category: </w:t>
      </w:r>
      <w:r>
        <w:t xml:space="preserve">Group 2 small UAS.</w:t>
      </w:r>
    </w:p>
    <w:p>
      <w:pPr>
        <w:pStyle w:val="Heading2"/>
      </w:pPr>
      <w:r>
        <w:t xml:space="preserve">5.8 Pulsar Family - Electronic Warfare</w:t>
      </w:r>
    </w:p>
    <w:p>
      <w:pPr>
        <w:spacing w:after="200"/>
      </w:pPr>
      <w:r>
        <w:t xml:space="preserve">Software-defined electromagnetic warfare (EW) systems leveraging AI at the edge to adapt to emerging RF threats.</w:t>
      </w:r>
    </w:p>
    <w:p>
      <w:pPr>
        <w:spacing w:after="200"/>
      </w:pPr>
      <w:r>
        <w:rPr>
          <w:b/>
          <w:bCs/>
        </w:rPr>
        <w:t xml:space="preserve">Pulsar (Fixed-Site/Strategic): </w:t>
      </w:r>
      <w:r>
        <w:t xml:space="preserve">Larger, high-power system typically containerized or shelter-based for persistent wide-area electronic surveillance, electronic attack, and area defense. Larger antenna arrays for increased gain and sensitivity.</w:t>
      </w:r>
    </w:p>
    <w:p>
      <w:pPr>
        <w:spacing w:after="200"/>
      </w:pPr>
      <w:r>
        <w:rPr>
          <w:b/>
          <w:bCs/>
        </w:rPr>
        <w:t xml:space="preserve">Pulsar-L (Compact/Land): </w:t>
      </w:r>
      <w:r>
        <w:t xml:space="preserve">Man-portable or ground-mobile (vehicle-mounted) system for tactical EW support. Suitable for protecting convoys, forward operating bases, or providing ESM/EA for dismounted units.</w:t>
      </w:r>
    </w:p>
    <w:p>
      <w:pPr>
        <w:spacing w:after="200"/>
      </w:pPr>
      <w:r>
        <w:rPr>
          <w:b/>
          <w:bCs/>
        </w:rPr>
        <w:t xml:space="preserve">Pulsar-A (Airborne): </w:t>
      </w:r>
      <w:r>
        <w:t xml:space="preserve">Podded or internally integrated EW system for crewed aircraft.</w:t>
      </w:r>
    </w:p>
    <w:p>
      <w:pPr>
        <w:pStyle w:val="Heading2"/>
      </w:pPr>
      <w:r>
        <w:t xml:space="preserve">5.9 Major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300"/>
        <w:gridCol w:w="3060"/>
      </w:tblGrid>
      <w:tr>
        <w:tc>
          <w:tcPr>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r>
              <w:rPr>
                <w:b/>
                <w:bCs/>
              </w:rPr>
              <w:t xml:space="preserve">Program</w:t>
            </w:r>
          </w:p>
        </w:tc>
        <w:tc>
          <w:tcPr>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r>
              <w:rPr>
                <w:b/>
                <w:bCs/>
              </w:rPr>
              <w:t xml:space="preserve">Value</w:t>
            </w:r>
          </w:p>
        </w:tc>
        <w:tc>
          <w:tcPr>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r>
              <w:rPr>
                <w:b/>
                <w:bCs/>
              </w:rPr>
              <w:t xml:space="preserve">Details</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CCA (with General Atomics)</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Up to $9 billion</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Collaborative Combat Aircraft</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Counter-drone (Navy)</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$642.2 million</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10-year contract</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IVAS AR Headsets</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Up to $22 billion</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Taken from Microsoft Feb 2025</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Ghost Shark (Australia)</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~A$1.7 billion</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XL-AUV submarine drones</w:t>
            </w:r>
          </w:p>
        </w:tc>
      </w:tr>
    </w:tbl>
    <w:p>
      <w:r>
        <w:br w:type="page"/>
      </w:r>
    </w:p>
    <w:p>
      <w:pPr>
        <w:pStyle w:val="Heading1"/>
      </w:pPr>
      <w:r>
        <w:t xml:space="preserve">Section 6: Israeli AI Targeting Systems (Contextual Documentation)</w:t>
      </w:r>
    </w:p>
    <w:p>
      <w:pPr>
        <w:spacing w:after="200"/>
      </w:pPr>
      <w:r>
        <w:rPr>
          <w:b/>
          <w:bCs/>
        </w:rPr>
        <w:t xml:space="preserve">Note: </w:t>
      </w:r>
      <w:r>
        <w:t xml:space="preserve">This section documents findings from investigative journalism (+972 Magazine, The Guardian, Washington Post) regarding AI systems used by the Israel Defense Forces. Palantir has a documented strategic partnership with the Israel Ministry of Defense (signed January 2024) and sells AI platforms to the Ministry, but Israeli press (Globes) reports that IDF Unit 8200 and Shin Bet decided not to use Palantir's core systems. The relationship between Palantir products and the systems described below remains disputed.</w:t>
      </w:r>
    </w:p>
    <w:p>
      <w:pPr>
        <w:pStyle w:val="Heading2"/>
      </w:pPr>
      <w:r>
        <w:t xml:space="preserve">6.1 'The Gospel' (Habsora)</w:t>
      </w:r>
    </w:p>
    <w:p>
      <w:pPr>
        <w:spacing w:after="200"/>
      </w:pPr>
      <w:r>
        <w:rPr>
          <w:b/>
          <w:bCs/>
        </w:rPr>
        <w:t xml:space="preserve">Developer: </w:t>
      </w:r>
      <w:r>
        <w:t xml:space="preserve">Unit 8200, Israeli Intelligence Corps.</w:t>
      </w:r>
    </w:p>
    <w:p>
      <w:pPr>
        <w:spacing w:after="200"/>
      </w:pPr>
      <w:r>
        <w:rPr>
          <w:b/>
          <w:bCs/>
        </w:rPr>
        <w:t xml:space="preserve">Function: </w:t>
      </w:r>
      <w:r>
        <w:t xml:space="preserve">AI system that automatically reviews surveillance data to recommend buildings and structures as bombing targets.</w:t>
      </w:r>
    </w:p>
    <w:p>
      <w:pPr>
        <w:spacing w:after="200"/>
      </w:pPr>
      <w:r>
        <w:rPr>
          <w:b/>
          <w:bCs/>
        </w:rPr>
        <w:t xml:space="preserve">Output: </w:t>
      </w:r>
      <w:r>
        <w:t xml:space="preserve">Generates up to 100 targets per day (compared to approximately 50 per year by human analysts previously).</w:t>
      </w:r>
    </w:p>
    <w:p>
      <w:pPr>
        <w:pStyle w:val="Heading3"/>
      </w:pPr>
      <w:r>
        <w:t xml:space="preserve">Technical Process</w:t>
      </w:r>
    </w:p>
    <w:p>
      <w:pPr>
        <w:spacing w:after="200"/>
      </w:pPr>
      <w:r>
        <w:t xml:space="preserve">Gospel compiles, fuses, and cross-references layers of information from different datasets to generate suggestions for intelligence analysts regarding objects that may qualify as military objectives. It reviews reams of data from intercepted communications, satellite footage, and social networks. Algorithms identify patterns including minuscule changes in years of satellite footage suggesting buried infrastructure. Recommendations that survive vetting by an intelligence analyst are placed in the target bank by a senior officer.</w:t>
      </w:r>
    </w:p>
    <w:p>
      <w:pPr>
        <w:spacing w:after="200"/>
      </w:pPr>
      <w:r>
        <w:rPr>
          <w:b/>
          <w:bCs/>
        </w:rPr>
        <w:t xml:space="preserve">Collateral Damage Estimates: </w:t>
      </w:r>
      <w:r>
        <w:t xml:space="preserve">According to +972 Magazine sources, Gospel includes an estimate for the number of civilians who may be killed in attacks on recommended targets. These details appear in the target file under 'collateral damage.'</w:t>
      </w:r>
    </w:p>
    <w:p>
      <w:pPr>
        <w:pStyle w:val="Heading2"/>
      </w:pPr>
      <w:r>
        <w:t xml:space="preserve">6.2 'Lavender'</w:t>
      </w:r>
    </w:p>
    <w:p>
      <w:pPr>
        <w:spacing w:after="200"/>
      </w:pPr>
      <w:r>
        <w:rPr>
          <w:b/>
          <w:bCs/>
        </w:rPr>
        <w:t xml:space="preserve">Development: </w:t>
      </w:r>
      <w:r>
        <w:t xml:space="preserve">2020 (per Washington Post).</w:t>
      </w:r>
    </w:p>
    <w:p>
      <w:pPr>
        <w:spacing w:after="200"/>
      </w:pPr>
      <w:r>
        <w:rPr>
          <w:b/>
          <w:bCs/>
        </w:rPr>
        <w:t xml:space="preserve">Function: </w:t>
      </w:r>
      <w:r>
        <w:t xml:space="preserve">AI-powered database that lists individuals linked by AI to Hamas or Palestinian Islamic Jihad and generates target recommendations.</w:t>
      </w:r>
    </w:p>
    <w:p>
      <w:pPr>
        <w:spacing w:after="200"/>
      </w:pPr>
      <w:r>
        <w:rPr>
          <w:b/>
          <w:bCs/>
        </w:rPr>
        <w:t xml:space="preserve">Distinction from Gospel: </w:t>
      </w:r>
      <w:r>
        <w:t xml:space="preserve">Gospel marks buildings and structures; Lavender marks people and puts them on a kill list.</w:t>
      </w:r>
    </w:p>
    <w:p>
      <w:pPr>
        <w:pStyle w:val="Heading3"/>
      </w:pPr>
      <w:r>
        <w:t xml:space="preserve">Technical Process</w:t>
      </w:r>
    </w:p>
    <w:p>
      <w:pPr>
        <w:spacing w:after="200"/>
      </w:pPr>
      <w:r>
        <w:t xml:space="preserve">Lavender analyzes information collected on most of the 2.3 million residents of the Gaza Strip through mass surveillance systems. It assigns each person a rating from 1 to 100 expressing the probability they are a militant. Factors that can raise a person's score include: being in a WhatsApp group with a known militant; switching addresses and phone numbers frequently; being named in Hamas files.</w:t>
      </w:r>
    </w:p>
    <w:p>
      <w:pPr>
        <w:spacing w:after="200"/>
      </w:pPr>
      <w:r>
        <w:rPr>
          <w:b/>
          <w:bCs/>
        </w:rPr>
        <w:t xml:space="preserve">Training Data: </w:t>
      </w:r>
      <w:r>
        <w:t xml:space="preserve">According to +972 sources, training data included people labeled as 'Hamas operatives' loosely, including civil defense workers.</w:t>
      </w:r>
    </w:p>
    <w:p>
      <w:pPr>
        <w:spacing w:after="200"/>
      </w:pPr>
      <w:r>
        <w:rPr>
          <w:b/>
          <w:bCs/>
        </w:rPr>
        <w:t xml:space="preserve">Peak Output: </w:t>
      </w:r>
      <w:r>
        <w:t xml:space="preserve">At one point flagged 37,000 Palestinians as suspected militants.</w:t>
      </w:r>
    </w:p>
    <w:p>
      <w:pPr>
        <w:spacing w:after="200"/>
      </w:pPr>
      <w:r>
        <w:rPr>
          <w:b/>
          <w:bCs/>
        </w:rPr>
        <w:t xml:space="preserve">Error Rate: </w:t>
      </w:r>
      <w:r>
        <w:t xml:space="preserve">After a sample was found to have 90% accuracy rate, IDF approved sweeping use. Sources acknowledged at least 10% error rate.</w:t>
      </w:r>
    </w:p>
    <w:p>
      <w:pPr>
        <w:spacing w:after="200"/>
      </w:pPr>
      <w:r>
        <w:rPr>
          <w:b/>
          <w:bCs/>
        </w:rPr>
        <w:t xml:space="preserve">Human Review Time: </w:t>
      </w:r>
      <w:r>
        <w:t xml:space="preserve">Sources reported average review time of 20 seconds, simply to confirm target was male before authorizing bombing.</w:t>
      </w:r>
    </w:p>
    <w:p>
      <w:pPr>
        <w:spacing w:after="200"/>
      </w:pPr>
      <w:r>
        <w:rPr>
          <w:b/>
          <w:bCs/>
        </w:rPr>
        <w:t xml:space="preserve">Verification Rule Change: </w:t>
      </w:r>
      <w:r>
        <w:t xml:space="preserve">The rule mandating two pieces of human-derived intelligence to validate a Lavender prediction was dropped to one at the start of the war (per Washington Post).</w:t>
      </w:r>
    </w:p>
    <w:p>
      <w:pPr>
        <w:pStyle w:val="Heading2"/>
      </w:pPr>
      <w:r>
        <w:t xml:space="preserve">6.3 'Where's Daddy?'</w:t>
      </w:r>
    </w:p>
    <w:p>
      <w:pPr>
        <w:spacing w:after="200"/>
      </w:pPr>
      <w:r>
        <w:rPr>
          <w:b/>
          <w:bCs/>
        </w:rPr>
        <w:t xml:space="preserve">Function: </w:t>
      </w:r>
      <w:r>
        <w:t xml:space="preserve">Location tracking system that specifically tracks targeted individuals and alerts IDF when they enter their family homes.</w:t>
      </w:r>
    </w:p>
    <w:p>
      <w:pPr>
        <w:spacing w:after="200"/>
      </w:pPr>
      <w:r>
        <w:rPr>
          <w:b/>
          <w:bCs/>
        </w:rPr>
        <w:t xml:space="preserve">Purpose: </w:t>
      </w:r>
      <w:r>
        <w:t xml:space="preserve">Enables strikes on targets at home rather than during military activity, as home location is easier to determine.</w:t>
      </w:r>
    </w:p>
    <w:p>
      <w:pPr>
        <w:pStyle w:val="Heading2"/>
      </w:pPr>
      <w:r>
        <w:t xml:space="preserve">6.4 Reported Operational Guidelines</w:t>
      </w:r>
    </w:p>
    <w:p>
      <w:pPr>
        <w:spacing w:after="200"/>
      </w:pPr>
      <w:r>
        <w:t xml:space="preserve">According to +972 Magazine sources, the system accepted collateral damage of 15-20 civilians for a single low-ranking Hamas or Islamic Jihad fighter and over 100 civilian casualties for a high-ranking commander. When targeting alleged junior militants marked by Lavender, the army preferred to use unguided 'dumb' bombs rather than precision munitions, which 'can destroy entire buildings on top of their occupants.' Sources quoted: 'You don't want to waste expensive bombs on unimportant people.'</w:t>
      </w:r>
    </w:p>
    <w:p>
      <w:pPr>
        <w:pStyle w:val="Heading2"/>
      </w:pPr>
      <w:r>
        <w:t xml:space="preserve">6.5 Palantir's Documented Israel Relationship</w:t>
      </w:r>
    </w:p>
    <w:p>
      <w:pPr>
        <w:spacing w:after="200"/>
      </w:pPr>
      <w:r>
        <w:rPr>
          <w:b/>
          <w:bCs/>
        </w:rPr>
        <w:t xml:space="preserve">Tel Aviv Office: </w:t>
      </w:r>
      <w:r>
        <w:t xml:space="preserve">Opened 2015.</w:t>
      </w:r>
    </w:p>
    <w:p>
      <w:pPr>
        <w:spacing w:after="200"/>
      </w:pPr>
      <w:r>
        <w:rPr>
          <w:b/>
          <w:bCs/>
        </w:rPr>
        <w:t xml:space="preserve">January 2024 Board Meeting: </w:t>
      </w:r>
      <w:r>
        <w:t xml:space="preserve">Palantir held full company board meeting in Israel.</w:t>
      </w:r>
    </w:p>
    <w:p>
      <w:pPr>
        <w:spacing w:after="200"/>
      </w:pPr>
      <w:r>
        <w:rPr>
          <w:b/>
          <w:bCs/>
        </w:rPr>
        <w:t xml:space="preserve">Strategic Partnership (January 2024): </w:t>
      </w:r>
      <w:r>
        <w:t xml:space="preserve">CEO Alex Karp signed agreement at Israel Ministry of Defense headquarters; photographed with Danny Gold (head of DDR&amp;D, Iron Dome developer).</w:t>
      </w:r>
    </w:p>
    <w:p>
      <w:pPr>
        <w:spacing w:after="200"/>
      </w:pPr>
      <w:r>
        <w:rPr>
          <w:b/>
          <w:bCs/>
        </w:rPr>
        <w:t xml:space="preserve">Products Reported Sold: </w:t>
      </w:r>
      <w:r>
        <w:t xml:space="preserve">AIP (Artificial Intelligence Platform), Gotham, Foundry, Apollo (per Bloomberg).</w:t>
      </w:r>
    </w:p>
    <w:p>
      <w:pPr>
        <w:spacing w:after="200"/>
      </w:pPr>
      <w:r>
        <w:rPr>
          <w:b/>
          <w:bCs/>
        </w:rPr>
        <w:t xml:space="preserve">Expected Revenue: </w:t>
      </w:r>
      <w:r>
        <w:t xml:space="preserve">Tens of millions of dollars (per Bloomberg).</w:t>
      </w:r>
    </w:p>
    <w:p>
      <w:pPr>
        <w:pStyle w:val="Heading3"/>
      </w:pPr>
      <w:r>
        <w:t xml:space="preserve">Disputed Operational Role</w:t>
      </w:r>
    </w:p>
    <w:p>
      <w:pPr>
        <w:spacing w:after="200"/>
      </w:pPr>
      <w:r>
        <w:t xml:space="preserve">Globes (Israeli business publication) reports that IDF Unit 8200 and Shin Bet decided not to hire Palantir services after examining its system. The publication notes Palantir is 'believed to be finding it difficult to gain entry to the Israeli defense establishment' and is 'certainly not at the heart of Israeli operations as it is in Ukraine.' Palantir is understood to be a partner in 'logistics and manpower management aspects.'</w:t>
      </w:r>
    </w:p>
    <w:p>
      <w:r>
        <w:br w:type="page"/>
      </w:r>
    </w:p>
    <w:p>
      <w:pPr>
        <w:pStyle w:val="Heading1"/>
      </w:pPr>
      <w:r>
        <w:t xml:space="preserve">Section 7: Gaza Conflict Casualty Data</w:t>
      </w:r>
    </w:p>
    <w:p>
      <w:pPr>
        <w:pStyle w:val="Heading2"/>
      </w:pPr>
      <w:r>
        <w:t xml:space="preserve">7.1 Reported Death Tolls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r>
              <w:rPr>
                <w:b/>
                <w:bCs/>
              </w:rPr>
              <w:t xml:space="preserve">Source</w:t>
            </w:r>
          </w:p>
        </w:tc>
        <w:tc>
          <w:tcPr>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r>
              <w:rPr>
                <w:b/>
                <w:bCs/>
              </w:rPr>
              <w:t xml:space="preserve">Figure</w:t>
            </w:r>
          </w:p>
        </w:tc>
        <w:tc>
          <w:tcPr>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r>
              <w:rPr>
                <w:b/>
                <w:bCs/>
              </w:rPr>
              <w:t xml:space="preserve">Details</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Gaza Health Ministry</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70,369</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Oct 7, 2023 - Dec 10, 2025 (per OCHA/UNRWA)</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GHM Named List</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60,199</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Individual names, gender, birthdate (May 31, 2025)</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The Lancet (LSHTM)</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64,260</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Traumatic deaths Oct 2023-June 2024; 41% undercount</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Max Planck Institute</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78,318</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Through Dec 2024; &gt;100,000 projected by Oct 2025</w:t>
            </w:r>
          </w:p>
        </w:tc>
      </w:tr>
    </w:tbl>
    <w:p>
      <w:pPr>
        <w:pStyle w:val="Heading2"/>
        <w:spacing w:before="200"/>
      </w:pPr>
      <w:r>
        <w:t xml:space="preserve">7.2 Demographics</w:t>
      </w:r>
    </w:p>
    <w:p>
      <w:pPr>
        <w:spacing w:after="200"/>
      </w:pPr>
      <w:r>
        <w:rPr>
          <w:b/>
          <w:bCs/>
        </w:rPr>
        <w:t xml:space="preserve">Women, Children, and Elderly: </w:t>
      </w:r>
      <w:r>
        <w:t xml:space="preserve">59.1% of deaths (Lancet study).</w:t>
      </w:r>
    </w:p>
    <w:p>
      <w:pPr>
        <w:spacing w:after="200"/>
      </w:pPr>
      <w:r>
        <w:rPr>
          <w:b/>
          <w:bCs/>
        </w:rPr>
        <w:t xml:space="preserve">Children (March 2025 GHM list): </w:t>
      </w:r>
      <w:r>
        <w:t xml:space="preserve">First 350 pages of 1,516-page document (50,021 names) entirely contained children under 16.</w:t>
      </w:r>
    </w:p>
    <w:p>
      <w:pPr>
        <w:pStyle w:val="Heading2"/>
      </w:pPr>
      <w:r>
        <w:t xml:space="preserve">7.3 Verification</w:t>
      </w:r>
    </w:p>
    <w:p>
      <w:pPr>
        <w:spacing w:after="200"/>
      </w:pPr>
      <w:r>
        <w:t xml:space="preserve">Gaza Health Ministry figures have been accepted as accurate by Israeli intelligence services, the United Nations, World Health Organization, and independent peer-reviewed analyses (The Lancet, July 2024).</w:t>
      </w:r>
    </w:p>
    <w:p>
      <w:r>
        <w:br w:type="page"/>
      </w:r>
    </w:p>
    <w:p>
      <w:pPr>
        <w:pStyle w:val="Heading1"/>
      </w:pPr>
      <w:r>
        <w:t xml:space="preserve">Sources and Documentation</w:t>
      </w:r>
    </w:p>
    <w:p>
      <w:pPr>
        <w:pStyle w:val="Heading2"/>
      </w:pPr>
      <w:r>
        <w:t xml:space="preserve">Government Records</w:t>
      </w:r>
    </w:p>
    <w:p>
      <w:pPr>
        <w:spacing w:after="200" w:before="0"/>
      </w:pPr>
      <w:r>
        <w:t xml:space="preserve">USASpending.gov (federal contract database)</w:t>
      </w:r>
    </w:p>
    <w:p>
      <w:pPr>
        <w:spacing w:after="200" w:before="0"/>
      </w:pPr>
      <w:r>
        <w:t xml:space="preserve">ICE.gov (Enforcement and Removal Operations statistics)</w:t>
      </w:r>
    </w:p>
    <w:p>
      <w:pPr>
        <w:spacing w:after="200" w:before="0"/>
      </w:pPr>
      <w:r>
        <w:t xml:space="preserve">DHS Office of Homeland Security Statistics</w:t>
      </w:r>
    </w:p>
    <w:p>
      <w:pPr>
        <w:spacing w:after="200" w:before="0"/>
      </w:pPr>
      <w:r>
        <w:t xml:space="preserve">DHS Privacy Impact Assessments (FALCON, ICM, License Plate Readers)</w:t>
      </w:r>
    </w:p>
    <w:p>
      <w:pPr>
        <w:spacing w:after="200" w:before="0"/>
      </w:pPr>
      <w:r>
        <w:t xml:space="preserve">National Geospatial-Intelligence Agency (NGA) publications</w:t>
      </w:r>
    </w:p>
    <w:p>
      <w:pPr>
        <w:spacing w:after="200" w:before="0"/>
      </w:pPr>
      <w:r>
        <w:t xml:space="preserve">TRAC Reports, Syracuse University</w:t>
      </w:r>
    </w:p>
    <w:p>
      <w:pPr>
        <w:spacing w:after="200" w:before="0"/>
      </w:pPr>
      <w:r>
        <w:t xml:space="preserve">Palantir SEC filings</w:t>
      </w:r>
    </w:p>
    <w:p>
      <w:pPr>
        <w:pStyle w:val="Heading2"/>
      </w:pPr>
      <w:r>
        <w:t xml:space="preserve">Peer-Reviewed Research</w:t>
      </w:r>
    </w:p>
    <w:p>
      <w:pPr>
        <w:spacing w:after="200" w:before="0"/>
      </w:pPr>
      <w:r>
        <w:t xml:space="preserve">The Lancet - 'Counting the dead in Gaza' (January 2025)</w:t>
      </w:r>
    </w:p>
    <w:p>
      <w:pPr>
        <w:spacing w:after="200" w:before="0"/>
      </w:pPr>
      <w:r>
        <w:t xml:space="preserve">London School of Hygiene &amp; Tropical Medicine casualty analysis</w:t>
      </w:r>
    </w:p>
    <w:p>
      <w:pPr>
        <w:spacing w:after="200" w:before="0"/>
      </w:pPr>
      <w:r>
        <w:t xml:space="preserve">Max Planck Institute mortality estimates</w:t>
      </w:r>
    </w:p>
    <w:p>
      <w:pPr>
        <w:pStyle w:val="Heading2"/>
      </w:pPr>
      <w:r>
        <w:t xml:space="preserve">Investigative Journalism</w:t>
      </w:r>
    </w:p>
    <w:p>
      <w:pPr>
        <w:spacing w:after="200" w:before="0"/>
      </w:pPr>
      <w:r>
        <w:t xml:space="preserve">+972 Magazine / Local Call (Lavender, Gospel, Where's Daddy investigations)</w:t>
      </w:r>
    </w:p>
    <w:p>
      <w:pPr>
        <w:spacing w:after="200" w:before="0"/>
      </w:pPr>
      <w:r>
        <w:t xml:space="preserve">The Washington Post ('Israel Built An AI Factory For War')</w:t>
      </w:r>
    </w:p>
    <w:p>
      <w:pPr>
        <w:spacing w:after="200" w:before="0"/>
      </w:pPr>
      <w:r>
        <w:t xml:space="preserve">The Guardian (AI targeting, ICE surveillance)</w:t>
      </w:r>
    </w:p>
    <w:p>
      <w:pPr>
        <w:spacing w:after="200" w:before="0"/>
      </w:pPr>
      <w:r>
        <w:t xml:space="preserve">Bloomberg ('AI Warfare Becomes Real')</w:t>
      </w:r>
    </w:p>
    <w:p>
      <w:pPr>
        <w:spacing w:after="200" w:before="0"/>
      </w:pPr>
      <w:r>
        <w:t xml:space="preserve">Wired (ImmigrationOS, Palantir)</w:t>
      </w:r>
    </w:p>
    <w:p>
      <w:pPr>
        <w:spacing w:after="200" w:before="0"/>
      </w:pPr>
      <w:r>
        <w:t xml:space="preserve">404 Media (Palantir document leak)</w:t>
      </w:r>
    </w:p>
    <w:p>
      <w:pPr>
        <w:spacing w:after="200" w:before="0"/>
      </w:pPr>
      <w:r>
        <w:t xml:space="preserve">CorpWatch (ICE document analysis)</w:t>
      </w:r>
    </w:p>
    <w:p>
      <w:pPr>
        <w:spacing w:after="200" w:before="0"/>
      </w:pPr>
      <w:r>
        <w:t xml:space="preserve">Globes (Israeli business publication, IDF-Palantir relationship)</w:t>
      </w:r>
    </w:p>
    <w:p>
      <w:pPr>
        <w:pStyle w:val="Heading2"/>
      </w:pPr>
      <w:r>
        <w:t xml:space="preserve">Defense Industry Publications</w:t>
      </w:r>
    </w:p>
    <w:p>
      <w:pPr>
        <w:spacing w:after="200" w:before="0"/>
      </w:pPr>
      <w:r>
        <w:t xml:space="preserve">DefenseScoop</w:t>
      </w:r>
    </w:p>
    <w:p>
      <w:pPr>
        <w:spacing w:after="200" w:before="0"/>
      </w:pPr>
      <w:r>
        <w:t xml:space="preserve">Breaking Defense</w:t>
      </w:r>
    </w:p>
    <w:p>
      <w:pPr>
        <w:spacing w:after="200" w:before="0"/>
      </w:pPr>
      <w:r>
        <w:t xml:space="preserve">C4ISRNet</w:t>
      </w:r>
    </w:p>
    <w:p>
      <w:pPr>
        <w:spacing w:after="200" w:before="0"/>
      </w:pPr>
      <w:r>
        <w:t xml:space="preserve">SpaceNews</w:t>
      </w:r>
    </w:p>
    <w:p>
      <w:pPr>
        <w:spacing w:after="200" w:before="0"/>
      </w:pPr>
      <w:r>
        <w:t xml:space="preserve">Defense News</w:t>
      </w:r>
    </w:p>
    <w:p>
      <w:pPr>
        <w:pStyle w:val="Heading2"/>
      </w:pPr>
      <w:r>
        <w:t xml:space="preserve">Advocacy and Research Organizations</w:t>
      </w:r>
    </w:p>
    <w:p>
      <w:pPr>
        <w:spacing w:after="200" w:before="0"/>
      </w:pPr>
      <w:r>
        <w:t xml:space="preserve">American Immigration Council</w:t>
      </w:r>
    </w:p>
    <w:p>
      <w:pPr>
        <w:spacing w:after="200" w:before="0"/>
      </w:pPr>
      <w:r>
        <w:t xml:space="preserve">AFSC Investigate</w:t>
      </w:r>
    </w:p>
    <w:p>
      <w:pPr>
        <w:spacing w:after="200" w:before="0"/>
      </w:pPr>
      <w:r>
        <w:t xml:space="preserve">Electronic Privacy Information Center (EPIC)</w:t>
      </w:r>
    </w:p>
    <w:p>
      <w:pPr>
        <w:spacing w:after="200" w:before="0"/>
      </w:pPr>
      <w:r>
        <w:t xml:space="preserve">Electronic Frontier Foundation (EFF)</w:t>
      </w:r>
    </w:p>
    <w:p>
      <w:pPr>
        <w:spacing w:after="200" w:before="0"/>
      </w:pPr>
      <w:r>
        <w:t xml:space="preserve">Just Futures Law (FOIA requests)</w:t>
      </w:r>
    </w:p>
    <w:p>
      <w:pPr>
        <w:spacing w:after="200" w:before="0"/>
      </w:pPr>
      <w:r>
        <w:t xml:space="preserve">Georgetown Law Center on Privacy and Technology</w:t>
      </w:r>
    </w:p>
    <w:p>
      <w:pPr>
        <w:spacing w:after="200" w:before="0"/>
      </w:pPr>
      <w:r>
        <w:t xml:space="preserve">Deportation Data Project</w:t>
      </w:r>
    </w:p>
    <w:p>
      <w:pPr>
        <w:pStyle w:val="Heading2"/>
      </w:pPr>
      <w:r>
        <w:t xml:space="preserve">Company Documentation</w:t>
      </w:r>
    </w:p>
    <w:p>
      <w:pPr>
        <w:spacing w:after="200" w:before="0"/>
      </w:pPr>
      <w:r>
        <w:t xml:space="preserve">Palantir official documentation (Gotham service definitions)</w:t>
      </w:r>
    </w:p>
    <w:p>
      <w:pPr>
        <w:spacing w:after="200" w:before="0"/>
      </w:pPr>
      <w:r>
        <w:t xml:space="preserve">Anduril official product pages</w:t>
      </w:r>
    </w:p>
    <w:p>
      <w:pPr>
        <w:spacing w:after="200" w:before="0"/>
      </w:pPr>
      <w:r>
        <w:t xml:space="preserve">In-Q-Tel official website</w:t>
      </w:r>
    </w:p>
    <w:p>
      <w:pPr>
        <w:spacing w:before="400"/>
      </w:pPr>
      <w:r>
        <w:rPr>
          <w:i/>
          <w:iCs/>
        </w:rPr>
        <w:t xml:space="preserve">Document compiled: January 30,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2026-01-30T13:42:52.288Z</dcterms:created>
  <dcterms:modified xsi:type="dcterms:W3CDTF">2026-01-30T13:42:52.289Z</dcterms:modified>
</cp:coreProperties>
</file>

<file path=docProps/custom.xml><?xml version="1.0" encoding="utf-8"?>
<Properties xmlns="http://schemas.openxmlformats.org/officeDocument/2006/custom-properties" xmlns:vt="http://schemas.openxmlformats.org/officeDocument/2006/docPropsVTypes"/>
</file>