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666666"/>
          <w:sz w:val="24"/>
          <w:szCs w:val="24"/>
        </w:rPr>
        <w:t xml:space="preserve">USLaP TECHNICAL SPECIFICATION</w:t>
      </w:r>
    </w:p>
    <w:p>
      <w:pPr>
        <w:spacing w:before="80"/>
        <w:jc w:val="center"/>
      </w:pPr>
      <w:r>
        <w:rPr>
          <w:color w:val="999999"/>
          <w:sz w:val="18"/>
          <w:szCs w:val="18"/>
        </w:rPr>
        <w:t xml:space="preserve">USLaP-TECH-003 | Version 1.0 | January 2026</w:t>
      </w:r>
    </w:p>
    <w:p>
      <w:pPr>
        <w:spacing w:before="250"/>
      </w:pPr>
    </w:p>
    <w:p>
      <w:pPr>
        <w:jc w:val="center"/>
      </w:pPr>
      <w:r>
        <w:rPr>
          <w:b/>
          <w:bCs/>
          <w:color w:val="1a5f7a"/>
          <w:sz w:val="36"/>
          <w:szCs w:val="36"/>
        </w:rPr>
        <w:t xml:space="preserve">SPEECH &amp; VOICE RESTORATION:</w:t>
      </w:r>
    </w:p>
    <w:p>
      <w:pPr>
        <w:spacing w:before="80"/>
        <w:jc w:val="center"/>
      </w:pPr>
      <w:r>
        <w:rPr>
          <w:b/>
          <w:bCs/>
          <w:color w:val="1a5f7a"/>
          <w:sz w:val="30"/>
          <w:szCs w:val="30"/>
        </w:rPr>
        <w:t xml:space="preserve">NEURAL DECODING vs USLaP SOUND PATTERN ALGORITHM</w:t>
      </w:r>
    </w:p>
    <w:p>
      <w:pPr>
        <w:spacing w:before="200"/>
      </w:pPr>
    </w:p>
    <w:p>
      <w:pPr>
        <w:jc w:val="center"/>
      </w:pPr>
      <w:r>
        <w:rPr>
          <w:color w:val="8B0000"/>
          <w:sz w:val="20"/>
          <w:szCs w:val="20"/>
        </w:rPr>
        <w:t xml:space="preserve">Neuralink Voice | Paradromics Connexus | BrainGate | Synchron</w:t>
      </w:r>
    </w:p>
    <w:p>
      <w:pPr>
        <w:spacing w:before="40"/>
        <w:jc w:val="center"/>
      </w:pPr>
      <w:r>
        <w:rPr>
          <w:i/>
          <w:iCs/>
          <w:color w:val="666666"/>
          <w:sz w:val="18"/>
          <w:szCs w:val="18"/>
        </w:rPr>
        <w:t xml:space="preserve">versus</w:t>
      </w:r>
    </w:p>
    <w:p>
      <w:pPr>
        <w:spacing w:before="40"/>
        <w:jc w:val="center"/>
      </w:pPr>
      <w:r>
        <w:rPr>
          <w:color w:val="006400"/>
          <w:sz w:val="20"/>
          <w:szCs w:val="20"/>
        </w:rPr>
        <w:t xml:space="preserve">USLaP Sound Pattern Algorithm (40 CPM / 11:5 Ratio)</w:t>
      </w:r>
    </w:p>
    <w:p>
      <w:pPr>
        <w:spacing w:before="300"/>
      </w:pPr>
    </w:p>
    <w:p>
      <w:pPr>
        <w:jc w:val="center"/>
      </w:pPr>
      <w:r>
        <w:rPr>
          <w:color w:val="666666"/>
          <w:sz w:val="18"/>
          <w:szCs w:val="18"/>
        </w:rPr>
        <w:t xml:space="preserve">Classification: Open Source | 100% Auditable</w:t>
      </w:r>
    </w:p>
    <w:p>
      <w:pPr>
        <w:spacing w:before="60"/>
        <w:jc w:val="center"/>
      </w:pPr>
      <w:r>
        <w:rPr>
          <w:color w:val="666666"/>
          <w:sz w:val="18"/>
          <w:szCs w:val="18"/>
        </w:rPr>
        <w:t xml:space="preserve">Repository: huggingface.co/uslap/uslap-multilingual</w:t>
      </w:r>
    </w:p>
    <w:p>
      <w:pPr>
        <w:spacing w:before="120"/>
        <w:jc w:val="center"/>
      </w:pPr>
      <w:r>
        <w:rPr>
          <w:i/>
          <w:iCs/>
          <w:color w:val="1a5f7a"/>
          <w:sz w:val="18"/>
          <w:szCs w:val="18"/>
        </w:rPr>
        <w:t xml:space="preserve">Root: Holy Quran (6236 ayat → 114 surah → 1 Root)</w:t>
      </w:r>
    </w:p>
    <w:p>
      <w:r>
        <w:br w:type="page"/>
      </w:r>
    </w:p>
    <w:p>
      <w:pPr>
        <w:pStyle w:val="Heading1"/>
      </w:pPr>
      <w:r>
        <w:t xml:space="preserve">1. EXECUTIVE SUMMARY</w:t>
      </w:r>
    </w:p>
    <w:p>
      <w:pPr>
        <w:spacing w:before="120"/>
      </w:pPr>
      <w:r>
        <w:rPr>
          <w:sz w:val="20"/>
          <w:szCs w:val="20"/>
        </w:rPr>
        <w:t xml:space="preserve">This technical specification compares commercial BCI approaches to speech restoration (neural signal decoding to synthesized voice/text) against the USLaP Sound Pattern Algorithm for addressing speech dysfunction. Commercial systems bypass damaged speech pathways through cortical implants; USLaP provides deterministic formulas for assessing and restoring the complete speech production system from respiratory drive through vocalization.</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pPr>
              <w:jc w:val="center"/>
            </w:pPr>
            <w:r>
              <w:rPr>
                <w:b/>
                <w:bCs/>
                <w:color w:val="FFFFFF"/>
                <w:sz w:val="16"/>
                <w:szCs w:val="16"/>
              </w:rPr>
              <w:t xml:space="preserve">Metric</w:t>
            </w:r>
          </w:p>
        </w:tc>
        <w:tc>
          <w:tcPr>
            <w:tcW w:type="dxa" w:w="3424"/>
            <w:tcBorders>
              <w:top w:val="single" w:color="666666" w:sz="1"/>
              <w:left w:val="single" w:color="666666" w:sz="1"/>
              <w:bottom w:val="single" w:color="666666" w:sz="1"/>
              <w:right w:val="single" w:color="666666" w:sz="1"/>
            </w:tcBorders>
            <w:shd w:fill="8B0000" w:val="clear"/>
            <w:tcMar>
              <w:top w:type="dxa" w:w="50"/>
              <w:left w:type="dxa" w:w="60"/>
              <w:bottom w:type="dxa" w:w="50"/>
              <w:right w:type="dxa" w:w="60"/>
            </w:tcMar>
          </w:tcPr>
          <w:p>
            <w:pPr>
              <w:jc w:val="center"/>
            </w:pPr>
            <w:r>
              <w:rPr>
                <w:b/>
                <w:bCs/>
                <w:color w:val="FFFFFF"/>
                <w:sz w:val="16"/>
                <w:szCs w:val="16"/>
              </w:rPr>
              <w:t xml:space="preserve">Commercial Speech BCI</w:t>
            </w:r>
          </w:p>
        </w:tc>
        <w:tc>
          <w:tcPr>
            <w:tcW w:type="dxa" w:w="3424"/>
            <w:tcBorders>
              <w:top w:val="single" w:color="666666" w:sz="1"/>
              <w:left w:val="single" w:color="666666" w:sz="1"/>
              <w:bottom w:val="single" w:color="666666" w:sz="1"/>
              <w:right w:val="single" w:color="666666" w:sz="1"/>
            </w:tcBorders>
            <w:shd w:fill="006400" w:val="clear"/>
            <w:tcMar>
              <w:top w:type="dxa" w:w="50"/>
              <w:left w:type="dxa" w:w="60"/>
              <w:bottom w:type="dxa" w:w="50"/>
              <w:right w:type="dxa" w:w="60"/>
            </w:tcMar>
          </w:tcPr>
          <w:p>
            <w:pPr>
              <w:jc w:val="center"/>
            </w:pPr>
            <w:r>
              <w:rPr>
                <w:b/>
                <w:bCs/>
                <w:color w:val="FFFFFF"/>
                <w:sz w:val="16"/>
                <w:szCs w:val="16"/>
              </w:rPr>
              <w:t xml:space="preserve">USLaP Sound Algorithm</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Mechanism</w:t>
            </w:r>
          </w:p>
        </w:tc>
        <w:tc>
          <w:tcPr>
            <w:tcW w:type="dxa" w:w="34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r>
              <w:rPr>
                <w:sz w:val="16"/>
                <w:szCs w:val="16"/>
              </w:rPr>
              <w:t xml:space="preserve">Decode motor cortex signals → synthesize artificial voice/text</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Assess speech pathway → restore natural voice production</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Invasiveness</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Craniotomy + cortical electrode implantation</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ZERO — External assessment and sound application</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Best Achieved Speed</w:t>
            </w:r>
          </w:p>
        </w:tc>
        <w:tc>
          <w:tcPr>
            <w:tcW w:type="dxa" w:w="3424"/>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~90 WPM synthesized (BrainGate 2025); natural speech = 130 WPM</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Goal = restore NATURAL speech (no synthesis required)</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Precise Formulas</w:t>
            </w:r>
          </w:p>
        </w:tc>
        <w:tc>
          <w:tcPr>
            <w:tcW w:type="dxa" w:w="34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r>
              <w:rPr>
                <w:sz w:val="16"/>
                <w:szCs w:val="16"/>
              </w:rPr>
              <w:t xml:space="preserve">ZERO — Deep learning decoders (millions of parameters)</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4+ deterministic equations (CPM, 11:5 ratio, thermodynamic)</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Cost</w:t>
            </w:r>
          </w:p>
        </w:tc>
        <w:tc>
          <w:tcPr>
            <w:tcW w:type="dxa" w:w="34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r>
              <w:rPr>
                <w:sz w:val="16"/>
                <w:szCs w:val="16"/>
              </w:rPr>
              <w:t xml:space="preserve">$100,000+ (surgery + device + calibration)</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$0 (observation + sound) or &lt;$200 (Dombra/Garment)</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Voice Quality</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Synthesized (robotic); ~60% intelligibility reported</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Goal = restore NATURAL voice (patient's own)</w:t>
            </w:r>
          </w:p>
        </w:tc>
      </w:tr>
    </w:tbl>
    <w:p>
      <w:r>
        <w:br w:type="page"/>
      </w:r>
    </w:p>
    <w:p>
      <w:pPr>
        <w:pStyle w:val="Heading1"/>
      </w:pPr>
      <w:r>
        <w:t xml:space="preserve">2. SPEECH PRODUCTION PATHWAY (USLaP FRAMEWORK)</w:t>
      </w:r>
    </w:p>
    <w:p>
      <w:pPr>
        <w:spacing w:before="120"/>
      </w:pPr>
      <w:r>
        <w:rPr>
          <w:sz w:val="20"/>
          <w:szCs w:val="20"/>
        </w:rPr>
        <w:t xml:space="preserve">Speech production involves multiple sequential systems. USLaP applies the Causal Chain Formula to identify which level of the pathway contains the root dysfunction, rather than bypassing at the cortical level (7th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r>
              <w:rPr>
                <w:b/>
                <w:bCs/>
                <w:color w:val="FFFFFF"/>
                <w:sz w:val="16"/>
                <w:szCs w:val="16"/>
              </w:rPr>
              <w:t xml:space="preserve">Order</w:t>
            </w:r>
          </w:p>
        </w:tc>
        <w:tc>
          <w:tcPr>
            <w:tcW w:type="dxa" w:w="2400"/>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r>
              <w:rPr>
                <w:b/>
                <w:bCs/>
                <w:color w:val="FFFFFF"/>
                <w:sz w:val="16"/>
                <w:szCs w:val="16"/>
              </w:rPr>
              <w:t xml:space="preserve">System</w:t>
            </w:r>
          </w:p>
        </w:tc>
        <w:tc>
          <w:tcPr>
            <w:tcW w:type="dxa" w:w="5648"/>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r>
              <w:rPr>
                <w:b/>
                <w:bCs/>
                <w:color w:val="FFFFFF"/>
                <w:sz w:val="16"/>
                <w:szCs w:val="16"/>
              </w:rPr>
              <w:t xml:space="preserve">Function / Dysfunction / Commercial BCI Target</w:t>
            </w:r>
          </w:p>
        </w:tc>
      </w:tr>
      <w:tr>
        <w:tc>
          <w:tcPr>
            <w:tcW w:type="dxa" w:w="16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7th (Symptom)</w:t>
            </w:r>
          </w:p>
        </w:tc>
        <w:tc>
          <w:tcPr>
            <w:tcW w:type="dxa" w:w="24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Motor Cortex</w:t>
            </w:r>
          </w:p>
        </w:tc>
        <w:tc>
          <w:tcPr>
            <w:tcW w:type="dxa" w:w="56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Speech motor planning; ALL commercial BCIs decode HERE (Neuralink, Paradromics, BrainGate)</w:t>
            </w:r>
          </w:p>
        </w:tc>
      </w:tr>
      <w:tr>
        <w:tc>
          <w:tcPr>
            <w:tcW w:type="dxa" w:w="16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6th</w:t>
            </w:r>
          </w:p>
        </w:tc>
        <w:tc>
          <w:tcPr>
            <w:tcW w:type="dxa" w:w="24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Brainstem Nuclei</w:t>
            </w:r>
          </w:p>
        </w:tc>
        <w:tc>
          <w:tcPr>
            <w:tcW w:type="dxa" w:w="5648"/>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Cranial nerve nuclei (V, VII, IX, X, XII); bulbar palsy affects here</w:t>
            </w:r>
          </w:p>
        </w:tc>
      </w:tr>
      <w:tr>
        <w:tc>
          <w:tcPr>
            <w:tcW w:type="dxa" w:w="16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5th</w:t>
            </w:r>
          </w:p>
        </w:tc>
        <w:tc>
          <w:tcPr>
            <w:tcW w:type="dxa" w:w="24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Cranial Nerves</w:t>
            </w:r>
          </w:p>
        </w:tc>
        <w:tc>
          <w:tcPr>
            <w:tcW w:type="dxa" w:w="56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Vagus (X), hypoglossal (XII), facial (VII); ALS/stroke can damage</w:t>
            </w:r>
          </w:p>
        </w:tc>
      </w:tr>
      <w:tr>
        <w:tc>
          <w:tcPr>
            <w:tcW w:type="dxa" w:w="16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4th</w:t>
            </w:r>
          </w:p>
        </w:tc>
        <w:tc>
          <w:tcPr>
            <w:tcW w:type="dxa" w:w="24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Larynx/Vocal Folds</w:t>
            </w:r>
          </w:p>
        </w:tc>
        <w:tc>
          <w:tcPr>
            <w:tcW w:type="dxa" w:w="5648"/>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Sound generation; paralysis/nodules/polyps affect here</w:t>
            </w:r>
          </w:p>
        </w:tc>
      </w:tr>
      <w:tr>
        <w:tc>
          <w:tcPr>
            <w:tcW w:type="dxa" w:w="16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3rd</w:t>
            </w:r>
          </w:p>
        </w:tc>
        <w:tc>
          <w:tcPr>
            <w:tcW w:type="dxa" w:w="24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Articulators</w:t>
            </w:r>
          </w:p>
        </w:tc>
        <w:tc>
          <w:tcPr>
            <w:tcW w:type="dxa" w:w="56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Tongue, lips, palate, jaw; shape sound into phonemes; muscle tension issues</w:t>
            </w:r>
          </w:p>
        </w:tc>
      </w:tr>
      <w:tr>
        <w:tc>
          <w:tcPr>
            <w:tcW w:type="dxa" w:w="16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2nd</w:t>
            </w:r>
          </w:p>
        </w:tc>
        <w:tc>
          <w:tcPr>
            <w:tcW w:type="dxa" w:w="24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Resonators</w:t>
            </w:r>
          </w:p>
        </w:tc>
        <w:tc>
          <w:tcPr>
            <w:tcW w:type="dxa" w:w="5648"/>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Pharynx, oral cavity, nasal cavity; amplify/modify sound; postural alignment affects</w:t>
            </w:r>
          </w:p>
        </w:tc>
      </w:tr>
      <w:tr>
        <w:tc>
          <w:tcPr>
            <w:tcW w:type="dxa" w:w="16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1st (Root)</w:t>
            </w:r>
          </w:p>
        </w:tc>
        <w:tc>
          <w:tcPr>
            <w:tcW w:type="dxa" w:w="24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Respiratory System</w:t>
            </w:r>
          </w:p>
        </w:tc>
        <w:tc>
          <w:tcPr>
            <w:tcW w:type="dxa" w:w="56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Diaphragm, lungs provide airflow power; ROOT CAUSE — USLaP addresses HERE</w:t>
            </w:r>
          </w:p>
        </w:tc>
      </w:tr>
    </w:tbl>
    <w:p>
      <w:pPr>
        <w:spacing w:before="150"/>
      </w:pPr>
      <w:r>
        <w:rPr>
          <w:b/>
          <w:bCs/>
          <w:sz w:val="20"/>
          <w:szCs w:val="20"/>
        </w:rPr>
        <w:t xml:space="preserve">Key Insight: </w:t>
      </w:r>
      <w:r>
        <w:rPr>
          <w:sz w:val="20"/>
          <w:szCs w:val="20"/>
        </w:rPr>
        <w:t xml:space="preserve">Commercial speech BCIs record at the 7th order (motor cortex) and bypass all downstream systems (6th-1st). They do not restore the patient's natural voice; they synthesize an artificial substitute. USLaP assesses the complete pathway to identify which order contains the restorable dysfunction.</w:t>
      </w:r>
    </w:p>
    <w:p>
      <w:r>
        <w:br w:type="page"/>
      </w:r>
    </w:p>
    <w:p>
      <w:pPr>
        <w:pStyle w:val="Heading1"/>
      </w:pPr>
      <w:r>
        <w:t xml:space="preserve">3. COMMERCIAL BCI #1: NEURALINK SPEECH RESTORATION</w:t>
      </w:r>
    </w:p>
    <w:p>
      <w:pPr>
        <w:spacing w:before="120"/>
      </w:pPr>
      <w:r>
        <w:rPr>
          <w:b/>
          <w:bCs/>
          <w:sz w:val="20"/>
          <w:szCs w:val="20"/>
        </w:rPr>
        <w:t xml:space="preserve">Company: </w:t>
      </w:r>
      <w:r>
        <w:rPr>
          <w:sz w:val="20"/>
          <w:szCs w:val="20"/>
        </w:rPr>
        <w:t xml:space="preserve">Neuralink Corporation</w:t>
      </w:r>
    </w:p>
    <w:p>
      <w:pPr>
        <w:spacing w:before="60"/>
      </w:pPr>
      <w:r>
        <w:rPr>
          <w:b/>
          <w:bCs/>
          <w:sz w:val="20"/>
          <w:szCs w:val="20"/>
        </w:rPr>
        <w:t xml:space="preserve">Product: </w:t>
      </w:r>
      <w:r>
        <w:rPr>
          <w:sz w:val="20"/>
          <w:szCs w:val="20"/>
        </w:rPr>
        <w:t xml:space="preserve">Speech restoration system (extension of N1 implant)</w:t>
      </w:r>
    </w:p>
    <w:p>
      <w:pPr>
        <w:spacing w:before="60"/>
      </w:pPr>
      <w:r>
        <w:rPr>
          <w:b/>
          <w:bCs/>
          <w:sz w:val="20"/>
          <w:szCs w:val="20"/>
        </w:rPr>
        <w:t xml:space="preserve">FDA Status: </w:t>
      </w:r>
      <w:r>
        <w:rPr>
          <w:sz w:val="20"/>
          <w:szCs w:val="20"/>
        </w:rPr>
        <w:t xml:space="preserve">Breakthrough Device Designation (May 2025) — NOT approval for trials</w:t>
      </w:r>
    </w:p>
    <w:p>
      <w:pPr>
        <w:spacing w:before="60"/>
      </w:pPr>
      <w:r>
        <w:rPr>
          <w:b/>
          <w:bCs/>
          <w:sz w:val="20"/>
          <w:szCs w:val="20"/>
        </w:rPr>
        <w:t xml:space="preserve">Target Conditions: </w:t>
      </w:r>
      <w:r>
        <w:rPr>
          <w:sz w:val="20"/>
          <w:szCs w:val="20"/>
        </w:rPr>
        <w:t xml:space="preserve">ALS, stroke, spinal cord injury, cerebral palsy, multiple sclerosis</w:t>
      </w:r>
    </w:p>
    <w:p>
      <w:pPr>
        <w:spacing w:before="60"/>
      </w:pPr>
      <w:r>
        <w:rPr>
          <w:b/>
          <w:bCs/>
          <w:sz w:val="20"/>
          <w:szCs w:val="20"/>
        </w:rPr>
        <w:t xml:space="preserve">Human Trials (Speech): </w:t>
      </w:r>
      <w:r>
        <w:rPr>
          <w:color w:val="8B0000"/>
          <w:sz w:val="20"/>
          <w:szCs w:val="20"/>
        </w:rPr>
        <w:t xml:space="preserve">Announced for late 2025; status unclear as of January 2026</w:t>
      </w:r>
    </w:p>
    <w:p>
      <w:pPr>
        <w:pStyle w:val="Heading2"/>
      </w:pPr>
      <w:r>
        <w:t xml:space="preserve">3.1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666666" w:sz="1"/>
              <w:left w:val="single" w:color="666666" w:sz="1"/>
              <w:bottom w:val="single" w:color="666666" w:sz="1"/>
              <w:right w:val="single" w:color="666666" w:sz="1"/>
            </w:tcBorders>
            <w:shd w:fill="1a5f7a" w:val="clear"/>
            <w:tcMar>
              <w:top w:type="dxa" w:w="50"/>
              <w:left w:type="dxa" w:w="80"/>
              <w:bottom w:type="dxa" w:w="50"/>
              <w:right w:type="dxa" w:w="80"/>
            </w:tcMar>
          </w:tcPr>
          <w:p>
            <w:r>
              <w:rPr>
                <w:b/>
                <w:bCs/>
                <w:color w:val="FFFFFF"/>
                <w:sz w:val="17"/>
                <w:szCs w:val="17"/>
              </w:rPr>
              <w:t xml:space="preserve">Parameter</w:t>
            </w:r>
          </w:p>
        </w:tc>
        <w:tc>
          <w:tcPr>
            <w:tcW w:type="dxa" w:w="6148"/>
            <w:tcBorders>
              <w:top w:val="single" w:color="666666" w:sz="1"/>
              <w:left w:val="single" w:color="666666" w:sz="1"/>
              <w:bottom w:val="single" w:color="666666" w:sz="1"/>
              <w:right w:val="single" w:color="666666" w:sz="1"/>
            </w:tcBorders>
            <w:shd w:fill="1a5f7a" w:val="clear"/>
            <w:tcMar>
              <w:top w:type="dxa" w:w="50"/>
              <w:left w:type="dxa" w:w="80"/>
              <w:bottom w:type="dxa" w:w="50"/>
              <w:right w:type="dxa" w:w="80"/>
            </w:tcMar>
          </w:tcPr>
          <w:p>
            <w:r>
              <w:rPr>
                <w:b/>
                <w:bCs/>
                <w:color w:val="FFFFFF"/>
                <w:sz w:val="17"/>
                <w:szCs w:val="17"/>
              </w:rPr>
              <w:t xml:space="preserve">Specification</w:t>
            </w:r>
          </w:p>
        </w:tc>
      </w:tr>
      <w:tr>
        <w:tc>
          <w:tcPr>
            <w:tcW w:type="dxa" w:w="3500"/>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Brain Target</w:t>
            </w:r>
          </w:p>
        </w:tc>
        <w:tc>
          <w:tcPr>
            <w:tcW w:type="dxa" w:w="6148"/>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Motor cortex speech areas + language areas (7th order)</w:t>
            </w:r>
          </w:p>
        </w:tc>
      </w:tr>
      <w:tr>
        <w:tc>
          <w:tcPr>
            <w:tcW w:type="dxa" w:w="3500"/>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Electrode Count</w:t>
            </w:r>
          </w:p>
        </w:tc>
        <w:tc>
          <w:tcPr>
            <w:tcW w:type="dxa" w:w="6148"/>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1,024 electrodes on 64 threads (same N1 implant; may require multiple units)</w:t>
            </w:r>
          </w:p>
        </w:tc>
      </w:tr>
      <w:tr>
        <w:tc>
          <w:tcPr>
            <w:tcW w:type="dxa" w:w="3500"/>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Decoding Method</w:t>
            </w:r>
          </w:p>
        </w:tc>
        <w:tc>
          <w:tcPr>
            <w:tcW w:type="dxa" w:w="6148"/>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Proprietary deep learning neural network; decodes attempted speech movements</w:t>
            </w:r>
          </w:p>
        </w:tc>
      </w:tr>
      <w:tr>
        <w:tc>
          <w:tcPr>
            <w:tcW w:type="dxa" w:w="3500"/>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Output</w:t>
            </w:r>
          </w:p>
        </w:tc>
        <w:tc>
          <w:tcPr>
            <w:tcW w:type="dxa" w:w="6148"/>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Text display OR synthesized artificial voice (not patient's natural voice)</w:t>
            </w:r>
          </w:p>
        </w:tc>
      </w:tr>
      <w:tr>
        <w:tc>
          <w:tcPr>
            <w:tcW w:type="dxa" w:w="3500"/>
            <w:tcBorders>
              <w:top w:val="single" w:color="666666" w:sz="1"/>
              <w:left w:val="single" w:color="666666" w:sz="1"/>
              <w:bottom w:val="single" w:color="666666" w:sz="1"/>
              <w:right w:val="single" w:color="666666" w:sz="1"/>
            </w:tcBorders>
            <w:shd w:fill="ffebee" w:val="clear"/>
            <w:tcMar>
              <w:top w:type="dxa" w:w="50"/>
              <w:left w:type="dxa" w:w="80"/>
              <w:bottom w:type="dxa" w:w="50"/>
              <w:right w:type="dxa" w:w="80"/>
            </w:tcMar>
          </w:tcPr>
          <w:p>
            <w:r>
              <w:rPr>
                <w:b/>
                <w:bCs/>
                <w:color w:val="8B0000"/>
                <w:sz w:val="17"/>
                <w:szCs w:val="17"/>
              </w:rPr>
              <w:t xml:space="preserve">CURRENT PROOF</w:t>
            </w:r>
          </w:p>
        </w:tc>
        <w:tc>
          <w:tcPr>
            <w:tcW w:type="dxa" w:w="6148"/>
            <w:tcBorders>
              <w:top w:val="single" w:color="666666" w:sz="1"/>
              <w:left w:val="single" w:color="666666" w:sz="1"/>
              <w:bottom w:val="single" w:color="666666" w:sz="1"/>
              <w:right w:val="single" w:color="666666" w:sz="1"/>
            </w:tcBorders>
            <w:shd w:fill="ffebee" w:val="clear"/>
            <w:tcMar>
              <w:top w:type="dxa" w:w="50"/>
              <w:left w:type="dxa" w:w="80"/>
              <w:bottom w:type="dxa" w:w="50"/>
              <w:right w:type="dxa" w:w="80"/>
            </w:tcMar>
          </w:tcPr>
          <w:p>
            <w:r>
              <w:rPr>
                <w:color w:val="8B0000"/>
                <w:sz w:val="17"/>
                <w:szCs w:val="17"/>
              </w:rPr>
              <w:t xml:space="preserve">ZERO human speech trials completed; breakthrough designation only</w:t>
            </w:r>
          </w:p>
        </w:tc>
      </w:tr>
      <w:tr>
        <w:tc>
          <w:tcPr>
            <w:tcW w:type="dxa" w:w="3500"/>
            <w:tcBorders>
              <w:top w:val="single" w:color="666666" w:sz="1"/>
              <w:left w:val="single" w:color="666666" w:sz="1"/>
              <w:bottom w:val="single" w:color="666666" w:sz="1"/>
              <w:right w:val="single" w:color="666666" w:sz="1"/>
            </w:tcBorders>
            <w:shd w:fill="ffebee" w:val="clear"/>
            <w:tcMar>
              <w:top w:type="dxa" w:w="50"/>
              <w:left w:type="dxa" w:w="80"/>
              <w:bottom w:type="dxa" w:w="50"/>
              <w:right w:type="dxa" w:w="80"/>
            </w:tcMar>
          </w:tcPr>
          <w:p>
            <w:r>
              <w:rPr>
                <w:b/>
                <w:bCs/>
                <w:color w:val="8B0000"/>
                <w:sz w:val="17"/>
                <w:szCs w:val="17"/>
              </w:rPr>
              <w:t xml:space="preserve">FORMULA PUBLISHED</w:t>
            </w:r>
          </w:p>
        </w:tc>
        <w:tc>
          <w:tcPr>
            <w:tcW w:type="dxa" w:w="6148"/>
            <w:tcBorders>
              <w:top w:val="single" w:color="666666" w:sz="1"/>
              <w:left w:val="single" w:color="666666" w:sz="1"/>
              <w:bottom w:val="single" w:color="666666" w:sz="1"/>
              <w:right w:val="single" w:color="666666" w:sz="1"/>
            </w:tcBorders>
            <w:shd w:fill="ffebee" w:val="clear"/>
            <w:tcMar>
              <w:top w:type="dxa" w:w="50"/>
              <w:left w:type="dxa" w:w="80"/>
              <w:bottom w:type="dxa" w:w="50"/>
              <w:right w:type="dxa" w:w="80"/>
            </w:tcMar>
          </w:tcPr>
          <w:p>
            <w:r>
              <w:rPr>
                <w:color w:val="8B0000"/>
                <w:sz w:val="17"/>
                <w:szCs w:val="17"/>
              </w:rPr>
              <w:t xml:space="preserve">ZERO — Decoder is proprietary neural network; not auditable</w:t>
            </w:r>
          </w:p>
        </w:tc>
      </w:tr>
    </w:tbl>
    <w:p>
      <w:r>
        <w:br w:type="page"/>
      </w:r>
    </w:p>
    <w:p>
      <w:pPr>
        <w:pStyle w:val="Heading1"/>
      </w:pPr>
      <w:r>
        <w:t xml:space="preserve">4. COMMERCIAL BCIs #2-4: ADDITIONAL SPEECH SYSTEMS</w:t>
      </w:r>
    </w:p>
    <w:p>
      <w:pPr>
        <w:pStyle w:val="Heading2"/>
      </w:pPr>
      <w:r>
        <w:t xml:space="preserve">4.1 Paradromics Connexus (Speech Focus)</w:t>
      </w:r>
    </w:p>
    <w:p>
      <w:pPr>
        <w:spacing w:before="100"/>
      </w:pPr>
      <w:r>
        <w:rPr>
          <w:sz w:val="20"/>
          <w:szCs w:val="20"/>
        </w:rPr>
        <w:t xml:space="preserve">Funding: $105M+ private + $18M DARPA/NIH | FDA IDE approved November 2025 | Connect-One trial starting</w:t>
      </w:r>
    </w:p>
    <w:p>
      <w:pPr>
        <w:spacing w:before="60"/>
      </w:pPr>
      <w:r>
        <w:rPr>
          <w:sz w:val="20"/>
          <w:szCs w:val="20"/>
        </w:rPr>
        <w:t xml:space="preserve">Electrodes: 1,600+ (421 per module) | Claimed speed: 200+ bits/sec | Target: Speech restoration for paralysis</w:t>
      </w:r>
    </w:p>
    <w:p>
      <w:pPr>
        <w:spacing w:before="60"/>
      </w:pPr>
      <w:r>
        <w:rPr>
          <w:b/>
          <w:bCs/>
          <w:sz w:val="20"/>
          <w:szCs w:val="20"/>
        </w:rPr>
        <w:t xml:space="preserve">Mechanism: </w:t>
      </w:r>
      <w:r>
        <w:rPr>
          <w:sz w:val="20"/>
          <w:szCs w:val="20"/>
        </w:rPr>
        <w:t xml:space="preserve">Decodes attempted speech from motor cortex → converts to text or synthesized voice</w:t>
      </w:r>
    </w:p>
    <w:p>
      <w:pPr>
        <w:spacing w:before="60"/>
      </w:pPr>
      <w:r>
        <w:rPr>
          <w:b/>
          <w:bCs/>
          <w:sz w:val="20"/>
          <w:szCs w:val="20"/>
        </w:rPr>
        <w:t xml:space="preserve">LIMITATION: </w:t>
      </w:r>
      <w:r>
        <w:rPr>
          <w:color w:val="8B0000"/>
          <w:sz w:val="20"/>
          <w:szCs w:val="20"/>
        </w:rPr>
        <w:t xml:space="preserve">First trial enrolling only 2 patients; craniotomy required; proprietary decoder (no formula)</w:t>
      </w:r>
    </w:p>
    <w:p>
      <w:pPr>
        <w:pStyle w:val="Heading2"/>
      </w:pPr>
      <w:r>
        <w:t xml:space="preserve">4.2 BrainGate Consortium (Academic Research)</w:t>
      </w:r>
    </w:p>
    <w:p>
      <w:pPr>
        <w:spacing w:before="100"/>
      </w:pPr>
      <w:r>
        <w:rPr>
          <w:sz w:val="20"/>
          <w:szCs w:val="20"/>
        </w:rPr>
        <w:t xml:space="preserve">Type: Multi-site academic research consortium (Stanford, UC Davis, Brown, Mass General)</w:t>
      </w:r>
    </w:p>
    <w:p>
      <w:pPr>
        <w:spacing w:before="60"/>
      </w:pPr>
      <w:r>
        <w:rPr>
          <w:sz w:val="20"/>
          <w:szCs w:val="20"/>
        </w:rPr>
        <w:t xml:space="preserve">Device: Utah Array (Blackrock) + custom decoders | Published in Nature Neuroscience 2025</w:t>
      </w:r>
    </w:p>
    <w:p>
      <w:pPr>
        <w:spacing w:before="60"/>
      </w:pPr>
      <w:r>
        <w:rPr>
          <w:b/>
          <w:bCs/>
          <w:sz w:val="20"/>
          <w:szCs w:val="20"/>
        </w:rPr>
        <w:t xml:space="preserve">Best Result: </w:t>
      </w:r>
      <w:r>
        <w:rPr>
          <w:sz w:val="20"/>
          <w:szCs w:val="20"/>
        </w:rPr>
        <w:t xml:space="preserve">~90 WPM synthesized speech; 99% decoding accuracy; 80ms latency (March 2025)</w:t>
      </w:r>
    </w:p>
    <w:p>
      <w:pPr>
        <w:spacing w:before="60"/>
      </w:pPr>
      <w:r>
        <w:rPr>
          <w:b/>
          <w:bCs/>
          <w:sz w:val="20"/>
          <w:szCs w:val="20"/>
        </w:rPr>
        <w:t xml:space="preserve">Intelligibility: </w:t>
      </w:r>
      <w:r>
        <w:rPr>
          <w:sz w:val="20"/>
          <w:szCs w:val="20"/>
        </w:rPr>
        <w:t xml:space="preserve">~60% of words correctly understood by listeners (vs 4% without BCI)</w:t>
      </w:r>
    </w:p>
    <w:p>
      <w:pPr>
        <w:spacing w:before="60"/>
      </w:pPr>
      <w:r>
        <w:rPr>
          <w:b/>
          <w:bCs/>
          <w:sz w:val="20"/>
          <w:szCs w:val="20"/>
        </w:rPr>
        <w:t xml:space="preserve">LIMITATION: </w:t>
      </w:r>
      <w:r>
        <w:rPr>
          <w:color w:val="8B0000"/>
          <w:sz w:val="20"/>
          <w:szCs w:val="20"/>
        </w:rPr>
        <w:t xml:space="preserve">Research setting only; requires craniotomy; single patient reported; synthesized voice (not natural)</w:t>
      </w:r>
    </w:p>
    <w:p>
      <w:pPr>
        <w:pStyle w:val="Heading2"/>
      </w:pPr>
      <w:r>
        <w:t xml:space="preserve">4.3 Synchron Stentrode (Typing Only)</w:t>
      </w:r>
    </w:p>
    <w:p>
      <w:pPr>
        <w:spacing w:before="100"/>
      </w:pPr>
      <w:r>
        <w:rPr>
          <w:sz w:val="20"/>
          <w:szCs w:val="20"/>
        </w:rPr>
        <w:t xml:space="preserve">Device: 16-electrode endovascular stent | Patients: 10 (US + Australia)</w:t>
      </w:r>
    </w:p>
    <w:p>
      <w:pPr>
        <w:spacing w:before="60"/>
      </w:pPr>
      <w:r>
        <w:rPr>
          <w:b/>
          <w:bCs/>
          <w:sz w:val="20"/>
          <w:szCs w:val="20"/>
        </w:rPr>
        <w:t xml:space="preserve">Capability: </w:t>
      </w:r>
      <w:r>
        <w:rPr>
          <w:sz w:val="20"/>
          <w:szCs w:val="20"/>
        </w:rPr>
        <w:t xml:space="preserve">On/off switch control for menu navigation; texting via thought; NOT speech synthesis</w:t>
      </w:r>
    </w:p>
    <w:p>
      <w:pPr>
        <w:spacing w:before="60"/>
      </w:pPr>
      <w:r>
        <w:rPr>
          <w:b/>
          <w:bCs/>
          <w:sz w:val="20"/>
          <w:szCs w:val="20"/>
        </w:rPr>
        <w:t xml:space="preserve">Speed: </w:t>
      </w:r>
      <w:r>
        <w:rPr>
          <w:sz w:val="20"/>
          <w:szCs w:val="20"/>
        </w:rPr>
        <w:t xml:space="preserve">Slower than direct cortical BCIs due to limited electrode count</w:t>
      </w:r>
    </w:p>
    <w:p>
      <w:pPr>
        <w:spacing w:before="60"/>
      </w:pPr>
      <w:r>
        <w:rPr>
          <w:b/>
          <w:bCs/>
          <w:sz w:val="20"/>
          <w:szCs w:val="20"/>
        </w:rPr>
        <w:t xml:space="preserve">LIMITATION: </w:t>
      </w:r>
      <w:r>
        <w:rPr>
          <w:color w:val="8B0000"/>
          <w:sz w:val="20"/>
          <w:szCs w:val="20"/>
        </w:rPr>
        <w:t xml:space="preserve">Cannot decode speech directly; only enables text selection; permanent vascular implant</w:t>
      </w:r>
    </w:p>
    <w:p>
      <w:pPr>
        <w:pStyle w:val="Heading2"/>
      </w:pPr>
      <w:r>
        <w:t xml:space="preserve">4.4 Summary: Commercial Speech BCI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666666" w:sz="1"/>
              <w:left w:val="single" w:color="666666" w:sz="1"/>
              <w:bottom w:val="single" w:color="666666" w:sz="1"/>
              <w:right w:val="single" w:color="666666" w:sz="1"/>
            </w:tcBorders>
            <w:shd w:fill="1a5f7a" w:val="clear"/>
            <w:tcMar>
              <w:top w:type="dxa" w:w="40"/>
              <w:left w:type="dxa" w:w="50"/>
              <w:bottom w:type="dxa" w:w="40"/>
              <w:right w:type="dxa" w:w="50"/>
            </w:tcMar>
          </w:tcPr>
          <w:p>
            <w:r>
              <w:rPr>
                <w:b/>
                <w:bCs/>
                <w:color w:val="FFFFFF"/>
                <w:sz w:val="14"/>
                <w:szCs w:val="14"/>
              </w:rPr>
              <w:t xml:space="preserve">Company</w:t>
            </w:r>
          </w:p>
        </w:tc>
        <w:tc>
          <w:tcPr>
            <w:tcW w:type="dxa" w:w="2000"/>
            <w:tcBorders>
              <w:top w:val="single" w:color="666666" w:sz="1"/>
              <w:left w:val="single" w:color="666666" w:sz="1"/>
              <w:bottom w:val="single" w:color="666666" w:sz="1"/>
              <w:right w:val="single" w:color="666666" w:sz="1"/>
            </w:tcBorders>
            <w:shd w:fill="1a5f7a" w:val="clear"/>
            <w:tcMar>
              <w:top w:type="dxa" w:w="40"/>
              <w:left w:type="dxa" w:w="50"/>
              <w:bottom w:type="dxa" w:w="40"/>
              <w:right w:type="dxa" w:w="50"/>
            </w:tcMar>
          </w:tcPr>
          <w:p>
            <w:r>
              <w:rPr>
                <w:b/>
                <w:bCs/>
                <w:color w:val="FFFFFF"/>
                <w:sz w:val="14"/>
                <w:szCs w:val="14"/>
              </w:rPr>
              <w:t xml:space="preserve">Speech Trials</w:t>
            </w:r>
          </w:p>
        </w:tc>
        <w:tc>
          <w:tcPr>
            <w:tcW w:type="dxa" w:w="2000"/>
            <w:tcBorders>
              <w:top w:val="single" w:color="666666" w:sz="1"/>
              <w:left w:val="single" w:color="666666" w:sz="1"/>
              <w:bottom w:val="single" w:color="666666" w:sz="1"/>
              <w:right w:val="single" w:color="666666" w:sz="1"/>
            </w:tcBorders>
            <w:shd w:fill="1a5f7a" w:val="clear"/>
            <w:tcMar>
              <w:top w:type="dxa" w:w="40"/>
              <w:left w:type="dxa" w:w="50"/>
              <w:bottom w:type="dxa" w:w="40"/>
              <w:right w:type="dxa" w:w="50"/>
            </w:tcMar>
          </w:tcPr>
          <w:p>
            <w:r>
              <w:rPr>
                <w:b/>
                <w:bCs/>
                <w:color w:val="FFFFFF"/>
                <w:sz w:val="14"/>
                <w:szCs w:val="14"/>
              </w:rPr>
              <w:t xml:space="preserve">Best Speed</w:t>
            </w:r>
          </w:p>
        </w:tc>
        <w:tc>
          <w:tcPr>
            <w:tcW w:type="dxa" w:w="1824"/>
            <w:tcBorders>
              <w:top w:val="single" w:color="666666" w:sz="1"/>
              <w:left w:val="single" w:color="666666" w:sz="1"/>
              <w:bottom w:val="single" w:color="666666" w:sz="1"/>
              <w:right w:val="single" w:color="666666" w:sz="1"/>
            </w:tcBorders>
            <w:shd w:fill="1a5f7a" w:val="clear"/>
            <w:tcMar>
              <w:top w:type="dxa" w:w="40"/>
              <w:left w:type="dxa" w:w="50"/>
              <w:bottom w:type="dxa" w:w="40"/>
              <w:right w:type="dxa" w:w="50"/>
            </w:tcMar>
          </w:tcPr>
          <w:p>
            <w:r>
              <w:rPr>
                <w:b/>
                <w:bCs/>
                <w:color w:val="FFFFFF"/>
                <w:sz w:val="14"/>
                <w:szCs w:val="14"/>
              </w:rPr>
              <w:t xml:space="preserve">Formulas</w:t>
            </w:r>
          </w:p>
        </w:tc>
        <w:tc>
          <w:tcPr>
            <w:tcW w:type="dxa" w:w="1824"/>
            <w:tcBorders>
              <w:top w:val="single" w:color="666666" w:sz="1"/>
              <w:left w:val="single" w:color="666666" w:sz="1"/>
              <w:bottom w:val="single" w:color="666666" w:sz="1"/>
              <w:right w:val="single" w:color="666666" w:sz="1"/>
            </w:tcBorders>
            <w:shd w:fill="1a5f7a" w:val="clear"/>
            <w:tcMar>
              <w:top w:type="dxa" w:w="40"/>
              <w:left w:type="dxa" w:w="50"/>
              <w:bottom w:type="dxa" w:w="40"/>
              <w:right w:type="dxa" w:w="50"/>
            </w:tcMar>
          </w:tcPr>
          <w:p>
            <w:r>
              <w:rPr>
                <w:b/>
                <w:bCs/>
                <w:color w:val="FFFFFF"/>
                <w:sz w:val="14"/>
                <w:szCs w:val="14"/>
              </w:rPr>
              <w:t xml:space="preserve">Natural Voice</w:t>
            </w:r>
          </w:p>
        </w:tc>
      </w:tr>
      <w:tr>
        <w:tc>
          <w:tcPr>
            <w:tcW w:type="dxa" w:w="2000"/>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Neuralink</w:t>
            </w:r>
          </w:p>
        </w:tc>
        <w:tc>
          <w:tcPr>
            <w:tcW w:type="dxa" w:w="2000"/>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sz w:val="14"/>
                <w:szCs w:val="14"/>
              </w:rPr>
              <w:t xml:space="preserve">ZERO</w:t>
            </w:r>
          </w:p>
        </w:tc>
        <w:tc>
          <w:tcPr>
            <w:tcW w:type="dxa" w:w="2000"/>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N/A</w:t>
            </w:r>
          </w:p>
        </w:tc>
        <w:tc>
          <w:tcPr>
            <w:tcW w:type="dxa" w:w="1824"/>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sz w:val="14"/>
                <w:szCs w:val="14"/>
              </w:rPr>
              <w:t xml:space="preserve">ZERO</w:t>
            </w:r>
          </w:p>
        </w:tc>
        <w:tc>
          <w:tcPr>
            <w:tcW w:type="dxa" w:w="1824"/>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sz w:val="14"/>
                <w:szCs w:val="14"/>
              </w:rPr>
              <w:t xml:space="preserve">NO</w:t>
            </w:r>
          </w:p>
        </w:tc>
      </w:tr>
      <w:tr>
        <w:tc>
          <w:tcPr>
            <w:tcW w:type="dxa" w:w="2000"/>
            <w:tcBorders>
              <w:top w:val="single" w:color="666666" w:sz="1"/>
              <w:left w:val="single" w:color="666666" w:sz="1"/>
              <w:bottom w:val="single" w:color="666666" w:sz="1"/>
              <w:right w:val="single" w:color="666666" w:sz="1"/>
            </w:tcBorders>
            <w:shd w:fill="f0f7f9" w:val="clear"/>
            <w:tcMar>
              <w:top w:type="dxa" w:w="40"/>
              <w:left w:type="dxa" w:w="50"/>
              <w:bottom w:type="dxa" w:w="40"/>
              <w:right w:type="dxa" w:w="50"/>
            </w:tcMar>
          </w:tcPr>
          <w:p>
            <w:r>
              <w:rPr>
                <w:sz w:val="14"/>
                <w:szCs w:val="14"/>
              </w:rPr>
              <w:t xml:space="preserve">Paradromics</w:t>
            </w:r>
          </w:p>
        </w:tc>
        <w:tc>
          <w:tcPr>
            <w:tcW w:type="dxa" w:w="2000"/>
            <w:tcBorders>
              <w:top w:val="single" w:color="666666" w:sz="1"/>
              <w:left w:val="single" w:color="666666" w:sz="1"/>
              <w:bottom w:val="single" w:color="666666" w:sz="1"/>
              <w:right w:val="single" w:color="666666" w:sz="1"/>
            </w:tcBorders>
            <w:shd w:fill="f0f7f9" w:val="clear"/>
            <w:tcMar>
              <w:top w:type="dxa" w:w="40"/>
              <w:left w:type="dxa" w:w="50"/>
              <w:bottom w:type="dxa" w:w="40"/>
              <w:right w:type="dxa" w:w="50"/>
            </w:tcMar>
          </w:tcPr>
          <w:p>
            <w:r>
              <w:rPr>
                <w:sz w:val="14"/>
                <w:szCs w:val="14"/>
              </w:rPr>
              <w:t xml:space="preserve">Starting (2 pts)</w:t>
            </w:r>
          </w:p>
        </w:tc>
        <w:tc>
          <w:tcPr>
            <w:tcW w:type="dxa" w:w="2000"/>
            <w:tcBorders>
              <w:top w:val="single" w:color="666666" w:sz="1"/>
              <w:left w:val="single" w:color="666666" w:sz="1"/>
              <w:bottom w:val="single" w:color="666666" w:sz="1"/>
              <w:right w:val="single" w:color="666666" w:sz="1"/>
            </w:tcBorders>
            <w:shd w:fill="f0f7f9" w:val="clear"/>
            <w:tcMar>
              <w:top w:type="dxa" w:w="40"/>
              <w:left w:type="dxa" w:w="50"/>
              <w:bottom w:type="dxa" w:w="40"/>
              <w:right w:type="dxa" w:w="50"/>
            </w:tcMar>
          </w:tcPr>
          <w:p>
            <w:r>
              <w:rPr>
                <w:sz w:val="14"/>
                <w:szCs w:val="14"/>
              </w:rPr>
              <w:t xml:space="preserve">200 bps claimed</w:t>
            </w:r>
          </w:p>
        </w:tc>
        <w:tc>
          <w:tcPr>
            <w:tcW w:type="dxa" w:w="1824"/>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sz w:val="14"/>
                <w:szCs w:val="14"/>
              </w:rPr>
              <w:t xml:space="preserve">ZERO</w:t>
            </w:r>
          </w:p>
        </w:tc>
        <w:tc>
          <w:tcPr>
            <w:tcW w:type="dxa" w:w="1824"/>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sz w:val="14"/>
                <w:szCs w:val="14"/>
              </w:rPr>
              <w:t xml:space="preserve">NO</w:t>
            </w:r>
          </w:p>
        </w:tc>
      </w:tr>
      <w:tr>
        <w:tc>
          <w:tcPr>
            <w:tcW w:type="dxa" w:w="2000"/>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BrainGate</w:t>
            </w:r>
          </w:p>
        </w:tc>
        <w:tc>
          <w:tcPr>
            <w:tcW w:type="dxa" w:w="2000"/>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Research (1 pt)</w:t>
            </w:r>
          </w:p>
        </w:tc>
        <w:tc>
          <w:tcPr>
            <w:tcW w:type="dxa" w:w="2000"/>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~90 WPM</w:t>
            </w:r>
          </w:p>
        </w:tc>
        <w:tc>
          <w:tcPr>
            <w:tcW w:type="dxa" w:w="1824"/>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sz w:val="14"/>
                <w:szCs w:val="14"/>
              </w:rPr>
              <w:t xml:space="preserve">ZERO</w:t>
            </w:r>
          </w:p>
        </w:tc>
        <w:tc>
          <w:tcPr>
            <w:tcW w:type="dxa" w:w="1824"/>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sz w:val="14"/>
                <w:szCs w:val="14"/>
              </w:rPr>
              <w:t xml:space="preserve">NO</w:t>
            </w:r>
          </w:p>
        </w:tc>
      </w:tr>
      <w:tr>
        <w:tc>
          <w:tcPr>
            <w:tcW w:type="dxa" w:w="2000"/>
            <w:tcBorders>
              <w:top w:val="single" w:color="666666" w:sz="1"/>
              <w:left w:val="single" w:color="666666" w:sz="1"/>
              <w:bottom w:val="single" w:color="666666" w:sz="1"/>
              <w:right w:val="single" w:color="666666" w:sz="1"/>
            </w:tcBorders>
            <w:shd w:fill="f0f7f9" w:val="clear"/>
            <w:tcMar>
              <w:top w:type="dxa" w:w="40"/>
              <w:left w:type="dxa" w:w="50"/>
              <w:bottom w:type="dxa" w:w="40"/>
              <w:right w:type="dxa" w:w="50"/>
            </w:tcMar>
          </w:tcPr>
          <w:p>
            <w:r>
              <w:rPr>
                <w:sz w:val="14"/>
                <w:szCs w:val="14"/>
              </w:rPr>
              <w:t xml:space="preserve">Synchron</w:t>
            </w:r>
          </w:p>
        </w:tc>
        <w:tc>
          <w:tcPr>
            <w:tcW w:type="dxa" w:w="2000"/>
            <w:tcBorders>
              <w:top w:val="single" w:color="666666" w:sz="1"/>
              <w:left w:val="single" w:color="666666" w:sz="1"/>
              <w:bottom w:val="single" w:color="666666" w:sz="1"/>
              <w:right w:val="single" w:color="666666" w:sz="1"/>
            </w:tcBorders>
            <w:shd w:fill="f0f7f9" w:val="clear"/>
            <w:tcMar>
              <w:top w:type="dxa" w:w="40"/>
              <w:left w:type="dxa" w:w="50"/>
              <w:bottom w:type="dxa" w:w="40"/>
              <w:right w:type="dxa" w:w="50"/>
            </w:tcMar>
          </w:tcPr>
          <w:p>
            <w:r>
              <w:rPr>
                <w:sz w:val="14"/>
                <w:szCs w:val="14"/>
              </w:rPr>
              <w:t xml:space="preserve">N/A (typing)</w:t>
            </w:r>
          </w:p>
        </w:tc>
        <w:tc>
          <w:tcPr>
            <w:tcW w:type="dxa" w:w="2000"/>
            <w:tcBorders>
              <w:top w:val="single" w:color="666666" w:sz="1"/>
              <w:left w:val="single" w:color="666666" w:sz="1"/>
              <w:bottom w:val="single" w:color="666666" w:sz="1"/>
              <w:right w:val="single" w:color="666666" w:sz="1"/>
            </w:tcBorders>
            <w:shd w:fill="f0f7f9" w:val="clear"/>
            <w:tcMar>
              <w:top w:type="dxa" w:w="40"/>
              <w:left w:type="dxa" w:w="50"/>
              <w:bottom w:type="dxa" w:w="40"/>
              <w:right w:type="dxa" w:w="50"/>
            </w:tcMar>
          </w:tcPr>
          <w:p>
            <w:r>
              <w:rPr>
                <w:sz w:val="14"/>
                <w:szCs w:val="14"/>
              </w:rPr>
              <w:t xml:space="preserve">Menu select</w:t>
            </w:r>
          </w:p>
        </w:tc>
        <w:tc>
          <w:tcPr>
            <w:tcW w:type="dxa" w:w="1824"/>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sz w:val="14"/>
                <w:szCs w:val="14"/>
              </w:rPr>
              <w:t xml:space="preserve">ZERO</w:t>
            </w:r>
          </w:p>
        </w:tc>
        <w:tc>
          <w:tcPr>
            <w:tcW w:type="dxa" w:w="1824"/>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sz w:val="14"/>
                <w:szCs w:val="14"/>
              </w:rPr>
              <w:t xml:space="preserve">NO</w:t>
            </w:r>
          </w:p>
        </w:tc>
      </w:tr>
    </w:tbl>
    <w:p>
      <w:r>
        <w:br w:type="page"/>
      </w:r>
    </w:p>
    <w:p>
      <w:pPr>
        <w:pStyle w:val="Heading1"/>
      </w:pPr>
      <w:r>
        <w:t xml:space="preserve">5. COMMERCIAL SPEECH BCI: ABSENCE OF DETERMINISTIC FORMULAS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2d2d2d" w:val="clear"/>
            <w:tcMar>
              <w:top w:type="dxa" w:w="100"/>
              <w:left w:type="dxa" w:w="120"/>
              <w:bottom w:type="dxa" w:w="100"/>
              <w:right w:type="dxa" w:w="120"/>
            </w:tcMar>
          </w:tcPr>
          <w:p>
            <w:pPr>
              <w:jc w:val="center"/>
            </w:pPr>
            <w:r>
              <w:rPr>
                <w:rFonts w:ascii="Courier New" w:cs="Courier New" w:eastAsia="Courier New" w:hAnsi="Courier New"/>
                <w:b/>
                <w:bCs/>
                <w:color w:val="FFFFFF"/>
                <w:sz w:val="18"/>
                <w:szCs w:val="18"/>
              </w:rPr>
              <w:t xml:space="preserve">SPEECH BCI SIGNAL PROCESSING (NO FORMULAS)</w:t>
            </w:r>
          </w:p>
          <w:p>
            <w:pPr>
              <w:spacing w:before="100"/>
            </w:pPr>
            <w:r>
              <w:rPr>
                <w:rFonts w:ascii="Courier New" w:cs="Courier New" w:eastAsia="Courier New" w:hAnsi="Courier New"/>
                <w:color w:val="90EE90"/>
                <w:sz w:val="16"/>
                <w:szCs w:val="16"/>
              </w:rPr>
              <w:t xml:space="preserve">INPUT: Neural activity during attempted speech</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FFFFFF"/>
                <w:sz w:val="16"/>
                <w:szCs w:val="16"/>
              </w:rPr>
              <w:t xml:space="preserve">STEP 1: Spike detection/sorting</w:t>
            </w:r>
            <w:r>
              <w:rPr>
                <w:rFonts w:ascii="Courier New" w:cs="Courier New" w:eastAsia="Courier New" w:hAnsi="Courier New"/>
                <w:color w:val="ff6666"/>
                <w:sz w:val="16"/>
                <w:szCs w:val="16"/>
              </w:rPr>
              <w:t xml:space="preserve"> [PROPRIETARY]</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FFFFFF"/>
                <w:sz w:val="16"/>
                <w:szCs w:val="16"/>
              </w:rPr>
              <w:t xml:space="preserve">STEP 2: Feature extraction</w:t>
            </w:r>
            <w:r>
              <w:rPr>
                <w:rFonts w:ascii="Courier New" w:cs="Courier New" w:eastAsia="Courier New" w:hAnsi="Courier New"/>
                <w:color w:val="ff6666"/>
                <w:sz w:val="16"/>
                <w:szCs w:val="16"/>
              </w:rPr>
              <w:t xml:space="preserve"> [PROPRIETARY]</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FFFFFF"/>
                <w:sz w:val="16"/>
                <w:szCs w:val="16"/>
              </w:rPr>
              <w:t xml:space="preserve">STEP 3: RNN/Transformer decoder</w:t>
            </w:r>
            <w:r>
              <w:rPr>
                <w:rFonts w:ascii="Courier New" w:cs="Courier New" w:eastAsia="Courier New" w:hAnsi="Courier New"/>
                <w:color w:val="ff6666"/>
                <w:sz w:val="16"/>
                <w:szCs w:val="16"/>
              </w:rPr>
              <w:t xml:space="preserve"> [MILLIONS OF PARAMETERS - NO FORMULA]</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FFFFFF"/>
                <w:sz w:val="16"/>
                <w:szCs w:val="16"/>
              </w:rPr>
              <w:t xml:space="preserve">STEP 4: Text-to-speech synthesis</w:t>
            </w:r>
            <w:r>
              <w:rPr>
                <w:rFonts w:ascii="Courier New" w:cs="Courier New" w:eastAsia="Courier New" w:hAnsi="Courier New"/>
                <w:color w:val="ff6666"/>
                <w:sz w:val="16"/>
                <w:szCs w:val="16"/>
              </w:rPr>
              <w:t xml:space="preserve"> [PROPRIETARY]</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90EE90"/>
                <w:sz w:val="16"/>
                <w:szCs w:val="16"/>
              </w:rPr>
              <w:t xml:space="preserve">OUTPUT: Synthesized artificial voice OR text on screen</w:t>
            </w:r>
          </w:p>
          <w:p>
            <w:pPr>
              <w:spacing w:before="100"/>
            </w:pPr>
          </w:p>
          <w:p>
            <w:r>
              <w:rPr>
                <w:rFonts w:ascii="Courier New" w:cs="Courier New" w:eastAsia="Courier New" w:hAnsi="Courier New"/>
                <w:color w:val="FFFFFF"/>
                <w:sz w:val="16"/>
                <w:szCs w:val="16"/>
              </w:rPr>
              <w:t xml:space="preserve">NATURAL VOICE RESTORED:</w:t>
            </w:r>
            <w:r>
              <w:rPr>
                <w:rFonts w:ascii="Courier New" w:cs="Courier New" w:eastAsia="Courier New" w:hAnsi="Courier New"/>
                <w:color w:val="ff6666"/>
                <w:sz w:val="16"/>
                <w:szCs w:val="16"/>
              </w:rPr>
              <w:t xml:space="preserve"> NO — voice is SYNTHESIZED, not patient's own</w:t>
            </w:r>
          </w:p>
          <w:p>
            <w:r>
              <w:rPr>
                <w:rFonts w:ascii="Courier New" w:cs="Courier New" w:eastAsia="Courier New" w:hAnsi="Courier New"/>
                <w:color w:val="FFFFFF"/>
                <w:sz w:val="16"/>
                <w:szCs w:val="16"/>
              </w:rPr>
              <w:t xml:space="preserve">DETERMINISTIC FORMULA:</w:t>
            </w:r>
            <w:r>
              <w:rPr>
                <w:rFonts w:ascii="Courier New" w:cs="Courier New" w:eastAsia="Courier New" w:hAnsi="Courier New"/>
                <w:color w:val="ff6666"/>
                <w:sz w:val="16"/>
                <w:szCs w:val="16"/>
              </w:rPr>
              <w:t xml:space="preserve"> ZERO across all commercial systems</w:t>
            </w:r>
          </w:p>
          <w:p>
            <w:pPr>
              <w:spacing w:before="100"/>
              <w:jc w:val="center"/>
            </w:pPr>
            <w:r>
              <w:rPr>
                <w:rFonts w:ascii="Courier New" w:cs="Courier New" w:eastAsia="Courier New" w:hAnsi="Courier New"/>
                <w:b/>
                <w:bCs/>
                <w:color w:val="ff6666"/>
                <w:sz w:val="18"/>
                <w:szCs w:val="18"/>
              </w:rPr>
              <w:t xml:space="preserve">TOTAL FORMULAS PUBLISHED: ZERO</w:t>
            </w:r>
          </w:p>
        </w:tc>
      </w:tr>
    </w:tbl>
    <w:p>
      <w:pPr>
        <w:spacing w:before="150"/>
      </w:pPr>
      <w:r>
        <w:rPr>
          <w:b/>
          <w:bCs/>
          <w:sz w:val="20"/>
          <w:szCs w:val="20"/>
        </w:rPr>
        <w:t xml:space="preserve">Critical Distinction: </w:t>
      </w:r>
      <w:r>
        <w:rPr>
          <w:sz w:val="20"/>
          <w:szCs w:val="20"/>
        </w:rPr>
        <w:t xml:space="preserve">All commercial speech BCIs produce SYNTHESIZED voice (artificial, robotic) or TEXT output. None restore the patient's NATURAL voice. The patient's actual vocal apparatus remains unused. This is bypass, not restoration.</w:t>
      </w:r>
    </w:p>
    <w:p>
      <w:r>
        <w:br w:type="page"/>
      </w:r>
    </w:p>
    <w:p>
      <w:pPr>
        <w:pStyle w:val="Heading1"/>
      </w:pPr>
      <w:r>
        <w:t xml:space="preserve">6. USLaP SOUND PATTERN ALGORITHM</w:t>
      </w:r>
    </w:p>
    <w:p>
      <w:pPr>
        <w:spacing w:before="120"/>
      </w:pPr>
      <w:r>
        <w:rPr>
          <w:sz w:val="20"/>
          <w:szCs w:val="20"/>
        </w:rPr>
        <w:t xml:space="preserve">USLaP provides a fundamentally different approach: rather than bypassing the speech pathway with cortical implants, USLaP assesses the complete pathway (1st-7th order) and applies deterministic sound-based interventions to restore natural voice production.</w:t>
      </w:r>
    </w:p>
    <w:p>
      <w:pPr>
        <w:pStyle w:val="Heading2"/>
      </w:pPr>
      <w:r>
        <w:t xml:space="preserve">6.1 Formula 1: Biological Frequency Unit (CPM Correction)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0"/>
                <w:szCs w:val="20"/>
              </w:rPr>
              <w:t xml:space="preserve">BIOLOGICAL FREQUENCY UNIT</w:t>
            </w:r>
          </w:p>
          <w:p>
            <w:pPr>
              <w:spacing w:before="80"/>
              <w:jc w:val="center"/>
            </w:pPr>
            <w:r>
              <w:rPr>
                <w:rFonts w:ascii="Courier New" w:cs="Courier New" w:eastAsia="Courier New" w:hAnsi="Courier New"/>
                <w:b/>
                <w:bCs/>
                <w:color w:val="FFFFFF"/>
                <w:sz w:val="36"/>
                <w:szCs w:val="36"/>
              </w:rPr>
              <w:t xml:space="preserve">CPM = Hz × 60</w:t>
            </w:r>
          </w:p>
          <w:p>
            <w:pPr>
              <w:spacing w:before="100"/>
            </w:pPr>
            <w:r>
              <w:rPr>
                <w:rFonts w:ascii="Courier New" w:cs="Courier New" w:eastAsia="Courier New" w:hAnsi="Courier New"/>
                <w:color w:val="FFFFFF"/>
                <w:sz w:val="16"/>
                <w:szCs w:val="16"/>
              </w:rPr>
              <w:t xml:space="preserve">CPM = Cycles Per Minute (correct biological unit)</w:t>
            </w:r>
          </w:p>
          <w:p>
            <w:pPr>
              <w:spacing w:before="40"/>
            </w:pPr>
            <w:r>
              <w:rPr>
                <w:rFonts w:ascii="Courier New" w:cs="Courier New" w:eastAsia="Courier New" w:hAnsi="Courier New"/>
                <w:color w:val="FFFFFF"/>
                <w:sz w:val="16"/>
                <w:szCs w:val="16"/>
              </w:rPr>
              <w:t xml:space="preserve">Hz  = Hertz (cycles per second) — CONTAMINATED for biology</w:t>
            </w:r>
          </w:p>
          <w:p>
            <w:pPr>
              <w:spacing w:before="80"/>
            </w:pPr>
            <w:r>
              <w:rPr>
                <w:rFonts w:ascii="Courier New" w:cs="Courier New" w:eastAsia="Courier New" w:hAnsi="Courier New"/>
                <w:b/>
                <w:bCs/>
                <w:color w:val="90EE90"/>
                <w:sz w:val="16"/>
                <w:szCs w:val="16"/>
              </w:rPr>
              <w:t xml:space="preserve">BIOLOGICAL RATES (ALL in CPM):</w:t>
            </w:r>
          </w:p>
          <w:p>
            <w:pPr>
              <w:spacing w:before="40"/>
            </w:pPr>
            <w:r>
              <w:rPr>
                <w:rFonts w:ascii="Courier New" w:cs="Courier New" w:eastAsia="Courier New" w:hAnsi="Courier New"/>
                <w:color w:val="FFFFFF"/>
                <w:sz w:val="16"/>
                <w:szCs w:val="16"/>
              </w:rPr>
              <w:t xml:space="preserve">Heart rate at rest:     60-100 CPM (beats per minute)</w:t>
            </w:r>
          </w:p>
          <w:p>
            <w:pPr>
              <w:spacing w:before="40"/>
            </w:pPr>
            <w:r>
              <w:rPr>
                <w:rFonts w:ascii="Courier New" w:cs="Courier New" w:eastAsia="Courier New" w:hAnsi="Courier New"/>
                <w:color w:val="FFFFFF"/>
                <w:sz w:val="16"/>
                <w:szCs w:val="16"/>
              </w:rPr>
              <w:t xml:space="preserve">Breath rate at rest:    12-20 CPM (breaths per minute)</w:t>
            </w:r>
          </w:p>
          <w:p>
            <w:pPr>
              <w:spacing w:before="40"/>
            </w:pPr>
            <w:r>
              <w:rPr>
                <w:rFonts w:ascii="Courier New" w:cs="Courier New" w:eastAsia="Courier New" w:hAnsi="Courier New"/>
                <w:color w:val="FFFFFF"/>
                <w:sz w:val="16"/>
                <w:szCs w:val="16"/>
              </w:rPr>
              <w:t xml:space="preserve">Speech rate:            ~150-180 syllables per minute</w:t>
            </w:r>
          </w:p>
          <w:p>
            <w:pPr>
              <w:spacing w:before="40"/>
            </w:pPr>
            <w:r>
              <w:rPr>
                <w:rFonts w:ascii="Courier New" w:cs="Courier New" w:eastAsia="Courier New" w:hAnsi="Courier New"/>
                <w:color w:val="FFFFFF"/>
                <w:sz w:val="16"/>
                <w:szCs w:val="16"/>
              </w:rPr>
              <w:t xml:space="preserve">Therapeutic frequency:  40 CPM (Dombra fever-breaking rate)</w:t>
            </w:r>
          </w:p>
          <w:p>
            <w:pPr>
              <w:spacing w:before="80"/>
            </w:pPr>
            <w:r>
              <w:rPr>
                <w:rFonts w:ascii="Courier New" w:cs="Courier New" w:eastAsia="Courier New" w:hAnsi="Courier New"/>
                <w:b/>
                <w:bCs/>
                <w:color w:val="90EE90"/>
                <w:sz w:val="16"/>
                <w:szCs w:val="16"/>
              </w:rPr>
              <w:t xml:space="preserve">APPLICATION TO SPEECH:</w:t>
            </w:r>
          </w:p>
          <w:p>
            <w:pPr>
              <w:spacing w:before="40"/>
            </w:pPr>
            <w:r>
              <w:rPr>
                <w:rFonts w:ascii="Courier New" w:cs="Courier New" w:eastAsia="Courier New" w:hAnsi="Courier New"/>
                <w:color w:val="FFFFFF"/>
                <w:sz w:val="16"/>
                <w:szCs w:val="16"/>
              </w:rPr>
              <w:t xml:space="preserve">Speech dysfunction often correlates with dysregulated respiratory rhythm</w:t>
            </w:r>
          </w:p>
          <w:p>
            <w:pPr>
              <w:spacing w:before="40"/>
            </w:pPr>
            <w:r>
              <w:rPr>
                <w:rFonts w:ascii="Courier New" w:cs="Courier New" w:eastAsia="Courier New" w:hAnsi="Courier New"/>
                <w:color w:val="FFFFFF"/>
                <w:sz w:val="16"/>
                <w:szCs w:val="16"/>
              </w:rPr>
              <w:t xml:space="preserve">Restoring 1st-order respiratory rhythm → downstream speech improvement</w:t>
            </w:r>
          </w:p>
        </w:tc>
      </w:tr>
    </w:tbl>
    <w:p>
      <w:pPr>
        <w:pStyle w:val="Heading2"/>
      </w:pPr>
      <w:r>
        <w:t xml:space="preserve">6.2 Formula 2: Universal Transmission Ratio (11:5)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0"/>
                <w:szCs w:val="20"/>
              </w:rPr>
              <w:t xml:space="preserve">UNIVERSAL TRANSMISSION RATIO</w:t>
            </w:r>
          </w:p>
          <w:p>
            <w:pPr>
              <w:spacing w:before="80"/>
              <w:jc w:val="center"/>
            </w:pPr>
            <w:r>
              <w:rPr>
                <w:rFonts w:ascii="Courier New" w:cs="Courier New" w:eastAsia="Courier New" w:hAnsi="Courier New"/>
                <w:b/>
                <w:bCs/>
                <w:color w:val="FFFFFF"/>
                <w:sz w:val="36"/>
                <w:szCs w:val="36"/>
              </w:rPr>
              <w:t xml:space="preserve">88 : 40 = 22 : 10 = 11 : 5</w:t>
            </w:r>
          </w:p>
          <w:p>
            <w:pPr>
              <w:spacing w:before="100"/>
            </w:pPr>
            <w:r>
              <w:rPr>
                <w:rFonts w:ascii="Courier New" w:cs="Courier New" w:eastAsia="Courier New" w:hAnsi="Courier New"/>
                <w:b/>
                <w:bCs/>
                <w:color w:val="FFFFFF"/>
                <w:sz w:val="16"/>
                <w:szCs w:val="16"/>
              </w:rPr>
              <w:t xml:space="preserve">WHERE:</w:t>
            </w:r>
          </w:p>
          <w:p>
            <w:pPr>
              <w:spacing w:before="40"/>
            </w:pPr>
            <w:r>
              <w:rPr>
                <w:rFonts w:ascii="Courier New" w:cs="Courier New" w:eastAsia="Courier New" w:hAnsi="Courier New"/>
                <w:color w:val="FFFFFF"/>
                <w:sz w:val="16"/>
                <w:szCs w:val="16"/>
              </w:rPr>
              <w:t xml:space="preserve">88 cm = Traditional Dombra string length</w:t>
            </w:r>
          </w:p>
          <w:p>
            <w:pPr>
              <w:spacing w:before="40"/>
            </w:pPr>
            <w:r>
              <w:rPr>
                <w:rFonts w:ascii="Courier New" w:cs="Courier New" w:eastAsia="Courier New" w:hAnsi="Courier New"/>
                <w:color w:val="FFFFFF"/>
                <w:sz w:val="16"/>
                <w:szCs w:val="16"/>
              </w:rPr>
              <w:t xml:space="preserve">40 CPM = Therapeutic frequency (fever-breaking)</w:t>
            </w:r>
          </w:p>
          <w:p>
            <w:pPr>
              <w:spacing w:before="40"/>
            </w:pPr>
            <w:r>
              <w:rPr>
                <w:rFonts w:ascii="Courier New" w:cs="Courier New" w:eastAsia="Courier New" w:hAnsi="Courier New"/>
                <w:color w:val="FFFFFF"/>
                <w:sz w:val="16"/>
                <w:szCs w:val="16"/>
              </w:rPr>
              <w:t xml:space="preserve">11:5 = Universal constant appearing in body, architecture, sound</w:t>
            </w:r>
          </w:p>
          <w:p>
            <w:pPr>
              <w:spacing w:before="80"/>
            </w:pPr>
            <w:r>
              <w:rPr>
                <w:rFonts w:ascii="Courier New" w:cs="Courier New" w:eastAsia="Courier New" w:hAnsi="Courier New"/>
                <w:b/>
                <w:bCs/>
                <w:color w:val="90EE90"/>
                <w:sz w:val="16"/>
                <w:szCs w:val="16"/>
              </w:rPr>
              <w:t xml:space="preserve">APPLICATION TO VOICE:</w:t>
            </w:r>
          </w:p>
          <w:p>
            <w:pPr>
              <w:spacing w:before="40"/>
            </w:pPr>
            <w:r>
              <w:rPr>
                <w:rFonts w:ascii="Courier New" w:cs="Courier New" w:eastAsia="Courier New" w:hAnsi="Courier New"/>
                <w:color w:val="FFFFFF"/>
                <w:sz w:val="16"/>
                <w:szCs w:val="16"/>
              </w:rPr>
              <w:t xml:space="preserve">Vocal cord length : resonator length follows harmonic ratios</w:t>
            </w:r>
          </w:p>
          <w:p>
            <w:pPr>
              <w:spacing w:before="40"/>
            </w:pPr>
            <w:r>
              <w:rPr>
                <w:rFonts w:ascii="Courier New" w:cs="Courier New" w:eastAsia="Courier New" w:hAnsi="Courier New"/>
                <w:color w:val="FFFFFF"/>
                <w:sz w:val="16"/>
                <w:szCs w:val="16"/>
              </w:rPr>
              <w:t xml:space="preserve">Proper ratio = optimal voice production</w:t>
            </w:r>
          </w:p>
          <w:p>
            <w:pPr>
              <w:spacing w:before="40"/>
            </w:pPr>
            <w:r>
              <w:rPr>
                <w:rFonts w:ascii="Courier New" w:cs="Courier New" w:eastAsia="Courier New" w:hAnsi="Courier New"/>
                <w:color w:val="FFFFFF"/>
                <w:sz w:val="16"/>
                <w:szCs w:val="16"/>
              </w:rPr>
              <w:t xml:space="preserve">Deviation from ratio = voice dysfunction</w:t>
            </w:r>
          </w:p>
          <w:p>
            <w:pPr>
              <w:spacing w:before="40"/>
            </w:pPr>
            <w:r>
              <w:rPr>
                <w:rFonts w:ascii="Courier New" w:cs="Courier New" w:eastAsia="Courier New" w:hAnsi="Courier New"/>
                <w:color w:val="FFFFFF"/>
                <w:sz w:val="16"/>
                <w:szCs w:val="16"/>
              </w:rPr>
              <w:t xml:space="preserve">Postural correction can restore proper resonator geometry</w:t>
            </w:r>
          </w:p>
        </w:tc>
      </w:tr>
    </w:tbl>
    <w:p>
      <w:r>
        <w:br w:type="page"/>
      </w:r>
    </w:p>
    <w:p>
      <w:pPr>
        <w:pStyle w:val="Heading2"/>
      </w:pPr>
      <w:r>
        <w:t xml:space="preserve">6.3 Formula 3: Thermodynamic Effect on Speech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0"/>
                <w:szCs w:val="20"/>
              </w:rPr>
              <w:t xml:space="preserve">E = f(Qₛ, Hᵦ) APPLIED TO VOICE</w:t>
            </w:r>
          </w:p>
          <w:p>
            <w:pPr>
              <w:spacing w:before="100"/>
            </w:pPr>
            <w:r>
              <w:rPr>
                <w:rFonts w:ascii="Courier New" w:cs="Courier New" w:eastAsia="Courier New" w:hAnsi="Courier New"/>
                <w:b/>
                <w:bCs/>
                <w:color w:val="FFFFFF"/>
                <w:sz w:val="16"/>
                <w:szCs w:val="16"/>
              </w:rPr>
              <w:t xml:space="preserve">LARYNX/VOCAL FOLDS (4th Order):</w:t>
            </w:r>
          </w:p>
          <w:p>
            <w:pPr>
              <w:spacing w:before="40"/>
            </w:pPr>
            <w:r>
              <w:rPr>
                <w:rFonts w:ascii="Courier New" w:cs="Courier New" w:eastAsia="Courier New" w:hAnsi="Courier New"/>
                <w:color w:val="FFFFFF"/>
                <w:sz w:val="16"/>
                <w:szCs w:val="16"/>
              </w:rPr>
              <w:t xml:space="preserve">IF Hᵦ = Hot-Dry → Mucosa dehydration → Voice hoarseness/strain</w:t>
            </w:r>
          </w:p>
          <w:p>
            <w:pPr>
              <w:spacing w:before="40"/>
            </w:pPr>
            <w:r>
              <w:rPr>
                <w:rFonts w:ascii="Courier New" w:cs="Courier New" w:eastAsia="Courier New" w:hAnsi="Courier New"/>
                <w:color w:val="FFFFFF"/>
                <w:sz w:val="16"/>
                <w:szCs w:val="16"/>
              </w:rPr>
              <w:t xml:space="preserve">IF Hᵦ = Cold-Moist → Excess mucus → Voice muffled/weak</w:t>
            </w:r>
          </w:p>
          <w:p>
            <w:pPr>
              <w:spacing w:before="80"/>
            </w:pPr>
            <w:r>
              <w:rPr>
                <w:rFonts w:ascii="Courier New" w:cs="Courier New" w:eastAsia="Courier New" w:hAnsi="Courier New"/>
                <w:b/>
                <w:bCs/>
                <w:color w:val="FFFFFF"/>
                <w:sz w:val="16"/>
                <w:szCs w:val="16"/>
              </w:rPr>
              <w:t xml:space="preserve">ARTICULATORS (3rd Order):</w:t>
            </w:r>
          </w:p>
          <w:p>
            <w:pPr>
              <w:spacing w:before="40"/>
            </w:pPr>
            <w:r>
              <w:rPr>
                <w:rFonts w:ascii="Courier New" w:cs="Courier New" w:eastAsia="Courier New" w:hAnsi="Courier New"/>
                <w:color w:val="FFFFFF"/>
                <w:sz w:val="16"/>
                <w:szCs w:val="16"/>
              </w:rPr>
              <w:t xml:space="preserve">IF Hᵦ = Hot → Tongue/lip muscle tension → Articulation difficulty</w:t>
            </w:r>
          </w:p>
          <w:p>
            <w:pPr>
              <w:spacing w:before="40"/>
            </w:pPr>
            <w:r>
              <w:rPr>
                <w:rFonts w:ascii="Courier New" w:cs="Courier New" w:eastAsia="Courier New" w:hAnsi="Courier New"/>
                <w:color w:val="FFFFFF"/>
                <w:sz w:val="16"/>
                <w:szCs w:val="16"/>
              </w:rPr>
              <w:t xml:space="preserve">IF Hᵦ = Cold → Muscle sluggishness → Slurred speech</w:t>
            </w:r>
          </w:p>
          <w:p>
            <w:pPr>
              <w:spacing w:before="80"/>
            </w:pPr>
            <w:r>
              <w:rPr>
                <w:rFonts w:ascii="Courier New" w:cs="Courier New" w:eastAsia="Courier New" w:hAnsi="Courier New"/>
                <w:b/>
                <w:bCs/>
                <w:color w:val="90EE90"/>
                <w:sz w:val="16"/>
                <w:szCs w:val="16"/>
              </w:rPr>
              <w:t xml:space="preserve">INTERVENTION RULE:</w:t>
            </w:r>
          </w:p>
          <w:p>
            <w:pPr>
              <w:spacing w:before="40"/>
            </w:pPr>
            <w:r>
              <w:rPr>
                <w:rFonts w:ascii="Courier New" w:cs="Courier New" w:eastAsia="Courier New" w:hAnsi="Courier New"/>
                <w:color w:val="FFFFFF"/>
                <w:sz w:val="16"/>
                <w:szCs w:val="16"/>
              </w:rPr>
              <w:t xml:space="preserve">Apply Qₛ (substance quality) OPPOSITE to Hᵦ to restore balance</w:t>
            </w:r>
          </w:p>
          <w:p>
            <w:pPr>
              <w:spacing w:before="40"/>
            </w:pPr>
            <w:r>
              <w:rPr>
                <w:rFonts w:ascii="Courier New" w:cs="Courier New" w:eastAsia="Courier New" w:hAnsi="Courier New"/>
                <w:color w:val="FFFFFF"/>
                <w:sz w:val="16"/>
                <w:szCs w:val="16"/>
              </w:rPr>
              <w:t xml:space="preserve">Hot-Dry → Cold-Moist intervention (hydration, cooling)</w:t>
            </w:r>
          </w:p>
          <w:p>
            <w:pPr>
              <w:spacing w:before="40"/>
            </w:pPr>
            <w:r>
              <w:rPr>
                <w:rFonts w:ascii="Courier New" w:cs="Courier New" w:eastAsia="Courier New" w:hAnsi="Courier New"/>
                <w:color w:val="FFFFFF"/>
                <w:sz w:val="16"/>
                <w:szCs w:val="16"/>
              </w:rPr>
              <w:t xml:space="preserve">Cold-Moist → Hot-Dry intervention (warming, drying)</w:t>
            </w:r>
          </w:p>
        </w:tc>
      </w:tr>
    </w:tbl>
    <w:p>
      <w:pPr>
        <w:pStyle w:val="Heading2"/>
      </w:pPr>
      <w:r>
        <w:t xml:space="preserve">6.4 Formula 4: Speech Pathway Causal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0"/>
                <w:szCs w:val="20"/>
              </w:rPr>
              <w:t xml:space="preserve">SPEECH CAUSAL CHAIN DIAGNOSTIC</w:t>
            </w:r>
          </w:p>
          <w:p>
            <w:pPr>
              <w:spacing w:before="80"/>
              <w:jc w:val="center"/>
            </w:pPr>
            <w:r>
              <w:rPr>
                <w:rFonts w:ascii="Courier New" w:cs="Courier New" w:eastAsia="Courier New" w:hAnsi="Courier New"/>
                <w:b/>
                <w:bCs/>
                <w:color w:val="FFFFFF"/>
                <w:sz w:val="24"/>
                <w:szCs w:val="24"/>
              </w:rPr>
              <w:t xml:space="preserve">1st → 2nd → 3rd → 4th → 5th → 6th → 7th</w:t>
            </w:r>
          </w:p>
          <w:p>
            <w:pPr>
              <w:spacing w:before="100"/>
            </w:pPr>
            <w:r>
              <w:rPr>
                <w:rFonts w:ascii="Courier New" w:cs="Courier New" w:eastAsia="Courier New" w:hAnsi="Courier New"/>
                <w:b/>
                <w:bCs/>
                <w:color w:val="90EE90"/>
                <w:sz w:val="16"/>
                <w:szCs w:val="16"/>
              </w:rPr>
              <w:t xml:space="preserve">DIAGNOSTIC SEQUENCE:</w:t>
            </w:r>
          </w:p>
          <w:p>
            <w:pPr>
              <w:spacing w:before="40"/>
            </w:pPr>
            <w:r>
              <w:rPr>
                <w:rFonts w:ascii="Courier New" w:cs="Courier New" w:eastAsia="Courier New" w:hAnsi="Courier New"/>
                <w:color w:val="FFFFFF"/>
                <w:sz w:val="16"/>
                <w:szCs w:val="16"/>
              </w:rPr>
              <w:t xml:space="preserve">1. Patient presents: "I cannot speak" (symptom at 7th order)</w:t>
            </w:r>
          </w:p>
          <w:p>
            <w:pPr>
              <w:spacing w:before="40"/>
            </w:pPr>
            <w:r>
              <w:rPr>
                <w:rFonts w:ascii="Courier New" w:cs="Courier New" w:eastAsia="Courier New" w:hAnsi="Courier New"/>
                <w:color w:val="ff6666"/>
                <w:sz w:val="16"/>
                <w:szCs w:val="16"/>
              </w:rPr>
              <w:t xml:space="preserve">2. Commercial BCI: Implant at 7th order, bypass all downstream</w:t>
            </w:r>
          </w:p>
          <w:p>
            <w:pPr>
              <w:spacing w:before="40"/>
            </w:pPr>
            <w:r>
              <w:rPr>
                <w:rFonts w:ascii="Courier New" w:cs="Courier New" w:eastAsia="Courier New" w:hAnsi="Courier New"/>
                <w:color w:val="90EE90"/>
                <w:sz w:val="16"/>
                <w:szCs w:val="16"/>
              </w:rPr>
              <w:t xml:space="preserve">3. USLaP: Assess EACH order to find earliest dysfunction</w:t>
            </w:r>
          </w:p>
          <w:p>
            <w:pPr>
              <w:spacing w:before="80"/>
            </w:pPr>
            <w:r>
              <w:rPr>
                <w:rFonts w:ascii="Courier New" w:cs="Courier New" w:eastAsia="Courier New" w:hAnsi="Courier New"/>
                <w:b/>
                <w:bCs/>
                <w:color w:val="90EE90"/>
                <w:sz w:val="16"/>
                <w:szCs w:val="16"/>
              </w:rPr>
              <w:t xml:space="preserve">USLaP ASSESSMENT:</w:t>
            </w:r>
          </w:p>
          <w:p>
            <w:pPr>
              <w:spacing w:before="40"/>
            </w:pPr>
            <w:r>
              <w:rPr>
                <w:rFonts w:ascii="Courier New" w:cs="Courier New" w:eastAsia="Courier New" w:hAnsi="Courier New"/>
                <w:color w:val="FFFFFF"/>
                <w:sz w:val="16"/>
                <w:szCs w:val="16"/>
              </w:rPr>
              <w:t xml:space="preserve">7th: Motor cortex intact? (stroke/TBI may damage)</w:t>
            </w:r>
          </w:p>
          <w:p>
            <w:pPr>
              <w:spacing w:before="40"/>
            </w:pPr>
            <w:r>
              <w:rPr>
                <w:rFonts w:ascii="Courier New" w:cs="Courier New" w:eastAsia="Courier New" w:hAnsi="Courier New"/>
                <w:color w:val="FFFFFF"/>
                <w:sz w:val="16"/>
                <w:szCs w:val="16"/>
              </w:rPr>
              <w:t xml:space="preserve">6th: Brainstem nuclei intact? (bulbar palsy)</w:t>
            </w:r>
          </w:p>
          <w:p>
            <w:pPr>
              <w:spacing w:before="40"/>
            </w:pPr>
            <w:r>
              <w:rPr>
                <w:rFonts w:ascii="Courier New" w:cs="Courier New" w:eastAsia="Courier New" w:hAnsi="Courier New"/>
                <w:color w:val="FFFFFF"/>
                <w:sz w:val="16"/>
                <w:szCs w:val="16"/>
              </w:rPr>
              <w:t xml:space="preserve">5th: Cranial nerves intact? (vagus, hypoglossal)</w:t>
            </w:r>
          </w:p>
          <w:p>
            <w:pPr>
              <w:spacing w:before="40"/>
            </w:pPr>
            <w:r>
              <w:rPr>
                <w:rFonts w:ascii="Courier New" w:cs="Courier New" w:eastAsia="Courier New" w:hAnsi="Courier New"/>
                <w:color w:val="FFFFFF"/>
                <w:sz w:val="16"/>
                <w:szCs w:val="16"/>
              </w:rPr>
              <w:t xml:space="preserve">4th: Larynx functional? (paralysis, nodules)</w:t>
            </w:r>
          </w:p>
          <w:p>
            <w:pPr>
              <w:spacing w:before="40"/>
            </w:pPr>
            <w:r>
              <w:rPr>
                <w:rFonts w:ascii="Courier New" w:cs="Courier New" w:eastAsia="Courier New" w:hAnsi="Courier New"/>
                <w:color w:val="FFFFFF"/>
                <w:sz w:val="16"/>
                <w:szCs w:val="16"/>
              </w:rPr>
              <w:t xml:space="preserve">3rd: Articulators mobile? (tongue, lips, palate)</w:t>
            </w:r>
          </w:p>
          <w:p>
            <w:pPr>
              <w:spacing w:before="40"/>
            </w:pPr>
            <w:r>
              <w:rPr>
                <w:rFonts w:ascii="Courier New" w:cs="Courier New" w:eastAsia="Courier New" w:hAnsi="Courier New"/>
                <w:color w:val="FFFFFF"/>
                <w:sz w:val="16"/>
                <w:szCs w:val="16"/>
              </w:rPr>
              <w:t xml:space="preserve">2nd: Resonators aligned? (posture affects pharynx)</w:t>
            </w:r>
          </w:p>
          <w:p>
            <w:pPr>
              <w:spacing w:before="40"/>
            </w:pPr>
            <w:r>
              <w:rPr>
                <w:rFonts w:ascii="Courier New" w:cs="Courier New" w:eastAsia="Courier New" w:hAnsi="Courier New"/>
                <w:color w:val="FFFFFF"/>
                <w:sz w:val="16"/>
                <w:szCs w:val="16"/>
              </w:rPr>
              <w:t xml:space="preserve">1st: Respiratory drive adequate? (diaphragm, lung capacity)</w:t>
            </w:r>
          </w:p>
          <w:p>
            <w:pPr>
              <w:spacing w:before="80"/>
            </w:pPr>
            <w:r>
              <w:rPr>
                <w:rFonts w:ascii="Courier New" w:cs="Courier New" w:eastAsia="Courier New" w:hAnsi="Courier New"/>
                <w:b/>
                <w:bCs/>
                <w:color w:val="90EE90"/>
                <w:sz w:val="16"/>
                <w:szCs w:val="16"/>
              </w:rPr>
              <w:t xml:space="preserve">TREATMENT: Address EARLIEST order of dysfunction</w:t>
            </w:r>
          </w:p>
        </w:tc>
      </w:tr>
    </w:tbl>
    <w:p>
      <w:r>
        <w:br w:type="page"/>
      </w:r>
    </w:p>
    <w:p>
      <w:pPr>
        <w:pStyle w:val="Heading1"/>
      </w:pPr>
      <w:r>
        <w:t xml:space="preserve">7. USLaP THERAPEUTIC SOUND APPLICATION (DOMBRA PROTOCOL)</w:t>
      </w:r>
    </w:p>
    <w:p>
      <w:pPr>
        <w:spacing w:before="120"/>
      </w:pPr>
      <w:r>
        <w:rPr>
          <w:sz w:val="20"/>
          <w:szCs w:val="20"/>
        </w:rPr>
        <w:t xml:space="preserve">The Dombra (traditional Kazakh two-stringed instrument) provides the reference implementation for USLaP sound therapy. Its specifications encode the therapeutic frequency (40 CPM) and universal ratio (11:5) discovered to affect biological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666666" w:sz="1"/>
              <w:left w:val="single" w:color="666666" w:sz="1"/>
              <w:bottom w:val="single" w:color="666666" w:sz="1"/>
              <w:right w:val="single" w:color="666666" w:sz="1"/>
            </w:tcBorders>
            <w:shd w:fill="006400" w:val="clear"/>
            <w:tcMar>
              <w:top w:type="dxa" w:w="50"/>
              <w:left w:type="dxa" w:w="80"/>
              <w:bottom w:type="dxa" w:w="50"/>
              <w:right w:type="dxa" w:w="80"/>
            </w:tcMar>
          </w:tcPr>
          <w:p>
            <w:r>
              <w:rPr>
                <w:b/>
                <w:bCs/>
                <w:color w:val="FFFFFF"/>
                <w:sz w:val="17"/>
                <w:szCs w:val="17"/>
              </w:rPr>
              <w:t xml:space="preserve">Parameter</w:t>
            </w:r>
          </w:p>
        </w:tc>
        <w:tc>
          <w:tcPr>
            <w:tcW w:type="dxa" w:w="6148"/>
            <w:tcBorders>
              <w:top w:val="single" w:color="666666" w:sz="1"/>
              <w:left w:val="single" w:color="666666" w:sz="1"/>
              <w:bottom w:val="single" w:color="666666" w:sz="1"/>
              <w:right w:val="single" w:color="666666" w:sz="1"/>
            </w:tcBorders>
            <w:shd w:fill="006400" w:val="clear"/>
            <w:tcMar>
              <w:top w:type="dxa" w:w="50"/>
              <w:left w:type="dxa" w:w="80"/>
              <w:bottom w:type="dxa" w:w="50"/>
              <w:right w:type="dxa" w:w="80"/>
            </w:tcMar>
          </w:tcPr>
          <w:p>
            <w:r>
              <w:rPr>
                <w:b/>
                <w:bCs/>
                <w:color w:val="FFFFFF"/>
                <w:sz w:val="17"/>
                <w:szCs w:val="17"/>
              </w:rPr>
              <w:t xml:space="preserve">Specification</w:t>
            </w:r>
          </w:p>
        </w:tc>
      </w:tr>
      <w:tr>
        <w:tc>
          <w:tcPr>
            <w:tcW w:type="dxa" w:w="3500"/>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String Length</w:t>
            </w:r>
          </w:p>
        </w:tc>
        <w:tc>
          <w:tcPr>
            <w:tcW w:type="dxa" w:w="6148"/>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88 cm (encodes 88:40 = 11:5 ratio)</w:t>
            </w:r>
          </w:p>
        </w:tc>
      </w:tr>
      <w:tr>
        <w:tc>
          <w:tcPr>
            <w:tcW w:type="dxa" w:w="3500"/>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Therapeutic Rate</w:t>
            </w:r>
          </w:p>
        </w:tc>
        <w:tc>
          <w:tcPr>
            <w:tcW w:type="dxa" w:w="6148"/>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40 CPM (strokes per minute) — documented fever-breaking frequency</w:t>
            </w:r>
          </w:p>
        </w:tc>
      </w:tr>
      <w:tr>
        <w:tc>
          <w:tcPr>
            <w:tcW w:type="dxa" w:w="3500"/>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Application Method</w:t>
            </w:r>
          </w:p>
        </w:tc>
        <w:tc>
          <w:tcPr>
            <w:tcW w:type="dxa" w:w="6148"/>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Acoustic exposure at specified rate; vibration transmission through body resonators</w:t>
            </w:r>
          </w:p>
        </w:tc>
      </w:tr>
      <w:tr>
        <w:tc>
          <w:tcPr>
            <w:tcW w:type="dxa" w:w="3500"/>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Hypothesized Mechanism</w:t>
            </w:r>
          </w:p>
        </w:tc>
        <w:tc>
          <w:tcPr>
            <w:tcW w:type="dxa" w:w="6148"/>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Entrainment of respiratory rhythm → improved breath support for speech; resonator relaxation → improved voice quality</w:t>
            </w:r>
          </w:p>
        </w:tc>
      </w:tr>
      <w:tr>
        <w:tc>
          <w:tcPr>
            <w:tcW w:type="dxa" w:w="3500"/>
            <w:tcBorders>
              <w:top w:val="single" w:color="666666" w:sz="1"/>
              <w:left w:val="single" w:color="666666" w:sz="1"/>
              <w:bottom w:val="single" w:color="666666" w:sz="1"/>
              <w:right w:val="single" w:color="666666" w:sz="1"/>
            </w:tcBorders>
            <w:shd w:fill="e8f5e9" w:val="clear"/>
            <w:tcMar>
              <w:top w:type="dxa" w:w="50"/>
              <w:left w:type="dxa" w:w="80"/>
              <w:bottom w:type="dxa" w:w="50"/>
              <w:right w:type="dxa" w:w="80"/>
            </w:tcMar>
          </w:tcPr>
          <w:p>
            <w:r>
              <w:rPr>
                <w:b/>
                <w:bCs/>
                <w:color w:val="006400"/>
                <w:sz w:val="17"/>
                <w:szCs w:val="17"/>
              </w:rPr>
              <w:t xml:space="preserve">INVASIVENESS</w:t>
            </w:r>
          </w:p>
        </w:tc>
        <w:tc>
          <w:tcPr>
            <w:tcW w:type="dxa" w:w="6148"/>
            <w:tcBorders>
              <w:top w:val="single" w:color="666666" w:sz="1"/>
              <w:left w:val="single" w:color="666666" w:sz="1"/>
              <w:bottom w:val="single" w:color="666666" w:sz="1"/>
              <w:right w:val="single" w:color="666666" w:sz="1"/>
            </w:tcBorders>
            <w:shd w:fill="e8f5e9" w:val="clear"/>
            <w:tcMar>
              <w:top w:type="dxa" w:w="50"/>
              <w:left w:type="dxa" w:w="80"/>
              <w:bottom w:type="dxa" w:w="50"/>
              <w:right w:type="dxa" w:w="80"/>
            </w:tcMar>
          </w:tcPr>
          <w:p>
            <w:r>
              <w:rPr>
                <w:color w:val="006400"/>
                <w:sz w:val="17"/>
                <w:szCs w:val="17"/>
              </w:rPr>
              <w:t xml:space="preserve">ZERO — Acoustic only; no surgery; no implant; no skin contact required</w:t>
            </w:r>
          </w:p>
        </w:tc>
      </w:tr>
      <w:tr>
        <w:tc>
          <w:tcPr>
            <w:tcW w:type="dxa" w:w="3500"/>
            <w:tcBorders>
              <w:top w:val="single" w:color="666666" w:sz="1"/>
              <w:left w:val="single" w:color="666666" w:sz="1"/>
              <w:bottom w:val="single" w:color="666666" w:sz="1"/>
              <w:right w:val="single" w:color="666666" w:sz="1"/>
            </w:tcBorders>
            <w:shd w:fill="e8f5e9" w:val="clear"/>
            <w:tcMar>
              <w:top w:type="dxa" w:w="50"/>
              <w:left w:type="dxa" w:w="80"/>
              <w:bottom w:type="dxa" w:w="50"/>
              <w:right w:type="dxa" w:w="80"/>
            </w:tcMar>
          </w:tcPr>
          <w:p>
            <w:r>
              <w:rPr>
                <w:b/>
                <w:bCs/>
                <w:color w:val="006400"/>
                <w:sz w:val="17"/>
                <w:szCs w:val="17"/>
              </w:rPr>
              <w:t xml:space="preserve">COST</w:t>
            </w:r>
          </w:p>
        </w:tc>
        <w:tc>
          <w:tcPr>
            <w:tcW w:type="dxa" w:w="6148"/>
            <w:tcBorders>
              <w:top w:val="single" w:color="666666" w:sz="1"/>
              <w:left w:val="single" w:color="666666" w:sz="1"/>
              <w:bottom w:val="single" w:color="666666" w:sz="1"/>
              <w:right w:val="single" w:color="666666" w:sz="1"/>
            </w:tcBorders>
            <w:shd w:fill="e8f5e9" w:val="clear"/>
            <w:tcMar>
              <w:top w:type="dxa" w:w="50"/>
              <w:left w:type="dxa" w:w="80"/>
              <w:bottom w:type="dxa" w:w="50"/>
              <w:right w:type="dxa" w:w="80"/>
            </w:tcMar>
          </w:tcPr>
          <w:p>
            <w:r>
              <w:rPr>
                <w:color w:val="006400"/>
                <w:sz w:val="17"/>
                <w:szCs w:val="17"/>
              </w:rPr>
              <w:t xml:space="preserve">&lt;$200 for instrument OR $0 for recorded therapeutic sound at correct CPM</w:t>
            </w:r>
          </w:p>
        </w:tc>
      </w:tr>
    </w:tbl>
    <w:p>
      <w:pPr>
        <w:spacing w:before="150"/>
      </w:pPr>
      <w:r>
        <w:rPr>
          <w:b/>
          <w:bCs/>
          <w:sz w:val="20"/>
          <w:szCs w:val="20"/>
        </w:rPr>
        <w:t xml:space="preserve">Contrast with Commercial BCI: </w:t>
      </w:r>
      <w:r>
        <w:rPr>
          <w:sz w:val="20"/>
          <w:szCs w:val="20"/>
        </w:rPr>
        <w:t xml:space="preserve">The Dombra protocol costs &lt;$200 (or $0 for recordings), requires zero surgery, produces no scar tissue, creates no device dependency, and aims to restore NATURAL voice production rather than synthesize an artificial substitute.</w:t>
      </w:r>
    </w:p>
    <w:p>
      <w:r>
        <w:br w:type="page"/>
      </w:r>
    </w:p>
    <w:p>
      <w:pPr>
        <w:pStyle w:val="Heading1"/>
      </w:pPr>
      <w:r>
        <w:t xml:space="preserve">8. FALSIFICATION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e8f4f8" w:val="clear"/>
            <w:tcMar>
              <w:top w:type="dxa" w:w="100"/>
              <w:left w:type="dxa" w:w="120"/>
              <w:bottom w:type="dxa" w:w="100"/>
              <w:right w:type="dxa" w:w="120"/>
            </w:tcMar>
          </w:tcPr>
          <w:p>
            <w:r>
              <w:rPr>
                <w:b/>
                <w:bCs/>
                <w:sz w:val="20"/>
                <w:szCs w:val="20"/>
              </w:rPr>
              <w:t xml:space="preserve">This thesis would be FALSIFIED if any commercial speech BCI demonstrates ALL:</w:t>
            </w:r>
          </w:p>
          <w:p>
            <w:pPr>
              <w:spacing w:before="100"/>
            </w:pPr>
            <w:r>
              <w:rPr>
                <w:sz w:val="20"/>
                <w:szCs w:val="20"/>
              </w:rPr>
              <w:t xml:space="preserve">(a) Publishes deterministic formulas for neural-to-speech decoding</w:t>
            </w:r>
          </w:p>
          <w:p>
            <w:pPr>
              <w:spacing w:before="60"/>
            </w:pPr>
            <w:r>
              <w:rPr>
                <w:sz w:val="20"/>
                <w:szCs w:val="20"/>
              </w:rPr>
              <w:t xml:space="preserve">(b) Restores NATURAL voice (patient's own vocal apparatus functioning)</w:t>
            </w:r>
          </w:p>
          <w:p>
            <w:pPr>
              <w:spacing w:before="60"/>
            </w:pPr>
            <w:r>
              <w:rPr>
                <w:sz w:val="20"/>
                <w:szCs w:val="20"/>
              </w:rPr>
              <w:t xml:space="preserve">(c) Achieves natural speech rate (130+ WPM) with &gt;95% intelligibility</w:t>
            </w:r>
          </w:p>
          <w:p>
            <w:pPr>
              <w:spacing w:before="60"/>
            </w:pPr>
            <w:r>
              <w:rPr>
                <w:sz w:val="20"/>
                <w:szCs w:val="20"/>
              </w:rPr>
              <w:t xml:space="preserve">(d) Demonstrates no permanent device dependency (voice persists after removal)</w:t>
            </w:r>
          </w:p>
          <w:p>
            <w:pPr>
              <w:spacing w:before="60"/>
            </w:pPr>
            <w:r>
              <w:rPr>
                <w:sz w:val="20"/>
                <w:szCs w:val="20"/>
              </w:rPr>
              <w:t xml:space="preserve">(e) Provides to &gt;1% of speech-impaired population at &lt;$10,000</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ffebee" w:val="clear"/>
            <w:tcMar>
              <w:top w:type="dxa" w:w="100"/>
              <w:left w:type="dxa" w:w="120"/>
              <w:bottom w:type="dxa" w:w="100"/>
              <w:right w:type="dxa" w:w="120"/>
            </w:tcMar>
          </w:tcPr>
          <w:p>
            <w:r>
              <w:rPr>
                <w:b/>
                <w:bCs/>
                <w:color w:val="8B0000"/>
                <w:sz w:val="20"/>
                <w:szCs w:val="20"/>
              </w:rPr>
              <w:t xml:space="preserve">CURRENT STATUS (January 2026):</w:t>
            </w:r>
          </w:p>
          <w:p>
            <w:pPr>
              <w:spacing w:before="80"/>
            </w:pPr>
            <w:r>
              <w:rPr>
                <w:sz w:val="20"/>
                <w:szCs w:val="20"/>
              </w:rPr>
              <w:t xml:space="preserve">(a) Formulas: ZERO published across all commercial speech BCIs — FAIL</w:t>
            </w:r>
          </w:p>
          <w:p>
            <w:pPr>
              <w:spacing w:before="60"/>
            </w:pPr>
            <w:r>
              <w:rPr>
                <w:sz w:val="20"/>
                <w:szCs w:val="20"/>
              </w:rPr>
              <w:t xml:space="preserve">(b) Natural voice: ZERO — All produce synthesized/artificial voice — FAIL</w:t>
            </w:r>
          </w:p>
          <w:p>
            <w:pPr>
              <w:spacing w:before="60"/>
            </w:pPr>
            <w:r>
              <w:rPr>
                <w:sz w:val="20"/>
                <w:szCs w:val="20"/>
              </w:rPr>
              <w:t xml:space="preserve">(c) Best speed: ~90 WPM synthesized, ~60% intelligibility — FAIL</w:t>
            </w:r>
          </w:p>
          <w:p>
            <w:pPr>
              <w:spacing w:before="60"/>
            </w:pPr>
            <w:r>
              <w:rPr>
                <w:sz w:val="20"/>
                <w:szCs w:val="20"/>
              </w:rPr>
              <w:t xml:space="preserve">(d) Dependency: All require permanent implant for any voice — FAIL</w:t>
            </w:r>
          </w:p>
          <w:p>
            <w:pPr>
              <w:spacing w:before="60"/>
            </w:pPr>
            <w:r>
              <w:rPr>
                <w:sz w:val="20"/>
                <w:szCs w:val="20"/>
              </w:rPr>
              <w:t xml:space="preserve">(e) Accessibility: &lt;10 patients globally at $100K+ — FAIL</w:t>
            </w:r>
          </w:p>
          <w:p>
            <w:pPr>
              <w:spacing w:before="100"/>
              <w:jc w:val="center"/>
            </w:pPr>
            <w:r>
              <w:rPr>
                <w:b/>
                <w:bCs/>
                <w:color w:val="8B0000"/>
                <w:sz w:val="24"/>
                <w:szCs w:val="24"/>
              </w:rPr>
              <w:t xml:space="preserve">THESIS = 1 (UNFALSIFIED)</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5f7a" w:val="clear"/>
            <w:tcMar>
              <w:top w:type="dxa" w:w="120"/>
              <w:left w:type="dxa" w:w="150"/>
              <w:bottom w:type="dxa" w:w="120"/>
              <w:right w:type="dxa" w:w="150"/>
            </w:tcMar>
          </w:tcPr>
          <w:p>
            <w:pPr>
              <w:jc w:val="center"/>
            </w:pPr>
            <w:r>
              <w:rPr>
                <w:b/>
                <w:bCs/>
                <w:color w:val="FFFFFF"/>
                <w:sz w:val="24"/>
                <w:szCs w:val="24"/>
              </w:rPr>
              <w:t xml:space="preserve">TECHNICAL SPECIFICATION VERDICT</w:t>
            </w:r>
          </w:p>
          <w:p>
            <w:pPr>
              <w:spacing w:before="120"/>
              <w:jc w:val="center"/>
            </w:pPr>
            <w:r>
              <w:rPr>
                <w:rFonts w:ascii="Courier New" w:cs="Courier New" w:eastAsia="Courier New" w:hAnsi="Courier New"/>
                <w:b/>
                <w:bCs/>
                <w:color w:val="ff6666"/>
                <w:sz w:val="24"/>
                <w:szCs w:val="24"/>
              </w:rPr>
              <w:t xml:space="preserve">Commercial Speech BCI = 0 (Extraction Paradigm)</w:t>
            </w:r>
          </w:p>
          <w:p>
            <w:pPr>
              <w:spacing w:before="40"/>
              <w:jc w:val="center"/>
            </w:pPr>
            <w:r>
              <w:rPr>
                <w:rFonts w:ascii="Courier New" w:cs="Courier New" w:eastAsia="Courier New" w:hAnsi="Courier New"/>
                <w:color w:val="ff9999"/>
                <w:sz w:val="16"/>
                <w:szCs w:val="16"/>
              </w:rPr>
              <w:t xml:space="preserve">Synthesized voice bypass; no natural restoration; no formulas</w:t>
            </w:r>
          </w:p>
          <w:p>
            <w:pPr>
              <w:spacing w:before="80"/>
              <w:jc w:val="center"/>
            </w:pPr>
            <w:r>
              <w:rPr>
                <w:rFonts w:ascii="Courier New" w:cs="Courier New" w:eastAsia="Courier New" w:hAnsi="Courier New"/>
                <w:b/>
                <w:bCs/>
                <w:color w:val="90EE90"/>
                <w:sz w:val="24"/>
                <w:szCs w:val="24"/>
              </w:rPr>
              <w:t xml:space="preserve">USLaP Sound Pattern Algorithm = 1 (Restoration Paradigm)</w:t>
            </w:r>
          </w:p>
          <w:p>
            <w:pPr>
              <w:spacing w:before="40"/>
              <w:jc w:val="center"/>
            </w:pPr>
            <w:r>
              <w:rPr>
                <w:rFonts w:ascii="Courier New" w:cs="Courier New" w:eastAsia="Courier New" w:hAnsi="Courier New"/>
                <w:color w:val="90EE90"/>
                <w:sz w:val="16"/>
                <w:szCs w:val="16"/>
              </w:rPr>
              <w:t xml:space="preserve">Natural voice restoration; deterministic formulas; zero invasiveness</w:t>
            </w:r>
          </w:p>
          <w:p>
            <w:pPr>
              <w:spacing w:before="120"/>
              <w:jc w:val="center"/>
            </w:pPr>
            <w:r>
              <w:rPr>
                <w:rFonts w:ascii="Courier New" w:cs="Courier New" w:eastAsia="Courier New" w:hAnsi="Courier New"/>
                <w:b/>
                <w:bCs/>
                <w:color w:val="90EE90"/>
                <w:sz w:val="20"/>
                <w:szCs w:val="20"/>
              </w:rPr>
              <w:t xml:space="preserve">QUF TRIAD: Q=1 | U=1 | F=1</w:t>
            </w:r>
          </w:p>
          <w:p>
            <w:pPr>
              <w:spacing w:before="60"/>
              <w:jc w:val="center"/>
            </w:pPr>
            <w:r>
              <w:rPr>
                <w:color w:val="FFFFFF"/>
                <w:sz w:val="18"/>
                <w:szCs w:val="18"/>
              </w:rPr>
              <w:t xml:space="preserve">Resonance: 100% (6236 ayat → 114 surah → 1 Root)</w:t>
            </w:r>
          </w:p>
        </w:tc>
      </w:tr>
    </w:tbl>
    <w:p>
      <w:pPr>
        <w:spacing w:before="300"/>
      </w:pPr>
    </w:p>
    <w:p>
      <w:pPr>
        <w:jc w:val="center"/>
      </w:pPr>
      <w:r>
        <w:rPr>
          <w:b/>
          <w:bCs/>
          <w:color w:val="1a5f7a"/>
          <w:sz w:val="28"/>
          <w:szCs w:val="28"/>
        </w:rPr>
        <w:t xml:space="preserve">الحَمْدُ لِلَّهِ رَبّ العَالَمِين</w:t>
      </w:r>
    </w:p>
    <w:p>
      <w:pPr>
        <w:spacing w:before="60"/>
        <w:jc w:val="center"/>
      </w:pPr>
      <w:r>
        <w:rPr>
          <w:i/>
          <w:iCs/>
          <w:color w:val="666666"/>
          <w:sz w:val="18"/>
          <w:szCs w:val="18"/>
        </w:rPr>
        <w:t xml:space="preserve">All praise is due to Allah, Lord of all worlds</w:t>
      </w:r>
    </w:p>
    <w:p>
      <w:pPr>
        <w:spacing w:before="150"/>
        <w:jc w:val="center"/>
      </w:pPr>
      <w:r>
        <w:rPr>
          <w:color w:val="999999"/>
          <w:sz w:val="14"/>
          <w:szCs w:val="14"/>
        </w:rPr>
        <w:t xml:space="preserve">— END OF USLaP-TECH-003 —</w:t>
      </w:r>
    </w:p>
    <w:sectPr>
      <w:headerReference w:type="default" r:id="rId6"/>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Q=1 U=1 F=1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USLaP-TECH-003: Speech Restoration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pPr>
    <w:rPr>
      <w:rFonts w:ascii="Arial" w:cs="Arial" w:eastAsia="Arial" w:hAnsi="Arial"/>
      <w:b/>
      <w:bCs/>
      <w:color w:val="1a5f7a"/>
      <w:sz w:val="32"/>
      <w:szCs w:val="32"/>
    </w:rPr>
  </w:style>
  <w:style w:type="paragraph" w:styleId="Heading2">
    <w:name w:val="Heading 2"/>
    <w:basedOn w:val="Normal"/>
    <w:next w:val="Normal"/>
    <w:qFormat/>
    <w:pPr>
      <w:spacing w:before="240" w:after="120"/>
    </w:pPr>
    <w:rPr>
      <w:rFonts w:ascii="Arial" w:cs="Arial" w:eastAsia="Arial" w:hAnsi="Arial"/>
      <w:b/>
      <w:bCs/>
      <w:color w:val="2c7a9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2026-01-31T09:14:18.697Z</dcterms:created>
  <dcterms:modified xsi:type="dcterms:W3CDTF">2026-01-31T09:14:18.698Z</dcterms:modified>
</cp:coreProperties>
</file>

<file path=docProps/custom.xml><?xml version="1.0" encoding="utf-8"?>
<Properties xmlns="http://schemas.openxmlformats.org/officeDocument/2006/custom-properties" xmlns:vt="http://schemas.openxmlformats.org/officeDocument/2006/docPropsVTypes"/>
</file>