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0F766E"/>
          <w:sz w:val="56"/>
          <w:szCs w:val="56"/>
        </w:rPr>
        <w:t xml:space="preserve">CANOPY</w:t>
      </w:r>
    </w:p>
    <w:p>
      <w:pPr>
        <w:spacing w:after="80"/>
        <w:jc w:val="center"/>
      </w:pPr>
      <w:r>
        <w:rPr>
          <w:rFonts w:ascii="Arial" w:cs="Arial" w:eastAsia="Arial" w:hAnsi="Arial"/>
          <w:color w:val="1A1A2E"/>
          <w:sz w:val="36"/>
          <w:szCs w:val="36"/>
        </w:rPr>
        <w:t xml:space="preserve">Post-Hire Employer Ecosystem</w:t>
      </w:r>
    </w:p>
    <w:p>
      <w:pPr>
        <w:spacing w:after="600"/>
        <w:jc w:val="center"/>
      </w:pPr>
      <w:r>
        <w:rPr>
          <w:rFonts w:ascii="Arial" w:cs="Arial" w:eastAsia="Arial" w:hAnsi="Arial"/>
          <w:color w:val="6B7280"/>
          <w:sz w:val="28"/>
          <w:szCs w:val="28"/>
        </w:rPr>
        <w:t xml:space="preserve">Product Specification</w:t>
      </w:r>
    </w:p>
    <w:p>
      <w:pPr>
        <w:pBdr>
          <w:bottom w:val="single" w:color="E5E7EB" w:sz="1"/>
        </w:pBdr>
        <w:spacing w:before="200" w:after="200"/>
      </w:pPr>
    </w:p>
    <w:p>
      <w:pPr>
        <w:spacing w:after="200"/>
      </w:pPr>
    </w:p>
    <w:p>
      <w:pPr>
        <w:spacing w:after="80"/>
        <w:jc w:val="center"/>
      </w:pPr>
      <w:r>
        <w:rPr>
          <w:rFonts w:ascii="Arial" w:cs="Arial" w:eastAsia="Arial" w:hAnsi="Arial"/>
          <w:color w:val="0F766E"/>
          <w:sz w:val="22"/>
          <w:szCs w:val="22"/>
        </w:rPr>
        <w:t xml:space="preserve">People Directory  ·  Internal Hiring  ·  Growth Plans  ·  Public Job Boards</w:t>
      </w:r>
    </w:p>
    <w:p>
      <w:pPr>
        <w:spacing w:after="800"/>
      </w:pPr>
    </w:p>
    <w:p>
      <w:pPr>
        <w:spacing w:after="60"/>
        <w:jc w:val="center"/>
      </w:pPr>
      <w:r>
        <w:rPr>
          <w:rFonts w:ascii="Arial" w:cs="Arial" w:eastAsia="Arial" w:hAnsi="Arial"/>
          <w:color w:val="6B7280"/>
          <w:sz w:val="22"/>
          <w:szCs w:val="22"/>
        </w:rPr>
        <w:t xml:space="preserve">Green Jobs Board</w:t>
      </w:r>
    </w:p>
    <w:p>
      <w:pPr>
        <w:spacing w:after="60"/>
        <w:jc w:val="center"/>
      </w:pPr>
      <w:r>
        <w:rPr>
          <w:rFonts w:ascii="Arial" w:cs="Arial" w:eastAsia="Arial" w:hAnsi="Arial"/>
          <w:color w:val="6B7280"/>
          <w:sz w:val="22"/>
          <w:szCs w:val="22"/>
        </w:rPr>
        <w:t xml:space="preserve">February 2026</w:t>
      </w:r>
    </w:p>
    <w:p>
      <w:pPr>
        <w:jc w:val="center"/>
      </w:pPr>
      <w:r>
        <w:rPr>
          <w:rFonts w:ascii="Arial" w:cs="Arial" w:eastAsia="Arial" w:hAnsi="Arial"/>
          <w:color w:val="6B7280"/>
          <w:sz w:val="20"/>
          <w:szCs w:val="20"/>
        </w:rPr>
        <w:t xml:space="preserve">v1.0 — Exploratory Spec</w:t>
      </w:r>
    </w:p>
    <w:p>
      <w:pPr>
        <w:sectPr>
          <w:pgSz w:w="12240" w:h="15840" w:orient="portrait"/>
          <w:pgMar w:top="1440" w:right="1440" w:bottom="1440" w:left="1440" w:header="708" w:footer="708" w:gutter="0"/>
          <w:pgNumType/>
          <w:docGrid w:linePitch="360"/>
        </w:sectPr>
      </w:pPr>
    </w:p>
    <w:p>
      <w:pPr>
        <w:spacing w:before="360" w:after="200"/>
      </w:pPr>
      <w:r>
        <w:rPr>
          <w:rFonts w:ascii="Arial" w:cs="Arial" w:eastAsia="Arial" w:hAnsi="Arial"/>
          <w:b/>
          <w:bCs/>
          <w:color w:val="0F766E"/>
          <w:sz w:val="32"/>
          <w:szCs w:val="32"/>
        </w:rPr>
        <w:t xml:space="preserve">1. Executive Summary</w:t>
      </w:r>
    </w:p>
    <w:p>
      <w:pPr>
        <w:spacing w:after="160" w:line="312"/>
      </w:pPr>
      <w:r>
        <w:rPr>
          <w:rFonts w:ascii="Arial" w:cs="Arial" w:eastAsia="Arial" w:hAnsi="Arial"/>
          <w:color w:val="1A1A2E"/>
          <w:sz w:val="21"/>
          <w:szCs w:val="21"/>
        </w:rPr>
        <w:t xml:space="preserve">Canopy currently serves employers through the hiring lifecycle: posting roles, reviewing candidates, and moving them through a pipeline from Applied to Hired. Once a candidate is hired, the relationship between employer and employee within Canopy effectively ends. This spec proposes four interconnected features that extend Canopy into the post-hire lifecycle, keeping both employers and employees engaged in the platform long after the initial hire.</w:t>
      </w:r>
    </w:p>
    <w:p>
      <w:pPr>
        <w:spacing w:after="160" w:line="312"/>
      </w:pPr>
      <w:r>
        <w:rPr>
          <w:rFonts w:ascii="Arial" w:cs="Arial" w:eastAsia="Arial" w:hAnsi="Arial"/>
          <w:color w:val="1A1A2E"/>
          <w:sz w:val="21"/>
          <w:szCs w:val="21"/>
        </w:rPr>
        <w:t xml:space="preserve">The strategic goal is ecosystem lock-in through cumulative value. Each feature reinforces the others, creating a flywheel: employers hire through Canopy, develop their team using Canopy, fill internal roles through Canopy, and attract new candidates through public boards powered by Canopy’s data. The more an organization uses the platform, the harder it becomes to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5F5F0" w:val="clear"/>
            <w:tcMar>
              <w:top w:type="dxa" w:w="80"/>
              <w:left w:type="dxa" w:w="120"/>
              <w:bottom w:type="dxa" w:w="80"/>
              <w:right w:type="dxa" w:w="120"/>
            </w:tcMar>
          </w:tcPr>
          <w:p>
            <w:pPr>
              <w:spacing w:after="80"/>
            </w:pPr>
            <w:r>
              <w:rPr>
                <w:rFonts w:ascii="Arial" w:cs="Arial" w:eastAsia="Arial" w:hAnsi="Arial"/>
                <w:b/>
                <w:bCs/>
                <w:color w:val="0F766E"/>
                <w:sz w:val="21"/>
                <w:szCs w:val="21"/>
              </w:rPr>
              <w:t xml:space="preserve">The Flywheel</w:t>
            </w:r>
          </w:p>
          <w:p>
            <w:pPr>
              <w:spacing w:after="0"/>
            </w:pPr>
            <w:r>
              <w:rPr>
                <w:rFonts w:ascii="Arial" w:cs="Arial" w:eastAsia="Arial" w:hAnsi="Arial"/>
                <w:color w:val="1A1A2E"/>
                <w:sz w:val="20"/>
                <w:szCs w:val="20"/>
              </w:rPr>
              <w:t xml:space="preserve">Post role → Hire candidate → Develop employee → Surface skill gaps → Fill internally or post new role → Showcase culture on public board → Attract next candidate</w:t>
            </w:r>
          </w:p>
        </w:tc>
      </w:tr>
    </w:tbl>
    <w:p>
      <w:pPr>
        <w:spacing w:after="120"/>
      </w:pPr>
    </w:p>
    <w:p>
      <w:pPr>
        <w:spacing w:before="360" w:after="200"/>
      </w:pPr>
      <w:r>
        <w:rPr>
          <w:rFonts w:ascii="Arial" w:cs="Arial" w:eastAsia="Arial" w:hAnsi="Arial"/>
          <w:b/>
          <w:bCs/>
          <w:color w:val="0F766E"/>
          <w:sz w:val="32"/>
          <w:szCs w:val="32"/>
        </w:rPr>
        <w:t xml:space="preserve">2. Current State Analysis</w:t>
      </w:r>
    </w:p>
    <w:p>
      <w:pPr>
        <w:spacing w:after="160" w:line="312"/>
      </w:pPr>
      <w:r>
        <w:rPr>
          <w:rFonts w:ascii="Arial" w:cs="Arial" w:eastAsia="Arial" w:hAnsi="Arial"/>
          <w:color w:val="1A1A2E"/>
          <w:sz w:val="21"/>
          <w:szCs w:val="21"/>
        </w:rPr>
        <w:t xml:space="preserve">Understanding where Canopy stands today is essential to scoping the new features. The existing architecture provides strong foundations that these features can build on rather than replace.</w:t>
      </w:r>
    </w:p>
    <w:p>
      <w:pPr>
        <w:spacing w:before="280" w:after="160"/>
      </w:pPr>
      <w:r>
        <w:rPr>
          <w:rFonts w:ascii="Arial" w:cs="Arial" w:eastAsia="Arial" w:hAnsi="Arial"/>
          <w:b/>
          <w:bCs/>
          <w:color w:val="1A1A2E"/>
          <w:sz w:val="26"/>
          <w:szCs w:val="26"/>
        </w:rPr>
        <w:t xml:space="preserve">2.1 What Exists Today</w:t>
      </w:r>
    </w:p>
    <w:p>
      <w:pPr>
        <w:pStyle w:val="ListParagraph"/>
        <w:numPr>
          <w:ilvl w:val="0"/>
          <w:numId w:val="2"/>
        </w:numPr>
        <w:spacing w:after="80" w:line="312"/>
      </w:pPr>
      <w:r>
        <w:rPr>
          <w:rFonts w:ascii="Arial" w:cs="Arial" w:eastAsia="Arial" w:hAnsi="Arial"/>
          <w:b/>
          <w:bCs/>
          <w:color w:val="1A1A2E"/>
          <w:sz w:val="21"/>
          <w:szCs w:val="21"/>
        </w:rPr>
        <w:t xml:space="preserve">Multi-role identity system: </w:t>
      </w:r>
      <w:r>
        <w:rPr>
          <w:rFonts w:ascii="Arial" w:cs="Arial" w:eastAsia="Arial" w:hAnsi="Arial"/>
          <w:color w:val="1A1A2E"/>
          <w:sz w:val="21"/>
          <w:szCs w:val="21"/>
        </w:rPr>
        <w:t xml:space="preserve">A single Account can hold Talent, Employer, and Coach roles simultaneously. The OrganizationMember model links accounts to organizations with role-based access (Owner, Admin, Recruiter, Member, Viewer).</w:t>
      </w:r>
    </w:p>
    <w:p>
      <w:pPr>
        <w:pStyle w:val="ListParagraph"/>
        <w:numPr>
          <w:ilvl w:val="0"/>
          <w:numId w:val="2"/>
        </w:numPr>
        <w:spacing w:after="80" w:line="312"/>
      </w:pPr>
      <w:r>
        <w:rPr>
          <w:rFonts w:ascii="Arial" w:cs="Arial" w:eastAsia="Arial" w:hAnsi="Arial"/>
          <w:b/>
          <w:bCs/>
          <w:color w:val="1A1A2E"/>
          <w:sz w:val="21"/>
          <w:szCs w:val="21"/>
        </w:rPr>
        <w:t xml:space="preserve">Hiring pipeline: </w:t>
      </w:r>
      <w:r>
        <w:rPr>
          <w:rFonts w:ascii="Arial" w:cs="Arial" w:eastAsia="Arial" w:hAnsi="Arial"/>
          <w:color w:val="1A1A2E"/>
          <w:sz w:val="21"/>
          <w:szCs w:val="21"/>
        </w:rPr>
        <w:t xml:space="preserve">Jobs with customizable stages, drag-and-drop Kanban for candidate movement, scoring with 1–5 ratings and recommendations, and polymorphic notes authored by both org members and coaches.</w:t>
      </w:r>
    </w:p>
    <w:p>
      <w:pPr>
        <w:pStyle w:val="ListParagraph"/>
        <w:numPr>
          <w:ilvl w:val="0"/>
          <w:numId w:val="2"/>
        </w:numPr>
        <w:spacing w:after="80" w:line="312"/>
      </w:pPr>
      <w:r>
        <w:rPr>
          <w:rFonts w:ascii="Arial" w:cs="Arial" w:eastAsia="Arial" w:hAnsi="Arial"/>
          <w:b/>
          <w:bCs/>
          <w:color w:val="1A1A2E"/>
          <w:sz w:val="21"/>
          <w:szCs w:val="21"/>
        </w:rPr>
        <w:t xml:space="preserve">Career development tools: </w:t>
      </w:r>
      <w:r>
        <w:rPr>
          <w:rFonts w:ascii="Arial" w:cs="Arial" w:eastAsia="Arial" w:hAnsi="Arial"/>
          <w:color w:val="1A1A2E"/>
          <w:sz w:val="21"/>
          <w:szCs w:val="21"/>
        </w:rPr>
        <w:t xml:space="preserve">Goals with milestones and progress tracking. Treehouse learning hub. Pathway system for climate career categories. Professional coaching with Stripe-powered payments. Peer mentoring between seekers.</w:t>
      </w:r>
    </w:p>
    <w:p>
      <w:pPr>
        <w:pStyle w:val="ListParagraph"/>
        <w:numPr>
          <w:ilvl w:val="0"/>
          <w:numId w:val="2"/>
        </w:numPr>
        <w:spacing w:after="80" w:line="312"/>
      </w:pPr>
      <w:r>
        <w:rPr>
          <w:rFonts w:ascii="Arial" w:cs="Arial" w:eastAsia="Arial" w:hAnsi="Arial"/>
          <w:b/>
          <w:bCs/>
          <w:color w:val="1A1A2E"/>
          <w:sz w:val="21"/>
          <w:szCs w:val="21"/>
        </w:rPr>
        <w:t xml:space="preserve">Messaging and notifications: </w:t>
      </w:r>
      <w:r>
        <w:rPr>
          <w:rFonts w:ascii="Arial" w:cs="Arial" w:eastAsia="Arial" w:hAnsi="Arial"/>
          <w:color w:val="1A1A2E"/>
          <w:sz w:val="21"/>
          <w:szCs w:val="21"/>
        </w:rPr>
        <w:t xml:space="preserve">Conversation model for employer-seeker communication. Notification system covering application updates, coaching reminders, and goal deadlines.</w:t>
      </w:r>
    </w:p>
    <w:p>
      <w:pPr>
        <w:spacing w:after="80"/>
      </w:pPr>
    </w:p>
    <w:p>
      <w:pPr>
        <w:spacing w:before="280" w:after="160"/>
      </w:pPr>
      <w:r>
        <w:rPr>
          <w:rFonts w:ascii="Arial" w:cs="Arial" w:eastAsia="Arial" w:hAnsi="Arial"/>
          <w:b/>
          <w:bCs/>
          <w:color w:val="1A1A2E"/>
          <w:sz w:val="26"/>
          <w:szCs w:val="26"/>
        </w:rPr>
        <w:t xml:space="preserve">2.2 The Gap</w:t>
      </w:r>
    </w:p>
    <w:p>
      <w:pPr>
        <w:spacing w:after="160" w:line="312"/>
      </w:pPr>
      <w:r>
        <w:rPr>
          <w:rFonts w:ascii="Arial" w:cs="Arial" w:eastAsia="Arial" w:hAnsi="Arial"/>
          <w:color w:val="1A1A2E"/>
          <w:sz w:val="21"/>
          <w:szCs w:val="21"/>
        </w:rPr>
        <w:t xml:space="preserve">When an application’s stage moves to "hired" and the hiredAt timestamp is set, Canopy’s value proposition to both parties diminishes sharply. The employer loses visibility into their new hire’s development. The employee has no reason to return to Canopy unless they start job searching again. All the career development infrastructure — goals, coaching, pathways, Treehouse — remains tied to the seeker identity rather than the employer relationship.</w:t>
      </w:r>
    </w:p>
    <w:p>
      <w:r>
        <w:br w:type="page"/>
      </w:r>
    </w:p>
    <w:p>
      <w:pPr>
        <w:spacing w:before="360" w:after="200"/>
      </w:pPr>
      <w:r>
        <w:rPr>
          <w:rFonts w:ascii="Arial" w:cs="Arial" w:eastAsia="Arial" w:hAnsi="Arial"/>
          <w:b/>
          <w:bCs/>
          <w:color w:val="0F766E"/>
          <w:sz w:val="32"/>
          <w:szCs w:val="32"/>
        </w:rPr>
        <w:t xml:space="preserve">3. Feature 1: People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5F5F0" w:val="clear"/>
            <w:tcMar>
              <w:top w:type="dxa" w:w="80"/>
              <w:left w:type="dxa" w:w="120"/>
              <w:bottom w:type="dxa" w:w="80"/>
              <w:right w:type="dxa" w:w="120"/>
            </w:tcMar>
          </w:tcPr>
          <w:p>
            <w:pPr>
              <w:spacing w:after="80"/>
            </w:pPr>
            <w:r>
              <w:rPr>
                <w:rFonts w:ascii="Arial" w:cs="Arial" w:eastAsia="Arial" w:hAnsi="Arial"/>
                <w:b/>
                <w:bCs/>
                <w:color w:val="0F766E"/>
                <w:sz w:val="21"/>
                <w:szCs w:val="21"/>
              </w:rPr>
              <w:t xml:space="preserve">Purpose</w:t>
            </w:r>
          </w:p>
          <w:p>
            <w:pPr>
              <w:spacing w:after="0"/>
            </w:pPr>
            <w:r>
              <w:rPr>
                <w:rFonts w:ascii="Arial" w:cs="Arial" w:eastAsia="Arial" w:hAnsi="Arial"/>
                <w:color w:val="1A1A2E"/>
                <w:sz w:val="20"/>
                <w:szCs w:val="20"/>
              </w:rPr>
              <w:t xml:space="preserve">Transform the post-hire moment into an ongoing organizational relationship within Canopy. Give employers a lightweight team directory that surfaces climate skill data, and give employees a company home base.</w:t>
            </w:r>
          </w:p>
        </w:tc>
      </w:tr>
    </w:tbl>
    <w:p>
      <w:pPr>
        <w:spacing w:after="120"/>
      </w:pPr>
    </w:p>
    <w:p>
      <w:pPr>
        <w:spacing w:before="280" w:after="160"/>
      </w:pPr>
      <w:r>
        <w:rPr>
          <w:rFonts w:ascii="Arial" w:cs="Arial" w:eastAsia="Arial" w:hAnsi="Arial"/>
          <w:b/>
          <w:bCs/>
          <w:color w:val="1A1A2E"/>
          <w:sz w:val="26"/>
          <w:szCs w:val="26"/>
        </w:rPr>
        <w:t xml:space="preserve">3.1 Core Concept</w:t>
      </w:r>
    </w:p>
    <w:p>
      <w:pPr>
        <w:spacing w:after="160" w:line="312"/>
      </w:pPr>
      <w:r>
        <w:rPr>
          <w:rFonts w:ascii="Arial" w:cs="Arial" w:eastAsia="Arial" w:hAnsi="Arial"/>
          <w:color w:val="1A1A2E"/>
          <w:sz w:val="21"/>
          <w:szCs w:val="21"/>
        </w:rPr>
        <w:t xml:space="preserve">When a candidate is hired through Canopy, they transition from an Application relationship to an OrganizationMember relationship. The existing OrgMemberRole enum gains a new value — EMPLOYEE — which grants access to a company-scoped view without exposing ATS functionality. The employee’s SeekerProfile data (skills, certifications, pathways, goals) becomes visible to the organization, creating the foundation for everything else in this spec.</w:t>
      </w:r>
    </w:p>
    <w:p>
      <w:pPr>
        <w:spacing w:before="280" w:after="160"/>
      </w:pPr>
      <w:r>
        <w:rPr>
          <w:rFonts w:ascii="Arial" w:cs="Arial" w:eastAsia="Arial" w:hAnsi="Arial"/>
          <w:b/>
          <w:bCs/>
          <w:color w:val="1A1A2E"/>
          <w:sz w:val="26"/>
          <w:szCs w:val="26"/>
        </w:rPr>
        <w:t xml:space="preserve">3.2 Data Model Changes</w:t>
      </w:r>
    </w:p>
    <w:p>
      <w:pPr>
        <w:spacing w:before="200" w:after="120"/>
      </w:pPr>
      <w:r>
        <w:rPr>
          <w:rFonts w:ascii="Arial" w:cs="Arial" w:eastAsia="Arial" w:hAnsi="Arial"/>
          <w:b/>
          <w:bCs/>
          <w:color w:val="1A1A2E"/>
          <w:sz w:val="22"/>
          <w:szCs w:val="22"/>
        </w:rPr>
        <w:t xml:space="preserve">New Enum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312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w:t>
            </w:r>
          </w:p>
        </w:tc>
        <w:tc>
          <w:tcPr>
            <w:tcW w:type="dxa" w:w="312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OrgMemberRole</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Add EMPLOYEE value</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No ATS access. Scoped to company view, goals, and team directory.</w:t>
            </w:r>
          </w:p>
        </w:tc>
      </w:tr>
    </w:tbl>
    <w:p>
      <w:pPr>
        <w:spacing w:after="120"/>
      </w:pPr>
    </w:p>
    <w:p>
      <w:pPr>
        <w:spacing w:before="200" w:after="120"/>
      </w:pPr>
      <w:r>
        <w:rPr>
          <w:rFonts w:ascii="Arial" w:cs="Arial" w:eastAsia="Arial" w:hAnsi="Arial"/>
          <w:b/>
          <w:bCs/>
          <w:color w:val="1A1A2E"/>
          <w:sz w:val="22"/>
          <w:szCs w:val="22"/>
        </w:rPr>
        <w:t xml:space="preserve">New Fields on OrganizationMember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5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39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department</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3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Team or department assignment</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hiredAt</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DateTime?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3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When the person was hired (copied from Application.hiredAt)</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hiredViaApplicationId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3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Links back to original application for context</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managerId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3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Reference to another OrganizationMember (their manager)</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isActive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true</w:t>
            </w:r>
          </w:p>
        </w:tc>
        <w:tc>
          <w:tcPr>
            <w:tcW w:type="dxa" w:w="3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Soft deactivation for departures without data loss</w:t>
            </w:r>
          </w:p>
        </w:tc>
      </w:tr>
    </w:tbl>
    <w:p>
      <w:pPr>
        <w:spacing w:after="120"/>
      </w:pPr>
    </w:p>
    <w:p>
      <w:pPr>
        <w:spacing w:before="200" w:after="120"/>
      </w:pPr>
      <w:r>
        <w:rPr>
          <w:rFonts w:ascii="Arial" w:cs="Arial" w:eastAsia="Arial" w:hAnsi="Arial"/>
          <w:b/>
          <w:bCs/>
          <w:color w:val="1A1A2E"/>
          <w:sz w:val="22"/>
          <w:szCs w:val="22"/>
        </w:rPr>
        <w:t xml:space="preserve">New Model: EmployeeTransition</w:t>
      </w:r>
    </w:p>
    <w:p>
      <w:pPr>
        <w:spacing w:after="160" w:line="312"/>
      </w:pPr>
      <w:r>
        <w:rPr>
          <w:rFonts w:ascii="Arial" w:cs="Arial" w:eastAsia="Arial" w:hAnsi="Arial"/>
          <w:color w:val="1A1A2E"/>
          <w:sz w:val="21"/>
          <w:szCs w:val="21"/>
        </w:rPr>
        <w:t xml:space="preserve">Captures the moment a candidate becomes an employee. Preserves the connection between hiring data and employment data for analytics and the internal hiring flywheel.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4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 @id</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Primary key (cuid)</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applicationId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 @unique</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The Application that led to this hire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orgMemberId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 @unique</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The resulting OrganizationMember record</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jobId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The role they were hired into</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transitionedAt</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DateTime</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When the transition occurred</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onboardingStatus</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PENDING | IN_PROGRESS | COMPLETED</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notes</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Onboarding notes from hiring manager</w:t>
            </w:r>
          </w:p>
        </w:tc>
      </w:tr>
    </w:tbl>
    <w:p>
      <w:pPr>
        <w:spacing w:after="120"/>
      </w:pPr>
    </w:p>
    <w:p>
      <w:pPr>
        <w:spacing w:before="280" w:after="160"/>
      </w:pPr>
      <w:r>
        <w:rPr>
          <w:rFonts w:ascii="Arial" w:cs="Arial" w:eastAsia="Arial" w:hAnsi="Arial"/>
          <w:b/>
          <w:bCs/>
          <w:color w:val="1A1A2E"/>
          <w:sz w:val="26"/>
          <w:szCs w:val="26"/>
        </w:rPr>
        <w:t xml:space="preserve">3.3 New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3900"/>
      </w:tblGrid>
      <w:tr>
        <w:tc>
          <w:tcPr>
            <w:tcW w:type="dxa" w:w="39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15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9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/canopy/people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Page</w:t>
            </w:r>
          </w:p>
        </w:tc>
        <w:tc>
          <w:tcPr>
            <w:tcW w:type="dxa" w:w="3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Team directory with search, filter by department/pathway/skills</w:t>
            </w:r>
          </w:p>
        </w:tc>
      </w:tr>
      <w:tr>
        <w:tc>
          <w:tcPr>
            <w:tcW w:type="dxa" w:w="3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/canopy/people/[id]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Page</w:t>
            </w:r>
          </w:p>
        </w:tc>
        <w:tc>
          <w:tcPr>
            <w:tcW w:type="dxa" w:w="3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Employee detail: profile, skills, goals, hire history</w:t>
            </w:r>
          </w:p>
        </w:tc>
      </w:tr>
      <w:tr>
        <w:tc>
          <w:tcPr>
            <w:tcW w:type="dxa" w:w="3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/api/canopy/people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List org employees with filtering and pagination</w:t>
            </w:r>
          </w:p>
        </w:tc>
      </w:tr>
      <w:tr>
        <w:tc>
          <w:tcPr>
            <w:tcW w:type="dxa" w:w="3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/api/canopy/people/[id]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GET/PATCH</w:t>
            </w:r>
          </w:p>
        </w:tc>
        <w:tc>
          <w:tcPr>
            <w:tcW w:type="dxa" w:w="3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Get or update employee record (department, manager)</w:t>
            </w:r>
          </w:p>
        </w:tc>
      </w:tr>
      <w:tr>
        <w:tc>
          <w:tcPr>
            <w:tcW w:type="dxa" w:w="3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/api/canopy/people/transition</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Convert hired application to employee membership</w:t>
            </w:r>
          </w:p>
        </w:tc>
      </w:tr>
      <w:tr>
        <w:tc>
          <w:tcPr>
            <w:tcW w:type="dxa" w:w="3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/company/dashboard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Page</w:t>
            </w:r>
          </w:p>
        </w:tc>
        <w:tc>
          <w:tcPr>
            <w:tcW w:type="dxa" w:w="3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Employee-facing: my company, team, onboarding status</w:t>
            </w:r>
          </w:p>
        </w:tc>
      </w:tr>
    </w:tbl>
    <w:p>
      <w:pPr>
        <w:spacing w:after="120"/>
      </w:pPr>
    </w:p>
    <w:p>
      <w:pPr>
        <w:spacing w:before="280" w:after="160"/>
      </w:pPr>
      <w:r>
        <w:rPr>
          <w:rFonts w:ascii="Arial" w:cs="Arial" w:eastAsia="Arial" w:hAnsi="Arial"/>
          <w:b/>
          <w:bCs/>
          <w:color w:val="1A1A2E"/>
          <w:sz w:val="26"/>
          <w:szCs w:val="26"/>
        </w:rPr>
        <w:t xml:space="preserve">3.4 Transition Flow</w:t>
      </w:r>
    </w:p>
    <w:p>
      <w:pPr>
        <w:spacing w:after="160" w:line="312"/>
      </w:pPr>
      <w:r>
        <w:rPr>
          <w:rFonts w:ascii="Arial" w:cs="Arial" w:eastAsia="Arial" w:hAnsi="Arial"/>
          <w:color w:val="1A1A2E"/>
          <w:sz w:val="21"/>
          <w:szCs w:val="21"/>
        </w:rPr>
        <w:t xml:space="preserve">When an employer drags a candidate to the "Hired" stage on the Kanban board, a new step appears: "Transition to Employee." This triggers a lightweight form capturing department assignment, manager selection, and any onboarding notes. On submission, the system creates an OrganizationMember with role EMPLOYEE, creates an EmployeeTransition record linking it back to the application, and sends a notification to the new hire inviting them to their company dashboard. The new hire’s existing SeekerProfile data — skills, certifications, pathways, goals — automatically becomes visible in the employer’s people directory.</w:t>
      </w:r>
    </w:p>
    <w:p>
      <w:r>
        <w:br w:type="page"/>
      </w:r>
    </w:p>
    <w:p>
      <w:pPr>
        <w:spacing w:before="360" w:after="200"/>
      </w:pPr>
      <w:r>
        <w:rPr>
          <w:rFonts w:ascii="Arial" w:cs="Arial" w:eastAsia="Arial" w:hAnsi="Arial"/>
          <w:b/>
          <w:bCs/>
          <w:color w:val="0F766E"/>
          <w:sz w:val="32"/>
          <w:szCs w:val="32"/>
        </w:rPr>
        <w:t xml:space="preserve">4. Feature 2: Internal Hiring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5F5F0" w:val="clear"/>
            <w:tcMar>
              <w:top w:type="dxa" w:w="80"/>
              <w:left w:type="dxa" w:w="120"/>
              <w:bottom w:type="dxa" w:w="80"/>
              <w:right w:type="dxa" w:w="120"/>
            </w:tcMar>
          </w:tcPr>
          <w:p>
            <w:pPr>
              <w:spacing w:after="80"/>
            </w:pPr>
            <w:r>
              <w:rPr>
                <w:rFonts w:ascii="Arial" w:cs="Arial" w:eastAsia="Arial" w:hAnsi="Arial"/>
                <w:b/>
                <w:bCs/>
                <w:color w:val="0F766E"/>
                <w:sz w:val="21"/>
                <w:szCs w:val="21"/>
              </w:rPr>
              <w:t xml:space="preserve">Purpose</w:t>
            </w:r>
          </w:p>
          <w:p>
            <w:pPr>
              <w:spacing w:after="0"/>
            </w:pPr>
            <w:r>
              <w:rPr>
                <w:rFonts w:ascii="Arial" w:cs="Arial" w:eastAsia="Arial" w:hAnsi="Arial"/>
                <w:color w:val="1A1A2E"/>
                <w:sz w:val="20"/>
                <w:szCs w:val="20"/>
              </w:rPr>
              <w:t xml:space="preserve">Let employers use Canopy’s existing ATS infrastructure to manage internal mobility. Employees can apply for internal roles using their existing profile data, and managers can evaluate them with full context from their growth history.</w:t>
            </w:r>
          </w:p>
        </w:tc>
      </w:tr>
    </w:tbl>
    <w:p>
      <w:pPr>
        <w:spacing w:after="120"/>
      </w:pPr>
    </w:p>
    <w:p>
      <w:pPr>
        <w:spacing w:before="280" w:after="160"/>
      </w:pPr>
      <w:r>
        <w:rPr>
          <w:rFonts w:ascii="Arial" w:cs="Arial" w:eastAsia="Arial" w:hAnsi="Arial"/>
          <w:b/>
          <w:bCs/>
          <w:color w:val="1A1A2E"/>
          <w:sz w:val="26"/>
          <w:szCs w:val="26"/>
        </w:rPr>
        <w:t xml:space="preserve">4.1 Core Concept</w:t>
      </w:r>
    </w:p>
    <w:p>
      <w:pPr>
        <w:spacing w:after="160" w:line="312"/>
      </w:pPr>
      <w:r>
        <w:rPr>
          <w:rFonts w:ascii="Arial" w:cs="Arial" w:eastAsia="Arial" w:hAnsi="Arial"/>
          <w:color w:val="1A1A2E"/>
          <w:sz w:val="21"/>
          <w:szCs w:val="21"/>
        </w:rPr>
        <w:t xml:space="preserve">Internal hiring reuses the existing Job, Application, and pipeline infrastructure with minimal additions. The key change is a new visibility option on jobs that restricts them to current organization members. The apply flow for internal candidates skips external steps and automatically pulls in the employee’s existing profile, skills, coaching history, and growth plan data as context for the hiring team.</w:t>
      </w:r>
    </w:p>
    <w:p>
      <w:pPr>
        <w:spacing w:before="280" w:after="160"/>
      </w:pPr>
      <w:r>
        <w:rPr>
          <w:rFonts w:ascii="Arial" w:cs="Arial" w:eastAsia="Arial" w:hAnsi="Arial"/>
          <w:b/>
          <w:bCs/>
          <w:color w:val="1A1A2E"/>
          <w:sz w:val="26"/>
          <w:szCs w:val="26"/>
        </w:rPr>
        <w:t xml:space="preserve">4.2 Data Model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3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w:t>
            </w:r>
          </w:p>
        </w:tc>
        <w:tc>
          <w:tcPr>
            <w:tcW w:type="dxa" w:w="468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Job</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Add visibility field</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JobVisibility enum: EXTERNAL (default), INTERNAL, BOTH. Controls who can see and apply.</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Job</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Add isTransfer field</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Boolean, default false. When true, hire action triggers a department/role transfer instead of new membership creation.</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Application</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Add isInternal field</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Boolean, default false. Flags that the applicant is a current employee for pipeline context.</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Application</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Add internalContext field</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String? (JSON). Stores current role, department, tenure, manager recommendation data for internal applicants.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JobVisibility (new)</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New enum</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EXTERNAL, INTERNAL, BOTH</w:t>
            </w:r>
          </w:p>
        </w:tc>
      </w:tr>
    </w:tbl>
    <w:p>
      <w:pPr>
        <w:spacing w:after="120"/>
      </w:pPr>
    </w:p>
    <w:p>
      <w:pPr>
        <w:spacing w:before="280" w:after="160"/>
      </w:pPr>
      <w:r>
        <w:rPr>
          <w:rFonts w:ascii="Arial" w:cs="Arial" w:eastAsia="Arial" w:hAnsi="Arial"/>
          <w:b/>
          <w:bCs/>
          <w:color w:val="1A1A2E"/>
          <w:sz w:val="26"/>
          <w:szCs w:val="26"/>
        </w:rPr>
        <w:t xml:space="preserve">4.3 New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15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/canopy/roles/new (updated)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Page</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Add visibility selector to role creation form</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/company/opportunities</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Page</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Employee-facing: browse internal roles at their org</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/company/opportunities/[id]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Page</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Internal role detail with streamlined apply flow</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/api/canopy/roles (updated)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Filter support for visibility field</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/api/company/opportunities</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Get internal roles for current employee’s org</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/api/company/opportunities/[id]/apply</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Internal application with auto-populated context</w:t>
            </w:r>
          </w:p>
        </w:tc>
      </w:tr>
    </w:tbl>
    <w:p>
      <w:pPr>
        <w:spacing w:after="120"/>
      </w:pPr>
    </w:p>
    <w:p>
      <w:pPr>
        <w:spacing w:before="280" w:after="160"/>
      </w:pPr>
      <w:r>
        <w:rPr>
          <w:rFonts w:ascii="Arial" w:cs="Arial" w:eastAsia="Arial" w:hAnsi="Arial"/>
          <w:b/>
          <w:bCs/>
          <w:color w:val="1A1A2E"/>
          <w:sz w:val="26"/>
          <w:szCs w:val="26"/>
        </w:rPr>
        <w:t xml:space="preserve">4.4 Internal Application Flow</w:t>
      </w:r>
    </w:p>
    <w:p>
      <w:pPr>
        <w:spacing w:after="160" w:line="312"/>
      </w:pPr>
      <w:r>
        <w:rPr>
          <w:rFonts w:ascii="Arial" w:cs="Arial" w:eastAsia="Arial" w:hAnsi="Arial"/>
          <w:color w:val="1A1A2E"/>
          <w:sz w:val="21"/>
          <w:szCs w:val="21"/>
        </w:rPr>
        <w:t xml:space="preserve">When an employee views an internal role and applies, Canopy automatically populates the application with context from their existing data: current role and department, tenure (from hiredAt), green skills and certifications from their SeekerProfile, goal completion history, coaching and mentoring activity, and any growth plan progress. The hiring manager sees all of this alongside the standard pipeline view, giving them a complete picture without the employee needing to submit a resume to their own company.</w:t>
      </w:r>
    </w:p>
    <w:p>
      <w:pPr>
        <w:spacing w:after="160" w:line="312"/>
      </w:pPr>
      <w:r>
        <w:rPr>
          <w:rFonts w:ascii="Arial" w:cs="Arial" w:eastAsia="Arial" w:hAnsi="Arial"/>
          <w:color w:val="1A1A2E"/>
          <w:sz w:val="21"/>
          <w:szCs w:val="21"/>
        </w:rPr>
        <w:t xml:space="preserve">If the internal candidate is hired, the system executes a transfer rather than a new hire: the employee’s OrganizationMember record is updated with the new department and title, a new EmployeeTransition record is created linking to the internal application, and the previous manager is notified. This preserves the employee’s full history within the organization.</w:t>
      </w:r>
    </w:p>
    <w:p>
      <w:r>
        <w:br w:type="page"/>
      </w:r>
    </w:p>
    <w:p>
      <w:pPr>
        <w:spacing w:before="360" w:after="200"/>
      </w:pPr>
      <w:r>
        <w:rPr>
          <w:rFonts w:ascii="Arial" w:cs="Arial" w:eastAsia="Arial" w:hAnsi="Arial"/>
          <w:b/>
          <w:bCs/>
          <w:color w:val="0F766E"/>
          <w:sz w:val="32"/>
          <w:szCs w:val="32"/>
        </w:rPr>
        <w:t xml:space="preserve">5. Feature 3: Growth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5F5F0" w:val="clear"/>
            <w:tcMar>
              <w:top w:type="dxa" w:w="80"/>
              <w:left w:type="dxa" w:w="120"/>
              <w:bottom w:type="dxa" w:w="80"/>
              <w:right w:type="dxa" w:w="120"/>
            </w:tcMar>
          </w:tcPr>
          <w:p>
            <w:pPr>
              <w:spacing w:after="80"/>
            </w:pPr>
            <w:r>
              <w:rPr>
                <w:rFonts w:ascii="Arial" w:cs="Arial" w:eastAsia="Arial" w:hAnsi="Arial"/>
                <w:b/>
                <w:bCs/>
                <w:color w:val="0F766E"/>
                <w:sz w:val="21"/>
                <w:szCs w:val="21"/>
              </w:rPr>
              <w:t xml:space="preserve">Purpose</w:t>
            </w:r>
          </w:p>
          <w:p>
            <w:pPr>
              <w:spacing w:after="0"/>
            </w:pPr>
            <w:r>
              <w:rPr>
                <w:rFonts w:ascii="Arial" w:cs="Arial" w:eastAsia="Arial" w:hAnsi="Arial"/>
                <w:color w:val="1A1A2E"/>
                <w:sz w:val="20"/>
                <w:szCs w:val="20"/>
              </w:rPr>
              <w:t xml:space="preserve">Create a shared development space between employees and managers that leverages Canopy’s existing career development infrastructure. The growth plan becomes the ongoing reason both parties return to the platform.</w:t>
            </w:r>
          </w:p>
        </w:tc>
      </w:tr>
    </w:tbl>
    <w:p>
      <w:pPr>
        <w:spacing w:after="120"/>
      </w:pPr>
    </w:p>
    <w:p>
      <w:pPr>
        <w:spacing w:before="280" w:after="160"/>
      </w:pPr>
      <w:r>
        <w:rPr>
          <w:rFonts w:ascii="Arial" w:cs="Arial" w:eastAsia="Arial" w:hAnsi="Arial"/>
          <w:b/>
          <w:bCs/>
          <w:color w:val="1A1A2E"/>
          <w:sz w:val="26"/>
          <w:szCs w:val="26"/>
        </w:rPr>
        <w:t xml:space="preserve">5.1 Core Concept</w:t>
      </w:r>
    </w:p>
    <w:p>
      <w:pPr>
        <w:spacing w:after="160" w:line="312"/>
      </w:pPr>
      <w:r>
        <w:rPr>
          <w:rFonts w:ascii="Arial" w:cs="Arial" w:eastAsia="Arial" w:hAnsi="Arial"/>
          <w:color w:val="1A1A2E"/>
          <w:sz w:val="21"/>
          <w:szCs w:val="21"/>
        </w:rPr>
        <w:t xml:space="preserve">Growth plans extend the existing Goal model by adding an organizational context. Today, seekers set personal career goals with milestones. In the post-hire world, these goals can be shared with a manager, linked to an organization, and enriched with coaching activity, Treehouse completions, and skill progression data. The growth plan is not a formal performance review — it’s an ongoing, living document that both the employee and manager contribute to.</w:t>
      </w:r>
    </w:p>
    <w:p>
      <w:pPr>
        <w:spacing w:before="280" w:after="160"/>
      </w:pPr>
      <w:r>
        <w:rPr>
          <w:rFonts w:ascii="Arial" w:cs="Arial" w:eastAsia="Arial" w:hAnsi="Arial"/>
          <w:b/>
          <w:bCs/>
          <w:color w:val="1A1A2E"/>
          <w:sz w:val="26"/>
          <w:szCs w:val="26"/>
        </w:rPr>
        <w:t xml:space="preserve">5.2 Data Model Changes</w:t>
      </w:r>
    </w:p>
    <w:p>
      <w:pPr>
        <w:spacing w:before="200" w:after="120"/>
      </w:pPr>
      <w:r>
        <w:rPr>
          <w:rFonts w:ascii="Arial" w:cs="Arial" w:eastAsia="Arial" w:hAnsi="Arial"/>
          <w:b/>
          <w:bCs/>
          <w:color w:val="1A1A2E"/>
          <w:sz w:val="22"/>
          <w:szCs w:val="22"/>
        </w:rPr>
        <w:t xml:space="preserve">New Model: GrowthPlan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4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 @id</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Primary key (cuid)</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employeeId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OrganizationMember (the employee)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managerId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OrganizationMember (the manager with visibility)</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organizationId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Scoping to the org for multi-tenant isolation</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title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E.g., "2026 Development Plan" or "Path to Senior"</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status</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GrowthPlanStatus</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DRAFT | ACTIVE | COMPLETED | ARCHIVED</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summary</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High-level career direction narrative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reviewCadence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MONTHLY | QUARTERLY | BIANNUAL (optional check-in schedule)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nextReviewAt</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DateTime?</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Next scheduled check-in date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createdAt / updatedAt</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DateTime</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Standard timestamps</w:t>
            </w:r>
          </w:p>
        </w:tc>
      </w:tr>
    </w:tbl>
    <w:p>
      <w:pPr>
        <w:spacing w:after="120"/>
      </w:pPr>
    </w:p>
    <w:p>
      <w:pPr>
        <w:spacing w:before="200" w:after="120"/>
      </w:pPr>
      <w:r>
        <w:rPr>
          <w:rFonts w:ascii="Arial" w:cs="Arial" w:eastAsia="Arial" w:hAnsi="Arial"/>
          <w:b/>
          <w:bCs/>
          <w:color w:val="1A1A2E"/>
          <w:sz w:val="22"/>
          <w:szCs w:val="22"/>
        </w:rPr>
        <w:t xml:space="preserve">New Model: GrowthEvent</w:t>
      </w:r>
    </w:p>
    <w:p>
      <w:pPr>
        <w:spacing w:after="160" w:line="312"/>
      </w:pPr>
      <w:r>
        <w:rPr>
          <w:rFonts w:ascii="Arial" w:cs="Arial" w:eastAsia="Arial" w:hAnsi="Arial"/>
          <w:color w:val="1A1A2E"/>
          <w:sz w:val="21"/>
          <w:szCs w:val="21"/>
        </w:rPr>
        <w:t xml:space="preserve">A timeline of development activity that automatically aggregates from existing systems. Both the employee and manager can see this timeline as evidence of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4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 @id</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Primary key</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growthPlanId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Parent growth plan</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type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GrowthEventType</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GOAL_COMPLETED | SKILL_ADDED | CERT_EARNED | COACHING_SESSION | TREEHOUSE_COMPLETION | MANAGER_NOTE | MILESTONE_HIT | PATHWAY_PROGRESS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title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Human-readable event description</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data</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JSON payload with event-specific details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sourceId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ID of the originating record (Goal, Session, etc.)</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authorId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Who created this event (null if system-generated)</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occurredAt</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DateTime</w:t>
            </w:r>
          </w:p>
        </w:tc>
        <w:tc>
          <w:tcPr>
            <w:tcW w:type="dxa" w:w="5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When the event happened</w:t>
            </w:r>
          </w:p>
        </w:tc>
      </w:tr>
    </w:tbl>
    <w:p>
      <w:pPr>
        <w:spacing w:after="120"/>
      </w:pPr>
    </w:p>
    <w:p>
      <w:pPr>
        <w:spacing w:before="200" w:after="120"/>
      </w:pPr>
      <w:r>
        <w:rPr>
          <w:rFonts w:ascii="Arial" w:cs="Arial" w:eastAsia="Arial" w:hAnsi="Arial"/>
          <w:b/>
          <w:bCs/>
          <w:color w:val="1A1A2E"/>
          <w:sz w:val="22"/>
          <w:szCs w:val="22"/>
        </w:rPr>
        <w:t xml:space="preserve">Changes to Existing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3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w:t>
            </w:r>
          </w:p>
        </w:tc>
        <w:tc>
          <w:tcPr>
            <w:tcW w:type="dxa" w:w="468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Goal</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Add growthPlanId</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Optional link to a GrowthPlan. When set, the goal and its milestones are visible to the manager.</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Goal</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Add visibility field</w:t>
            </w:r>
          </w:p>
        </w:tc>
        <w:tc>
          <w:tcPr>
            <w:tcW w:type="dxa" w:w="4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PRIVATE | SHARED | MANAGER_ONLY. Controls who sees the goal within the growth plan context.</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GoalCategory</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Add new values</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SKILL_DEVELOPMENT, CERTIFICATION, LEADERSHIP, CLIMATE_IMPACT — extending beyond the current job-search-focused categories.</w:t>
            </w:r>
          </w:p>
        </w:tc>
      </w:tr>
    </w:tbl>
    <w:p>
      <w:pPr>
        <w:spacing w:after="120"/>
      </w:pPr>
    </w:p>
    <w:p>
      <w:pPr>
        <w:spacing w:before="280" w:after="160"/>
      </w:pPr>
      <w:r>
        <w:rPr>
          <w:rFonts w:ascii="Arial" w:cs="Arial" w:eastAsia="Arial" w:hAnsi="Arial"/>
          <w:b/>
          <w:bCs/>
          <w:color w:val="1A1A2E"/>
          <w:sz w:val="26"/>
          <w:szCs w:val="26"/>
        </w:rPr>
        <w:t xml:space="preserve">5.3 New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15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/canopy/people/[id]/growth</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Page</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Manager view of employee’s growth plan</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/company/growth</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Page</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Employee view of their own growth plan and timeline</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/api/canopy/growth-plans</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GET/POST</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List or create growth plans (manager)</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/api/canopy/growth-plans/[id]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GET/PATCH</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Get or update a growth plan</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/api/canopy/growth-plans/[id]/events</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GET/POST</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Timeline of growth events (auto + manual)</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/api/company/growth</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Employee’s own growth plan and events</w:t>
            </w:r>
          </w:p>
        </w:tc>
      </w:tr>
    </w:tbl>
    <w:p>
      <w:pPr>
        <w:spacing w:after="120"/>
      </w:pPr>
    </w:p>
    <w:p>
      <w:pPr>
        <w:spacing w:before="280" w:after="160"/>
      </w:pPr>
      <w:r>
        <w:rPr>
          <w:rFonts w:ascii="Arial" w:cs="Arial" w:eastAsia="Arial" w:hAnsi="Arial"/>
          <w:b/>
          <w:bCs/>
          <w:color w:val="1A1A2E"/>
          <w:sz w:val="26"/>
          <w:szCs w:val="26"/>
        </w:rPr>
        <w:t xml:space="preserve">5.4 Automatic Event Generation</w:t>
      </w:r>
    </w:p>
    <w:p>
      <w:pPr>
        <w:spacing w:after="160" w:line="312"/>
      </w:pPr>
      <w:r>
        <w:rPr>
          <w:rFonts w:ascii="Arial" w:cs="Arial" w:eastAsia="Arial" w:hAnsi="Arial"/>
          <w:color w:val="1A1A2E"/>
          <w:sz w:val="21"/>
          <w:szCs w:val="21"/>
        </w:rPr>
        <w:t xml:space="preserve">Growth events are generated automatically when connected systems register activity. When an employee completes a coaching session, a COACHING_SESSION event is created. When they add a new green skill or certification to their profile, SKILL_ADDED or CERT_EARNED events appear. Goal completions and milestone achievements flow in from the existing goal system. Treehouse learning completions create TREEHOUSE_COMPLETION events. Managers can also manually add MANAGER_NOTE events for observations, feedback, or informal check-in summaries.</w:t>
      </w:r>
    </w:p>
    <w:p>
      <w:pPr>
        <w:spacing w:after="160" w:line="312"/>
      </w:pPr>
      <w:r>
        <w:rPr>
          <w:rFonts w:ascii="Arial" w:cs="Arial" w:eastAsia="Arial" w:hAnsi="Arial"/>
          <w:color w:val="1A1A2E"/>
          <w:sz w:val="21"/>
          <w:szCs w:val="21"/>
        </w:rPr>
        <w:t xml:space="preserve">This automatic aggregation is what makes growth plans valuable without requiring extra work from either party. The data is already being generated through normal platform usage — the growth plan simply surfaces it in a shared, organized view.</w:t>
      </w:r>
    </w:p>
    <w:p>
      <w:r>
        <w:br w:type="page"/>
      </w:r>
    </w:p>
    <w:p>
      <w:pPr>
        <w:spacing w:before="360" w:after="200"/>
      </w:pPr>
      <w:r>
        <w:rPr>
          <w:rFonts w:ascii="Arial" w:cs="Arial" w:eastAsia="Arial" w:hAnsi="Arial"/>
          <w:b/>
          <w:bCs/>
          <w:color w:val="0F766E"/>
          <w:sz w:val="32"/>
          <w:szCs w:val="32"/>
        </w:rPr>
        <w:t xml:space="preserve">6. Feature 4: Public Job 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5F5F0" w:val="clear"/>
            <w:tcMar>
              <w:top w:type="dxa" w:w="80"/>
              <w:left w:type="dxa" w:w="120"/>
              <w:bottom w:type="dxa" w:w="80"/>
              <w:right w:type="dxa" w:w="120"/>
            </w:tcMar>
          </w:tcPr>
          <w:p>
            <w:pPr>
              <w:spacing w:after="80"/>
            </w:pPr>
            <w:r>
              <w:rPr>
                <w:rFonts w:ascii="Arial" w:cs="Arial" w:eastAsia="Arial" w:hAnsi="Arial"/>
                <w:b/>
                <w:bCs/>
                <w:color w:val="0F766E"/>
                <w:sz w:val="21"/>
                <w:szCs w:val="21"/>
              </w:rPr>
              <w:t xml:space="preserve">Purpose</w:t>
            </w:r>
          </w:p>
          <w:p>
            <w:pPr>
              <w:spacing w:after="0"/>
            </w:pPr>
            <w:r>
              <w:rPr>
                <w:rFonts w:ascii="Arial" w:cs="Arial" w:eastAsia="Arial" w:hAnsi="Arial"/>
                <w:color w:val="1A1A2E"/>
                <w:sz w:val="20"/>
                <w:szCs w:val="20"/>
              </w:rPr>
              <w:t xml:space="preserve">Let employers create branded, public-facing career pages that showcase their climate commitment, team culture, and open roles. The board is powered by real data from the other three features, making it a recruiting magnet that no static careers page can match.</w:t>
            </w:r>
          </w:p>
        </w:tc>
      </w:tr>
    </w:tbl>
    <w:p>
      <w:pPr>
        <w:spacing w:after="120"/>
      </w:pPr>
    </w:p>
    <w:p>
      <w:pPr>
        <w:spacing w:before="280" w:after="160"/>
      </w:pPr>
      <w:r>
        <w:rPr>
          <w:rFonts w:ascii="Arial" w:cs="Arial" w:eastAsia="Arial" w:hAnsi="Arial"/>
          <w:b/>
          <w:bCs/>
          <w:color w:val="1A1A2E"/>
          <w:sz w:val="26"/>
          <w:szCs w:val="26"/>
        </w:rPr>
        <w:t xml:space="preserve">6.1 Core Concept</w:t>
      </w:r>
    </w:p>
    <w:p>
      <w:pPr>
        <w:spacing w:after="160" w:line="312"/>
      </w:pPr>
      <w:r>
        <w:rPr>
          <w:rFonts w:ascii="Arial" w:cs="Arial" w:eastAsia="Arial" w:hAnsi="Arial"/>
          <w:color w:val="1A1A2E"/>
          <w:sz w:val="21"/>
          <w:szCs w:val="21"/>
        </w:rPr>
        <w:t xml:space="preserve">Each organization gets a public URL — either on a Canopy subdomain or a custom domain — that serves as their career page. The page displays published external roles and, optionally, aggregate data from the employer’s Canopy usage: team size, pathways represented, green skills held across the team, internal promotion rate, average tenure, and Treehouse engagement. This transforms the career page from a static list of openings into a living proof point of the company’s culture and climate commitment.</w:t>
      </w:r>
    </w:p>
    <w:p>
      <w:pPr>
        <w:spacing w:before="280" w:after="160"/>
      </w:pPr>
      <w:r>
        <w:rPr>
          <w:rFonts w:ascii="Arial" w:cs="Arial" w:eastAsia="Arial" w:hAnsi="Arial"/>
          <w:b/>
          <w:bCs/>
          <w:color w:val="1A1A2E"/>
          <w:sz w:val="26"/>
          <w:szCs w:val="26"/>
        </w:rPr>
        <w:t xml:space="preserve">6.2 Data Model Changes</w:t>
      </w:r>
    </w:p>
    <w:p>
      <w:pPr>
        <w:spacing w:before="200" w:after="120"/>
      </w:pPr>
      <w:r>
        <w:rPr>
          <w:rFonts w:ascii="Arial" w:cs="Arial" w:eastAsia="Arial" w:hAnsi="Arial"/>
          <w:b/>
          <w:bCs/>
          <w:color w:val="1A1A2E"/>
          <w:sz w:val="22"/>
          <w:szCs w:val="22"/>
        </w:rPr>
        <w:t xml:space="preserve">New Fields on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0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publicBoardEnabled</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Toggle to enable/disable the public career page</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publicBoardConfig</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JSON configuration for which data sections to show, layout preferences, custom copy</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publicStats</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JSON with opt-in aggregate stats: teamSize, avgTenure, internalPromotionRate, pathwaysRepresented, greenSkillsCount, treehouseEngagement</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publicTestimonials</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JSON array of employee testimonials the org has approved for public display</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heroImage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URL for the career page hero/banner image</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missionStatement</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Public-facing climate mission text</w:t>
            </w:r>
          </w:p>
        </w:tc>
      </w:tr>
    </w:tbl>
    <w:p>
      <w:pPr>
        <w:spacing w:after="120"/>
      </w:pPr>
    </w:p>
    <w:p>
      <w:pPr>
        <w:spacing w:before="280" w:after="160"/>
      </w:pPr>
      <w:r>
        <w:rPr>
          <w:rFonts w:ascii="Arial" w:cs="Arial" w:eastAsia="Arial" w:hAnsi="Arial"/>
          <w:b/>
          <w:bCs/>
          <w:color w:val="1A1A2E"/>
          <w:sz w:val="26"/>
          <w:szCs w:val="26"/>
        </w:rPr>
        <w:t xml:space="preserve">6.3 New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15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/careers/[slug]</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Page</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Public career page (no auth required)</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/careers/[slug]/[jobSlug]</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Page</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Public job detail with application flow</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/canopy/career-page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Page</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Employer dashboard to configure their public board</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/api/careers/[slug]</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Public API: org info, stats, and published roles</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/api/canopy/career-page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GET/PATCH</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Manage career page settings and content</w:t>
            </w:r>
          </w:p>
        </w:tc>
      </w:tr>
      <w:tr>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/api/canopy/career-page/stats</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Generate aggregate stats from org data for preview</w:t>
            </w:r>
          </w:p>
        </w:tc>
      </w:tr>
    </w:tbl>
    <w:p>
      <w:pPr>
        <w:spacing w:after="120"/>
      </w:pPr>
    </w:p>
    <w:p>
      <w:pPr>
        <w:spacing w:before="280" w:after="160"/>
      </w:pPr>
      <w:r>
        <w:rPr>
          <w:rFonts w:ascii="Arial" w:cs="Arial" w:eastAsia="Arial" w:hAnsi="Arial"/>
          <w:b/>
          <w:bCs/>
          <w:color w:val="1A1A2E"/>
          <w:sz w:val="26"/>
          <w:szCs w:val="26"/>
        </w:rPr>
        <w:t xml:space="preserve">6.4 Data-Powered Sections</w:t>
      </w:r>
    </w:p>
    <w:p>
      <w:pPr>
        <w:spacing w:after="160" w:line="312"/>
      </w:pPr>
      <w:r>
        <w:rPr>
          <w:rFonts w:ascii="Arial" w:cs="Arial" w:eastAsia="Arial" w:hAnsi="Arial"/>
          <w:color w:val="1A1A2E"/>
          <w:sz w:val="21"/>
          <w:szCs w:val="21"/>
        </w:rPr>
        <w:t xml:space="preserve">The public board can display sections that are automatically generated from real platform data. These are opt-in: the employer chooses which to show through the career page configuration dashboard.</w:t>
      </w:r>
    </w:p>
    <w:p>
      <w:pPr>
        <w:pStyle w:val="ListParagraph"/>
        <w:numPr>
          <w:ilvl w:val="0"/>
          <w:numId w:val="2"/>
        </w:numPr>
        <w:spacing w:after="80" w:line="312"/>
      </w:pPr>
      <w:r>
        <w:rPr>
          <w:rFonts w:ascii="Arial" w:cs="Arial" w:eastAsia="Arial" w:hAnsi="Arial"/>
          <w:b/>
          <w:bCs/>
          <w:color w:val="1A1A2E"/>
          <w:sz w:val="21"/>
          <w:szCs w:val="21"/>
        </w:rPr>
        <w:t xml:space="preserve">Climate Impact: </w:t>
      </w:r>
      <w:r>
        <w:rPr>
          <w:rFonts w:ascii="Arial" w:cs="Arial" w:eastAsia="Arial" w:hAnsi="Arial"/>
          <w:color w:val="1A1A2E"/>
          <w:sz w:val="21"/>
          <w:szCs w:val="21"/>
        </w:rPr>
        <w:t xml:space="preserve">Pathways the org is active in, green skills held across the team, certifications earned. Pulled from SeekerProfile data of EMPLOYEE-role members.</w:t>
      </w:r>
    </w:p>
    <w:p>
      <w:pPr>
        <w:pStyle w:val="ListParagraph"/>
        <w:numPr>
          <w:ilvl w:val="0"/>
          <w:numId w:val="2"/>
        </w:numPr>
        <w:spacing w:after="80" w:line="312"/>
      </w:pPr>
      <w:r>
        <w:rPr>
          <w:rFonts w:ascii="Arial" w:cs="Arial" w:eastAsia="Arial" w:hAnsi="Arial"/>
          <w:b/>
          <w:bCs/>
          <w:color w:val="1A1A2E"/>
          <w:sz w:val="21"/>
          <w:szCs w:val="21"/>
        </w:rPr>
        <w:t xml:space="preserve">Team Growth: </w:t>
      </w:r>
      <w:r>
        <w:rPr>
          <w:rFonts w:ascii="Arial" w:cs="Arial" w:eastAsia="Arial" w:hAnsi="Arial"/>
          <w:color w:val="1A1A2E"/>
          <w:sz w:val="21"/>
          <w:szCs w:val="21"/>
        </w:rPr>
        <w:t xml:space="preserve">Internal promotion rate, average tenure, number of growth plans active. Demonstrates the org invests in development, not just hiring.</w:t>
      </w:r>
    </w:p>
    <w:p>
      <w:pPr>
        <w:pStyle w:val="ListParagraph"/>
        <w:numPr>
          <w:ilvl w:val="0"/>
          <w:numId w:val="2"/>
        </w:numPr>
        <w:spacing w:after="80" w:line="312"/>
      </w:pPr>
      <w:r>
        <w:rPr>
          <w:rFonts w:ascii="Arial" w:cs="Arial" w:eastAsia="Arial" w:hAnsi="Arial"/>
          <w:b/>
          <w:bCs/>
          <w:color w:val="1A1A2E"/>
          <w:sz w:val="21"/>
          <w:szCs w:val="21"/>
        </w:rPr>
        <w:t xml:space="preserve">Culture Signals: </w:t>
      </w:r>
      <w:r>
        <w:rPr>
          <w:rFonts w:ascii="Arial" w:cs="Arial" w:eastAsia="Arial" w:hAnsi="Arial"/>
          <w:color w:val="1A1A2E"/>
          <w:sz w:val="21"/>
          <w:szCs w:val="21"/>
        </w:rPr>
        <w:t xml:space="preserve">Treehouse engagement rate, coaching session count, mentoring relationships active. Shows the team uses development tools, not just has access to them.</w:t>
      </w:r>
    </w:p>
    <w:p>
      <w:pPr>
        <w:pStyle w:val="ListParagraph"/>
        <w:numPr>
          <w:ilvl w:val="0"/>
          <w:numId w:val="2"/>
        </w:numPr>
        <w:spacing w:after="80" w:line="312"/>
      </w:pPr>
      <w:r>
        <w:rPr>
          <w:rFonts w:ascii="Arial" w:cs="Arial" w:eastAsia="Arial" w:hAnsi="Arial"/>
          <w:b/>
          <w:bCs/>
          <w:color w:val="1A1A2E"/>
          <w:sz w:val="21"/>
          <w:szCs w:val="21"/>
        </w:rPr>
        <w:t xml:space="preserve">Employee Testimonials: </w:t>
      </w:r>
      <w:r>
        <w:rPr>
          <w:rFonts w:ascii="Arial" w:cs="Arial" w:eastAsia="Arial" w:hAnsi="Arial"/>
          <w:color w:val="1A1A2E"/>
          <w:sz w:val="21"/>
          <w:szCs w:val="21"/>
        </w:rPr>
        <w:t xml:space="preserve">Curated quotes from employees, approved by the org before display. Linked to real profiles for authenticity.</w:t>
      </w:r>
    </w:p>
    <w:p>
      <w:pPr>
        <w:pStyle w:val="ListParagraph"/>
        <w:numPr>
          <w:ilvl w:val="0"/>
          <w:numId w:val="2"/>
        </w:numPr>
        <w:spacing w:after="80" w:line="312"/>
      </w:pPr>
      <w:r>
        <w:rPr>
          <w:rFonts w:ascii="Arial" w:cs="Arial" w:eastAsia="Arial" w:hAnsi="Arial"/>
          <w:b/>
          <w:bCs/>
          <w:color w:val="1A1A2E"/>
          <w:sz w:val="21"/>
          <w:szCs w:val="21"/>
        </w:rPr>
        <w:t xml:space="preserve">Open Roles: </w:t>
      </w:r>
      <w:r>
        <w:rPr>
          <w:rFonts w:ascii="Arial" w:cs="Arial" w:eastAsia="Arial" w:hAnsi="Arial"/>
          <w:color w:val="1A1A2E"/>
          <w:sz w:val="21"/>
          <w:szCs w:val="21"/>
        </w:rPr>
        <w:t xml:space="preserve">All published EXTERNAL and BOTH-visibility jobs, with filters for pathway, location, and experience level.</w:t>
      </w:r>
    </w:p>
    <w:p>
      <w:pPr>
        <w:spacing w:after="120"/>
      </w:pPr>
    </w:p>
    <w:p>
      <w:pPr>
        <w:spacing w:before="280" w:after="160"/>
      </w:pPr>
      <w:r>
        <w:rPr>
          <w:rFonts w:ascii="Arial" w:cs="Arial" w:eastAsia="Arial" w:hAnsi="Arial"/>
          <w:b/>
          <w:bCs/>
          <w:color w:val="1A1A2E"/>
          <w:sz w:val="26"/>
          <w:szCs w:val="26"/>
        </w:rPr>
        <w:t xml:space="preserve">6.5 Custom Domain Support</w:t>
      </w:r>
    </w:p>
    <w:p>
      <w:pPr>
        <w:spacing w:after="160" w:line="312"/>
      </w:pPr>
      <w:r>
        <w:rPr>
          <w:rFonts w:ascii="Arial" w:cs="Arial" w:eastAsia="Arial" w:hAnsi="Arial"/>
          <w:color w:val="1A1A2E"/>
          <w:sz w:val="21"/>
          <w:szCs w:val="21"/>
        </w:rPr>
        <w:t xml:space="preserve">The Organization model already has a customDomain field. Public boards will support rendering at both /careers/[slug] on Canopy’s domain and at the org’s custom domain. The career page builder leverages the existing Craft.js integration referenced in the codebase for layout customization, with the org’s primaryColor and fontFamily applied as theme defaults.</w:t>
      </w:r>
    </w:p>
    <w:p>
      <w:r>
        <w:br w:type="page"/>
      </w:r>
    </w:p>
    <w:p>
      <w:pPr>
        <w:spacing w:before="360" w:after="200"/>
      </w:pPr>
      <w:r>
        <w:rPr>
          <w:rFonts w:ascii="Arial" w:cs="Arial" w:eastAsia="Arial" w:hAnsi="Arial"/>
          <w:b/>
          <w:bCs/>
          <w:color w:val="0F766E"/>
          <w:sz w:val="32"/>
          <w:szCs w:val="32"/>
        </w:rPr>
        <w:t xml:space="preserve">7. How It All Connects</w:t>
      </w:r>
    </w:p>
    <w:p>
      <w:pPr>
        <w:spacing w:after="160" w:line="312"/>
      </w:pPr>
      <w:r>
        <w:rPr>
          <w:rFonts w:ascii="Arial" w:cs="Arial" w:eastAsia="Arial" w:hAnsi="Arial"/>
          <w:color w:val="1A1A2E"/>
          <w:sz w:val="21"/>
          <w:szCs w:val="21"/>
        </w:rPr>
        <w:t xml:space="preserve">The four features form a reinforcing loop. Each one makes the others more valuable, and the combined effect creates ecosystem lock-in that grows stronger over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Connection</w:t>
            </w:r>
          </w:p>
        </w:tc>
        <w:tc>
          <w:tcPr>
            <w:tcW w:type="dxa" w:w="702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People → Internal Hiring</w:t>
            </w:r>
          </w:p>
        </w:tc>
        <w:tc>
          <w:tcPr>
            <w:tcW w:type="dxa" w:w="70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The people directory surfaces skill gaps and readiness signals. When a manager sees an employee is developing in a new pathway, they can post an internal role. The employee’s directory profile becomes their internal application.</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Growth Plans → Internal Hiring</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Growth plan milestones and completed goals serve as evidence when an employee applies internally. The hiring manager can see their full development trajectory without needing a resume.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Internal Hiring → People</w:t>
            </w:r>
          </w:p>
        </w:tc>
        <w:tc>
          <w:tcPr>
            <w:tcW w:type="dxa" w:w="70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Internal transfers update the people directory automatically. The employee’s record shows their promotion history, making the directory a living org chart.</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People + Growth → Public Board</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Aggregate stats from the people directory and growth plans power the public board’s data sections. Internal promotion rates, team skill distribution, and development engagement are all derived from real data.</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Public Board → People</w:t>
            </w:r>
          </w:p>
        </w:tc>
        <w:tc>
          <w:tcPr>
            <w:tcW w:type="dxa" w:w="70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Candidates who apply through the public board and get hired flow into the people directory, continuing the cycle. Their Canopy profile data carries forward.</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Coaching → Growth Plans</w:t>
            </w:r>
          </w:p>
        </w:tc>
        <w:tc>
          <w:tcPr>
            <w:tcW w:type="dxa" w:w="70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The existing coaching and mentoring systems automatically feed growth events into the plan timeline. Coaching becomes an employer-visible development tool, not just a personal one.</w:t>
            </w:r>
          </w:p>
        </w:tc>
      </w:tr>
    </w:tbl>
    <w:p>
      <w:pPr>
        <w:spacing w:after="120"/>
      </w:pPr>
    </w:p>
    <w:p>
      <w:pPr>
        <w:spacing w:before="360" w:after="200"/>
      </w:pPr>
      <w:r>
        <w:rPr>
          <w:rFonts w:ascii="Arial" w:cs="Arial" w:eastAsia="Arial" w:hAnsi="Arial"/>
          <w:b/>
          <w:bCs/>
          <w:color w:val="0F766E"/>
          <w:sz w:val="32"/>
          <w:szCs w:val="32"/>
        </w:rPr>
        <w:t xml:space="preserve">8. The Employee Shell</w:t>
      </w:r>
    </w:p>
    <w:p>
      <w:pPr>
        <w:spacing w:after="160" w:line="312"/>
      </w:pPr>
      <w:r>
        <w:rPr>
          <w:rFonts w:ascii="Arial" w:cs="Arial" w:eastAsia="Arial" w:hAnsi="Arial"/>
          <w:color w:val="1A1A2E"/>
          <w:sz w:val="21"/>
          <w:szCs w:val="21"/>
        </w:rPr>
        <w:t xml:space="preserve">Employees need their own navigation context within Canopy, separate from both the seeker portal (/jobs/) and the ATS (/canopy/). The /company/ route prefix serves this purpose. This is the view an employee sees when they switch to their employer role.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576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/company/dashboard</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Home base: team snapshot, upcoming review dates, recent growth events, internal opportunities count</w:t>
            </w:r>
          </w:p>
        </w:tc>
      </w:tr>
      <w:tr>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/company/team</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Team directory (read-only view of /canopy/people, scoped to colleagues)</w:t>
            </w:r>
          </w:p>
        </w:tc>
      </w:tr>
      <w:tr>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/company/growth</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Personal growth plan: goals, timeline, coaching history, pathway progress</w:t>
            </w:r>
          </w:p>
        </w:tc>
      </w:tr>
      <w:tr>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/company/opportunities</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Internal job board: roles posted with INTERNAL or BOTH visibility</w:t>
            </w:r>
          </w:p>
        </w:tc>
      </w:tr>
      <w:tr>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/company/opportunities/[id]</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Internal role detail with streamlined application flow</w:t>
            </w:r>
          </w:p>
        </w:tc>
      </w:tr>
      <w:tr>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/company/messages</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Messaging with manager and team (extends existing Conversation model)</w:t>
            </w:r>
          </w:p>
        </w:tc>
      </w:tr>
      <w:tr>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/company/settings</w:t>
            </w:r>
          </w:p>
        </w:tc>
        <w:tc>
          <w:tcPr>
            <w:tcW w:type="dxa" w:w="5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Profile visibility preferences, notification settings for employer context</w:t>
            </w:r>
          </w:p>
        </w:tc>
      </w:tr>
    </w:tbl>
    <w:p>
      <w:pPr>
        <w:spacing w:after="120"/>
      </w:pPr>
    </w:p>
    <w:p>
      <w:pPr>
        <w:spacing w:after="160" w:line="312"/>
      </w:pPr>
      <w:r>
        <w:rPr>
          <w:rFonts w:ascii="Arial" w:cs="Arial" w:eastAsia="Arial" w:hAnsi="Arial"/>
          <w:color w:val="1A1A2E"/>
          <w:sz w:val="21"/>
          <w:szCs w:val="21"/>
        </w:rPr>
        <w:t xml:space="preserve">The Account model’s activeRoles array gains "employee" as a possible value, and primaryRole can be set to "employee" for users who primarily interact with Canopy through their employer. The existing shell-switching mechanism handles the transition between seeker, employer, coach, and employee views.</w:t>
      </w:r>
    </w:p>
    <w:p>
      <w:r>
        <w:br w:type="page"/>
      </w:r>
    </w:p>
    <w:p>
      <w:pPr>
        <w:spacing w:before="360" w:after="200"/>
      </w:pPr>
      <w:r>
        <w:rPr>
          <w:rFonts w:ascii="Arial" w:cs="Arial" w:eastAsia="Arial" w:hAnsi="Arial"/>
          <w:b/>
          <w:bCs/>
          <w:color w:val="0F766E"/>
          <w:sz w:val="32"/>
          <w:szCs w:val="32"/>
        </w:rPr>
        <w:t xml:space="preserve">9. Implementation Roadmap</w:t>
      </w:r>
    </w:p>
    <w:p>
      <w:pPr>
        <w:spacing w:after="160" w:line="312"/>
      </w:pPr>
      <w:r>
        <w:rPr>
          <w:rFonts w:ascii="Arial" w:cs="Arial" w:eastAsia="Arial" w:hAnsi="Arial"/>
          <w:color w:val="1A1A2E"/>
          <w:sz w:val="21"/>
          <w:szCs w:val="21"/>
        </w:rPr>
        <w:t xml:space="preserve">The features should be built in a sequence that maximizes value at each step. Each phase is independently useful, and each one makes the next phase more compelling.</w:t>
      </w:r>
    </w:p>
    <w:p>
      <w:pPr>
        <w:spacing w:after="80"/>
      </w:pPr>
    </w:p>
    <w:p>
      <w:pPr>
        <w:spacing w:before="280" w:after="160"/>
      </w:pPr>
      <w:r>
        <w:rPr>
          <w:rFonts w:ascii="Arial" w:cs="Arial" w:eastAsia="Arial" w:hAnsi="Arial"/>
          <w:b/>
          <w:bCs/>
          <w:color w:val="1A1A2E"/>
          <w:sz w:val="26"/>
          <w:szCs w:val="26"/>
        </w:rPr>
        <w:t xml:space="preserve">Phase 1: People Directory (Foundation)</w:t>
      </w:r>
    </w:p>
    <w:p>
      <w:pPr>
        <w:spacing w:after="160" w:line="312"/>
      </w:pPr>
      <w:r>
        <w:rPr>
          <w:rFonts w:ascii="Arial" w:cs="Arial" w:eastAsia="Arial" w:hAnsi="Arial"/>
          <w:color w:val="1A1A2E"/>
          <w:sz w:val="21"/>
          <w:szCs w:val="21"/>
        </w:rPr>
        <w:t xml:space="preserve">This is the prerequisite for everything else. Without the employer-employee relationship modeled in Canopy, none of the other features have a surface to attach to.</w:t>
      </w:r>
    </w:p>
    <w:p>
      <w:pPr>
        <w:pStyle w:val="ListParagraph"/>
        <w:numPr>
          <w:ilvl w:val="0"/>
          <w:numId w:val="2"/>
        </w:numPr>
        <w:spacing w:after="80" w:line="312"/>
      </w:pPr>
      <w:r>
        <w:rPr>
          <w:rFonts w:ascii="Arial" w:cs="Arial" w:eastAsia="Arial" w:hAnsi="Arial"/>
          <w:color w:val="1A1A2E"/>
          <w:sz w:val="21"/>
          <w:szCs w:val="21"/>
        </w:rPr>
        <w:t xml:space="preserve">Add EMPLOYEE to OrgMemberRole enum</w:t>
      </w:r>
    </w:p>
    <w:p>
      <w:pPr>
        <w:pStyle w:val="ListParagraph"/>
        <w:numPr>
          <w:ilvl w:val="0"/>
          <w:numId w:val="2"/>
        </w:numPr>
        <w:spacing w:after="80" w:line="312"/>
      </w:pPr>
      <w:r>
        <w:rPr>
          <w:rFonts w:ascii="Arial" w:cs="Arial" w:eastAsia="Arial" w:hAnsi="Arial"/>
          <w:color w:val="1A1A2E"/>
          <w:sz w:val="21"/>
          <w:szCs w:val="21"/>
        </w:rPr>
        <w:t xml:space="preserve">Create EmployeeTransition model and migration</w:t>
      </w:r>
    </w:p>
    <w:p>
      <w:pPr>
        <w:pStyle w:val="ListParagraph"/>
        <w:numPr>
          <w:ilvl w:val="0"/>
          <w:numId w:val="2"/>
        </w:numPr>
        <w:spacing w:after="80" w:line="312"/>
      </w:pPr>
      <w:r>
        <w:rPr>
          <w:rFonts w:ascii="Arial" w:cs="Arial" w:eastAsia="Arial" w:hAnsi="Arial"/>
          <w:color w:val="1A1A2E"/>
          <w:sz w:val="21"/>
          <w:szCs w:val="21"/>
        </w:rPr>
        <w:t xml:space="preserve">Add new fields to OrganizationMember (department, hiredAt, managerId, isActive)</w:t>
      </w:r>
    </w:p>
    <w:p>
      <w:pPr>
        <w:pStyle w:val="ListParagraph"/>
        <w:numPr>
          <w:ilvl w:val="0"/>
          <w:numId w:val="2"/>
        </w:numPr>
        <w:spacing w:after="80" w:line="312"/>
      </w:pPr>
      <w:r>
        <w:rPr>
          <w:rFonts w:ascii="Arial" w:cs="Arial" w:eastAsia="Arial" w:hAnsi="Arial"/>
          <w:color w:val="1A1A2E"/>
          <w:sz w:val="21"/>
          <w:szCs w:val="21"/>
        </w:rPr>
        <w:t xml:space="preserve">Build the transition flow from Hired stage to Employee membership</w:t>
      </w:r>
    </w:p>
    <w:p>
      <w:pPr>
        <w:pStyle w:val="ListParagraph"/>
        <w:numPr>
          <w:ilvl w:val="0"/>
          <w:numId w:val="2"/>
        </w:numPr>
        <w:spacing w:after="80" w:line="312"/>
      </w:pPr>
      <w:r>
        <w:rPr>
          <w:rFonts w:ascii="Arial" w:cs="Arial" w:eastAsia="Arial" w:hAnsi="Arial"/>
          <w:color w:val="1A1A2E"/>
          <w:sz w:val="21"/>
          <w:szCs w:val="21"/>
        </w:rPr>
        <w:t xml:space="preserve">Build /canopy/people directory page with search and filtering</w:t>
      </w:r>
    </w:p>
    <w:p>
      <w:pPr>
        <w:pStyle w:val="ListParagraph"/>
        <w:numPr>
          <w:ilvl w:val="0"/>
          <w:numId w:val="2"/>
        </w:numPr>
        <w:spacing w:after="80" w:line="312"/>
      </w:pPr>
      <w:r>
        <w:rPr>
          <w:rFonts w:ascii="Arial" w:cs="Arial" w:eastAsia="Arial" w:hAnsi="Arial"/>
          <w:color w:val="1A1A2E"/>
          <w:sz w:val="21"/>
          <w:szCs w:val="21"/>
        </w:rPr>
        <w:t xml:space="preserve">Build /canopy/people/[id] employee detail page</w:t>
      </w:r>
    </w:p>
    <w:p>
      <w:pPr>
        <w:pStyle w:val="ListParagraph"/>
        <w:numPr>
          <w:ilvl w:val="0"/>
          <w:numId w:val="2"/>
        </w:numPr>
        <w:spacing w:after="80" w:line="312"/>
      </w:pPr>
      <w:r>
        <w:rPr>
          <w:rFonts w:ascii="Arial" w:cs="Arial" w:eastAsia="Arial" w:hAnsi="Arial"/>
          <w:color w:val="1A1A2E"/>
          <w:sz w:val="21"/>
          <w:szCs w:val="21"/>
        </w:rPr>
        <w:t xml:space="preserve">Build /company/dashboard as the employee home base</w:t>
      </w:r>
    </w:p>
    <w:p>
      <w:pPr>
        <w:pStyle w:val="ListParagraph"/>
        <w:numPr>
          <w:ilvl w:val="0"/>
          <w:numId w:val="2"/>
        </w:numPr>
        <w:spacing w:after="80" w:line="312"/>
      </w:pPr>
      <w:r>
        <w:rPr>
          <w:rFonts w:ascii="Arial" w:cs="Arial" w:eastAsia="Arial" w:hAnsi="Arial"/>
          <w:color w:val="1A1A2E"/>
          <w:sz w:val="21"/>
          <w:szCs w:val="21"/>
        </w:rPr>
        <w:t xml:space="preserve">Add "employee" to Account.activeRoles and shell-switching</w:t>
      </w:r>
    </w:p>
    <w:p>
      <w:pPr>
        <w:spacing w:after="80"/>
      </w:pPr>
    </w:p>
    <w:p>
      <w:pPr>
        <w:spacing w:before="280" w:after="160"/>
      </w:pPr>
      <w:r>
        <w:rPr>
          <w:rFonts w:ascii="Arial" w:cs="Arial" w:eastAsia="Arial" w:hAnsi="Arial"/>
          <w:b/>
          <w:bCs/>
          <w:color w:val="1A1A2E"/>
          <w:sz w:val="26"/>
          <w:szCs w:val="26"/>
        </w:rPr>
        <w:t xml:space="preserve">Phase 2: Growth Plans (Engagement)</w:t>
      </w:r>
    </w:p>
    <w:p>
      <w:pPr>
        <w:spacing w:after="160" w:line="312"/>
      </w:pPr>
      <w:r>
        <w:rPr>
          <w:rFonts w:ascii="Arial" w:cs="Arial" w:eastAsia="Arial" w:hAnsi="Arial"/>
          <w:color w:val="1A1A2E"/>
          <w:sz w:val="21"/>
          <w:szCs w:val="21"/>
        </w:rPr>
        <w:t xml:space="preserve">With the employee relationship in place, growth plans give both sides a reason to return to the platform regularly.</w:t>
      </w:r>
    </w:p>
    <w:p>
      <w:pPr>
        <w:pStyle w:val="ListParagraph"/>
        <w:numPr>
          <w:ilvl w:val="0"/>
          <w:numId w:val="2"/>
        </w:numPr>
        <w:spacing w:after="80" w:line="312"/>
      </w:pPr>
      <w:r>
        <w:rPr>
          <w:rFonts w:ascii="Arial" w:cs="Arial" w:eastAsia="Arial" w:hAnsi="Arial"/>
          <w:color w:val="1A1A2E"/>
          <w:sz w:val="21"/>
          <w:szCs w:val="21"/>
        </w:rPr>
        <w:t xml:space="preserve">Create GrowthPlan and GrowthEvent models</w:t>
      </w:r>
    </w:p>
    <w:p>
      <w:pPr>
        <w:pStyle w:val="ListParagraph"/>
        <w:numPr>
          <w:ilvl w:val="0"/>
          <w:numId w:val="2"/>
        </w:numPr>
        <w:spacing w:after="80" w:line="312"/>
      </w:pPr>
      <w:r>
        <w:rPr>
          <w:rFonts w:ascii="Arial" w:cs="Arial" w:eastAsia="Arial" w:hAnsi="Arial"/>
          <w:color w:val="1A1A2E"/>
          <w:sz w:val="21"/>
          <w:szCs w:val="21"/>
        </w:rPr>
        <w:t xml:space="preserve">Extend Goal model with growthPlanId and visibility fields</w:t>
      </w:r>
    </w:p>
    <w:p>
      <w:pPr>
        <w:pStyle w:val="ListParagraph"/>
        <w:numPr>
          <w:ilvl w:val="0"/>
          <w:numId w:val="2"/>
        </w:numPr>
        <w:spacing w:after="80" w:line="312"/>
      </w:pPr>
      <w:r>
        <w:rPr>
          <w:rFonts w:ascii="Arial" w:cs="Arial" w:eastAsia="Arial" w:hAnsi="Arial"/>
          <w:color w:val="1A1A2E"/>
          <w:sz w:val="21"/>
          <w:szCs w:val="21"/>
        </w:rPr>
        <w:t xml:space="preserve">Add new GoalCategory values for post-hire context</w:t>
      </w:r>
    </w:p>
    <w:p>
      <w:pPr>
        <w:pStyle w:val="ListParagraph"/>
        <w:numPr>
          <w:ilvl w:val="0"/>
          <w:numId w:val="2"/>
        </w:numPr>
        <w:spacing w:after="80" w:line="312"/>
      </w:pPr>
      <w:r>
        <w:rPr>
          <w:rFonts w:ascii="Arial" w:cs="Arial" w:eastAsia="Arial" w:hAnsi="Arial"/>
          <w:color w:val="1A1A2E"/>
          <w:sz w:val="21"/>
          <w:szCs w:val="21"/>
        </w:rPr>
        <w:t xml:space="preserve">Build automatic event generation hooks for coaching, skills, goals, and Treehouse</w:t>
      </w:r>
    </w:p>
    <w:p>
      <w:pPr>
        <w:pStyle w:val="ListParagraph"/>
        <w:numPr>
          <w:ilvl w:val="0"/>
          <w:numId w:val="2"/>
        </w:numPr>
        <w:spacing w:after="80" w:line="312"/>
      </w:pPr>
      <w:r>
        <w:rPr>
          <w:rFonts w:ascii="Arial" w:cs="Arial" w:eastAsia="Arial" w:hAnsi="Arial"/>
          <w:color w:val="1A1A2E"/>
          <w:sz w:val="21"/>
          <w:szCs w:val="21"/>
        </w:rPr>
        <w:t xml:space="preserve">Build /company/growth employee view</w:t>
      </w:r>
    </w:p>
    <w:p>
      <w:pPr>
        <w:pStyle w:val="ListParagraph"/>
        <w:numPr>
          <w:ilvl w:val="0"/>
          <w:numId w:val="2"/>
        </w:numPr>
        <w:spacing w:after="80" w:line="312"/>
      </w:pPr>
      <w:r>
        <w:rPr>
          <w:rFonts w:ascii="Arial" w:cs="Arial" w:eastAsia="Arial" w:hAnsi="Arial"/>
          <w:color w:val="1A1A2E"/>
          <w:sz w:val="21"/>
          <w:szCs w:val="21"/>
        </w:rPr>
        <w:t xml:space="preserve">Build /canopy/people/[id]/growth manager view</w:t>
      </w:r>
    </w:p>
    <w:p>
      <w:pPr>
        <w:pStyle w:val="ListParagraph"/>
        <w:numPr>
          <w:ilvl w:val="0"/>
          <w:numId w:val="2"/>
        </w:numPr>
        <w:spacing w:after="80" w:line="312"/>
      </w:pPr>
      <w:r>
        <w:rPr>
          <w:rFonts w:ascii="Arial" w:cs="Arial" w:eastAsia="Arial" w:hAnsi="Arial"/>
          <w:color w:val="1A1A2E"/>
          <w:sz w:val="21"/>
          <w:szCs w:val="21"/>
        </w:rPr>
        <w:t xml:space="preserve">Add review cadence scheduling and notification triggers</w:t>
      </w:r>
    </w:p>
    <w:p>
      <w:pPr>
        <w:spacing w:after="80"/>
      </w:pPr>
    </w:p>
    <w:p>
      <w:pPr>
        <w:spacing w:before="280" w:after="160"/>
      </w:pPr>
      <w:r>
        <w:rPr>
          <w:rFonts w:ascii="Arial" w:cs="Arial" w:eastAsia="Arial" w:hAnsi="Arial"/>
          <w:b/>
          <w:bCs/>
          <w:color w:val="1A1A2E"/>
          <w:sz w:val="26"/>
          <w:szCs w:val="26"/>
        </w:rPr>
        <w:t xml:space="preserve">Phase 3: Internal Hiring (Mobility)</w:t>
      </w:r>
    </w:p>
    <w:p>
      <w:pPr>
        <w:spacing w:after="160" w:line="312"/>
      </w:pPr>
      <w:r>
        <w:rPr>
          <w:rFonts w:ascii="Arial" w:cs="Arial" w:eastAsia="Arial" w:hAnsi="Arial"/>
          <w:color w:val="1A1A2E"/>
          <w:sz w:val="21"/>
          <w:szCs w:val="21"/>
        </w:rPr>
        <w:t xml:space="preserve">Once there’s a base of employees with growth data, internal hiring becomes immediately useful.</w:t>
      </w:r>
    </w:p>
    <w:p>
      <w:pPr>
        <w:pStyle w:val="ListParagraph"/>
        <w:numPr>
          <w:ilvl w:val="0"/>
          <w:numId w:val="2"/>
        </w:numPr>
        <w:spacing w:after="80" w:line="312"/>
      </w:pPr>
      <w:r>
        <w:rPr>
          <w:rFonts w:ascii="Arial" w:cs="Arial" w:eastAsia="Arial" w:hAnsi="Arial"/>
          <w:color w:val="1A1A2E"/>
          <w:sz w:val="21"/>
          <w:szCs w:val="21"/>
        </w:rPr>
        <w:t xml:space="preserve">Add JobVisibility enum and visibility field to Job model</w:t>
      </w:r>
    </w:p>
    <w:p>
      <w:pPr>
        <w:pStyle w:val="ListParagraph"/>
        <w:numPr>
          <w:ilvl w:val="0"/>
          <w:numId w:val="2"/>
        </w:numPr>
        <w:spacing w:after="80" w:line="312"/>
      </w:pPr>
      <w:r>
        <w:rPr>
          <w:rFonts w:ascii="Arial" w:cs="Arial" w:eastAsia="Arial" w:hAnsi="Arial"/>
          <w:color w:val="1A1A2E"/>
          <w:sz w:val="21"/>
          <w:szCs w:val="21"/>
        </w:rPr>
        <w:t xml:space="preserve">Add isInternal and internalContext fields to Application model</w:t>
      </w:r>
    </w:p>
    <w:p>
      <w:pPr>
        <w:pStyle w:val="ListParagraph"/>
        <w:numPr>
          <w:ilvl w:val="0"/>
          <w:numId w:val="2"/>
        </w:numPr>
        <w:spacing w:after="80" w:line="312"/>
      </w:pPr>
      <w:r>
        <w:rPr>
          <w:rFonts w:ascii="Arial" w:cs="Arial" w:eastAsia="Arial" w:hAnsi="Arial"/>
          <w:color w:val="1A1A2E"/>
          <w:sz w:val="21"/>
          <w:szCs w:val="21"/>
        </w:rPr>
        <w:t xml:space="preserve">Update role creation form with visibility selector</w:t>
      </w:r>
    </w:p>
    <w:p>
      <w:pPr>
        <w:pStyle w:val="ListParagraph"/>
        <w:numPr>
          <w:ilvl w:val="0"/>
          <w:numId w:val="2"/>
        </w:numPr>
        <w:spacing w:after="80" w:line="312"/>
      </w:pPr>
      <w:r>
        <w:rPr>
          <w:rFonts w:ascii="Arial" w:cs="Arial" w:eastAsia="Arial" w:hAnsi="Arial"/>
          <w:color w:val="1A1A2E"/>
          <w:sz w:val="21"/>
          <w:szCs w:val="21"/>
        </w:rPr>
        <w:t xml:space="preserve">Build /company/opportunities internal job board for employees</w:t>
      </w:r>
    </w:p>
    <w:p>
      <w:pPr>
        <w:pStyle w:val="ListParagraph"/>
        <w:numPr>
          <w:ilvl w:val="0"/>
          <w:numId w:val="2"/>
        </w:numPr>
        <w:spacing w:after="80" w:line="312"/>
      </w:pPr>
      <w:r>
        <w:rPr>
          <w:rFonts w:ascii="Arial" w:cs="Arial" w:eastAsia="Arial" w:hAnsi="Arial"/>
          <w:color w:val="1A1A2E"/>
          <w:sz w:val="21"/>
          <w:szCs w:val="21"/>
        </w:rPr>
        <w:t xml:space="preserve">Build internal application flow with auto-populated context</w:t>
      </w:r>
    </w:p>
    <w:p>
      <w:pPr>
        <w:pStyle w:val="ListParagraph"/>
        <w:numPr>
          <w:ilvl w:val="0"/>
          <w:numId w:val="2"/>
        </w:numPr>
        <w:spacing w:after="80" w:line="312"/>
      </w:pPr>
      <w:r>
        <w:rPr>
          <w:rFonts w:ascii="Arial" w:cs="Arial" w:eastAsia="Arial" w:hAnsi="Arial"/>
          <w:color w:val="1A1A2E"/>
          <w:sz w:val="21"/>
          <w:szCs w:val="21"/>
        </w:rPr>
        <w:t xml:space="preserve">Build transfer logic (update OrganizationMember on internal hire)</w:t>
      </w:r>
    </w:p>
    <w:p>
      <w:pPr>
        <w:pStyle w:val="ListParagraph"/>
        <w:numPr>
          <w:ilvl w:val="0"/>
          <w:numId w:val="2"/>
        </w:numPr>
        <w:spacing w:after="80" w:line="312"/>
      </w:pPr>
      <w:r>
        <w:rPr>
          <w:rFonts w:ascii="Arial" w:cs="Arial" w:eastAsia="Arial" w:hAnsi="Arial"/>
          <w:color w:val="1A1A2E"/>
          <w:sz w:val="21"/>
          <w:szCs w:val="21"/>
        </w:rPr>
        <w:t xml:space="preserve">Update pipeline Kanban to show internal applicant context badges</w:t>
      </w:r>
    </w:p>
    <w:p>
      <w:pPr>
        <w:spacing w:after="80"/>
      </w:pPr>
    </w:p>
    <w:p>
      <w:pPr>
        <w:spacing w:before="280" w:after="160"/>
      </w:pPr>
      <w:r>
        <w:rPr>
          <w:rFonts w:ascii="Arial" w:cs="Arial" w:eastAsia="Arial" w:hAnsi="Arial"/>
          <w:b/>
          <w:bCs/>
          <w:color w:val="1A1A2E"/>
          <w:sz w:val="26"/>
          <w:szCs w:val="26"/>
        </w:rPr>
        <w:t xml:space="preserve">Phase 4: Public Job Boards (Attraction)</w:t>
      </w:r>
    </w:p>
    <w:p>
      <w:pPr>
        <w:spacing w:after="160" w:line="312"/>
      </w:pPr>
      <w:r>
        <w:rPr>
          <w:rFonts w:ascii="Arial" w:cs="Arial" w:eastAsia="Arial" w:hAnsi="Arial"/>
          <w:color w:val="1A1A2E"/>
          <w:sz w:val="21"/>
          <w:szCs w:val="21"/>
        </w:rPr>
        <w:t xml:space="preserve">With all the internal data flowing, the public board becomes a powerful, data-backed recruiting tool.</w:t>
      </w:r>
    </w:p>
    <w:p>
      <w:pPr>
        <w:pStyle w:val="ListParagraph"/>
        <w:numPr>
          <w:ilvl w:val="0"/>
          <w:numId w:val="2"/>
        </w:numPr>
        <w:spacing w:after="80" w:line="312"/>
      </w:pPr>
      <w:r>
        <w:rPr>
          <w:rFonts w:ascii="Arial" w:cs="Arial" w:eastAsia="Arial" w:hAnsi="Arial"/>
          <w:color w:val="1A1A2E"/>
          <w:sz w:val="21"/>
          <w:szCs w:val="21"/>
        </w:rPr>
        <w:t xml:space="preserve">Add public board fields to Organization model</w:t>
      </w:r>
    </w:p>
    <w:p>
      <w:pPr>
        <w:pStyle w:val="ListParagraph"/>
        <w:numPr>
          <w:ilvl w:val="0"/>
          <w:numId w:val="2"/>
        </w:numPr>
        <w:spacing w:after="80" w:line="312"/>
      </w:pPr>
      <w:r>
        <w:rPr>
          <w:rFonts w:ascii="Arial" w:cs="Arial" w:eastAsia="Arial" w:hAnsi="Arial"/>
          <w:color w:val="1A1A2E"/>
          <w:sz w:val="21"/>
          <w:szCs w:val="21"/>
        </w:rPr>
        <w:t xml:space="preserve">Build /canopy/career-page configuration dashboard</w:t>
      </w:r>
    </w:p>
    <w:p>
      <w:pPr>
        <w:pStyle w:val="ListParagraph"/>
        <w:numPr>
          <w:ilvl w:val="0"/>
          <w:numId w:val="2"/>
        </w:numPr>
        <w:spacing w:after="80" w:line="312"/>
      </w:pPr>
      <w:r>
        <w:rPr>
          <w:rFonts w:ascii="Arial" w:cs="Arial" w:eastAsia="Arial" w:hAnsi="Arial"/>
          <w:color w:val="1A1A2E"/>
          <w:sz w:val="21"/>
          <w:szCs w:val="21"/>
        </w:rPr>
        <w:t xml:space="preserve">Build /careers/[slug] public page with data-powered sections</w:t>
      </w:r>
    </w:p>
    <w:p>
      <w:pPr>
        <w:pStyle w:val="ListParagraph"/>
        <w:numPr>
          <w:ilvl w:val="0"/>
          <w:numId w:val="2"/>
        </w:numPr>
        <w:spacing w:after="80" w:line="312"/>
      </w:pPr>
      <w:r>
        <w:rPr>
          <w:rFonts w:ascii="Arial" w:cs="Arial" w:eastAsia="Arial" w:hAnsi="Arial"/>
          <w:color w:val="1A1A2E"/>
          <w:sz w:val="21"/>
          <w:szCs w:val="21"/>
        </w:rPr>
        <w:t xml:space="preserve">Build stats aggregation API from people, growth, and hiring data</w:t>
      </w:r>
    </w:p>
    <w:p>
      <w:pPr>
        <w:pStyle w:val="ListParagraph"/>
        <w:numPr>
          <w:ilvl w:val="0"/>
          <w:numId w:val="2"/>
        </w:numPr>
        <w:spacing w:after="80" w:line="312"/>
      </w:pPr>
      <w:r>
        <w:rPr>
          <w:rFonts w:ascii="Arial" w:cs="Arial" w:eastAsia="Arial" w:hAnsi="Arial"/>
          <w:color w:val="1A1A2E"/>
          <w:sz w:val="21"/>
          <w:szCs w:val="21"/>
        </w:rPr>
        <w:t xml:space="preserve">Implement employee testimonial curation flow</w:t>
      </w:r>
    </w:p>
    <w:p>
      <w:pPr>
        <w:pStyle w:val="ListParagraph"/>
        <w:numPr>
          <w:ilvl w:val="0"/>
          <w:numId w:val="2"/>
        </w:numPr>
        <w:spacing w:after="80" w:line="312"/>
      </w:pPr>
      <w:r>
        <w:rPr>
          <w:rFonts w:ascii="Arial" w:cs="Arial" w:eastAsia="Arial" w:hAnsi="Arial"/>
          <w:color w:val="1A1A2E"/>
          <w:sz w:val="21"/>
          <w:szCs w:val="21"/>
        </w:rPr>
        <w:t xml:space="preserve">Enable custom domain support for public boards</w:t>
      </w:r>
    </w:p>
    <w:p>
      <w:pPr>
        <w:pStyle w:val="ListParagraph"/>
        <w:numPr>
          <w:ilvl w:val="0"/>
          <w:numId w:val="2"/>
        </w:numPr>
        <w:spacing w:after="80" w:line="312"/>
      </w:pPr>
      <w:r>
        <w:rPr>
          <w:rFonts w:ascii="Arial" w:cs="Arial" w:eastAsia="Arial" w:hAnsi="Arial"/>
          <w:color w:val="1A1A2E"/>
          <w:sz w:val="21"/>
          <w:szCs w:val="21"/>
        </w:rPr>
        <w:t xml:space="preserve">Connect public application flow to existing ATS pipeline</w:t>
      </w:r>
    </w:p>
    <w:p>
      <w:pPr>
        <w:spacing w:after="120"/>
      </w:pPr>
    </w:p>
    <w:p>
      <w:pPr>
        <w:spacing w:before="360" w:after="200"/>
      </w:pPr>
      <w:r>
        <w:rPr>
          <w:rFonts w:ascii="Arial" w:cs="Arial" w:eastAsia="Arial" w:hAnsi="Arial"/>
          <w:b/>
          <w:bCs/>
          <w:color w:val="0F766E"/>
          <w:sz w:val="32"/>
          <w:szCs w:val="32"/>
        </w:rPr>
        <w:t xml:space="preserve">10. Success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1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Leading Indicator</w:t>
            </w:r>
          </w:p>
        </w:tc>
        <w:tc>
          <w:tcPr>
            <w:tcW w:type="dxa" w:w="3510"/>
            <w:tcBorders>
              <w:top w:val="single" w:color="E5E7EB" w:sz="1"/>
              <w:left w:val="single" w:color="E5E7EB" w:sz="1"/>
              <w:bottom w:val="single" w:color="E5E7EB" w:sz="1"/>
              <w:right w:val="single" w:color="E5E7E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Lagging Indicator</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People Directory</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 of hires transitioned to employee within 7 days</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Monthly active employers returning to /canopy/people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Growth Plans</w:t>
            </w:r>
          </w:p>
        </w:tc>
        <w:tc>
          <w:tcPr>
            <w:tcW w:type="dxa" w:w="351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Growth plans created per employee within 30 days</w:t>
            </w:r>
          </w:p>
        </w:tc>
        <w:tc>
          <w:tcPr>
            <w:tcW w:type="dxa" w:w="351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Weekly employee logins to /company/growth</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Internal Hiring</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Internal roles posted per org per quarter</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 of roles filled internally vs. externally</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Public Boards</w:t>
            </w:r>
          </w:p>
        </w:tc>
        <w:tc>
          <w:tcPr>
            <w:tcW w:type="dxa" w:w="351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Career pages activated per org</w:t>
            </w:r>
          </w:p>
        </w:tc>
        <w:tc>
          <w:tcPr>
            <w:tcW w:type="dxa" w:w="351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Application conversion rate from public board vs. Green Jobs Board</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Overall Ecosystem</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Features used per org (1–4 score)</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Employer churn rate (target: &lt; 5% quarterly)</w:t>
            </w:r>
          </w:p>
        </w:tc>
      </w:tr>
    </w:tbl>
    <w:p>
      <w:pPr>
        <w:spacing w:after="120"/>
      </w:pPr>
    </w:p>
    <w:p>
      <w:pPr>
        <w:spacing w:before="360" w:after="200"/>
      </w:pPr>
      <w:r>
        <w:rPr>
          <w:rFonts w:ascii="Arial" w:cs="Arial" w:eastAsia="Arial" w:hAnsi="Arial"/>
          <w:b/>
          <w:bCs/>
          <w:color w:val="0F766E"/>
          <w:sz w:val="32"/>
          <w:szCs w:val="32"/>
        </w:rPr>
        <w:t xml:space="preserve">11. Open Questions</w:t>
      </w:r>
    </w:p>
    <w:p>
      <w:pPr>
        <w:spacing w:after="80"/>
      </w:pPr>
    </w:p>
    <w:p>
      <w:pPr>
        <w:pStyle w:val="ListParagraph"/>
        <w:numPr>
          <w:ilvl w:val="0"/>
          <w:numId w:val="3"/>
        </w:numPr>
        <w:spacing w:after="80" w:line="312"/>
      </w:pPr>
      <w:r>
        <w:rPr>
          <w:rFonts w:ascii="Arial" w:cs="Arial" w:eastAsia="Arial" w:hAnsi="Arial"/>
          <w:b/>
          <w:bCs/>
          <w:color w:val="1A1A2E"/>
          <w:sz w:val="21"/>
          <w:szCs w:val="21"/>
        </w:rPr>
        <w:t xml:space="preserve">Employee offboarding: </w:t>
      </w:r>
      <w:r>
        <w:rPr>
          <w:rFonts w:ascii="Arial" w:cs="Arial" w:eastAsia="Arial" w:hAnsi="Arial"/>
          <w:color w:val="1A1A2E"/>
          <w:sz w:val="21"/>
          <w:szCs w:val="21"/>
        </w:rPr>
        <w:t xml:space="preserve">When an employee leaves an organization, should their OrganizationMember record be soft-deleted (isActive = false) or archived? Their seeker profile and career data should persist, but the org relationship needs clean boundaries.</w:t>
      </w:r>
    </w:p>
    <w:p>
      <w:pPr>
        <w:pStyle w:val="ListParagraph"/>
        <w:numPr>
          <w:ilvl w:val="0"/>
          <w:numId w:val="3"/>
        </w:numPr>
        <w:spacing w:after="80" w:line="312"/>
      </w:pPr>
      <w:r>
        <w:rPr>
          <w:rFonts w:ascii="Arial" w:cs="Arial" w:eastAsia="Arial" w:hAnsi="Arial"/>
          <w:b/>
          <w:bCs/>
          <w:color w:val="1A1A2E"/>
          <w:sz w:val="21"/>
          <w:szCs w:val="21"/>
        </w:rPr>
        <w:t xml:space="preserve">Multi-org employees: </w:t>
      </w:r>
      <w:r>
        <w:rPr>
          <w:rFonts w:ascii="Arial" w:cs="Arial" w:eastAsia="Arial" w:hAnsi="Arial"/>
          <w:color w:val="1A1A2E"/>
          <w:sz w:val="21"/>
          <w:szCs w:val="21"/>
        </w:rPr>
        <w:t xml:space="preserve">The architecture supports an Account belonging to multiple organizations. Should an employee at Org A be able to see internal roles at Org B if they’re a member of both? Likely no, but the scoping needs explicit rules.</w:t>
      </w:r>
    </w:p>
    <w:p>
      <w:pPr>
        <w:pStyle w:val="ListParagraph"/>
        <w:numPr>
          <w:ilvl w:val="0"/>
          <w:numId w:val="3"/>
        </w:numPr>
        <w:spacing w:after="80" w:line="312"/>
      </w:pPr>
      <w:r>
        <w:rPr>
          <w:rFonts w:ascii="Arial" w:cs="Arial" w:eastAsia="Arial" w:hAnsi="Arial"/>
          <w:b/>
          <w:bCs/>
          <w:color w:val="1A1A2E"/>
          <w:sz w:val="21"/>
          <w:szCs w:val="21"/>
        </w:rPr>
        <w:t xml:space="preserve">Data ownership on departure: </w:t>
      </w:r>
      <w:r>
        <w:rPr>
          <w:rFonts w:ascii="Arial" w:cs="Arial" w:eastAsia="Arial" w:hAnsi="Arial"/>
          <w:color w:val="1A1A2E"/>
          <w:sz w:val="21"/>
          <w:szCs w:val="21"/>
        </w:rPr>
        <w:t xml:space="preserve">Growth plan data is co-created by employee and manager. When someone leaves, who retains access? The employee should keep their goals and skill data, but manager notes may be organization property.</w:t>
      </w:r>
    </w:p>
    <w:p>
      <w:pPr>
        <w:pStyle w:val="ListParagraph"/>
        <w:numPr>
          <w:ilvl w:val="0"/>
          <w:numId w:val="3"/>
        </w:numPr>
        <w:spacing w:after="80" w:line="312"/>
      </w:pPr>
      <w:r>
        <w:rPr>
          <w:rFonts w:ascii="Arial" w:cs="Arial" w:eastAsia="Arial" w:hAnsi="Arial"/>
          <w:b/>
          <w:bCs/>
          <w:color w:val="1A1A2E"/>
          <w:sz w:val="21"/>
          <w:szCs w:val="21"/>
        </w:rPr>
        <w:t xml:space="preserve">Growth plan and coaching integration: </w:t>
      </w:r>
      <w:r>
        <w:rPr>
          <w:rFonts w:ascii="Arial" w:cs="Arial" w:eastAsia="Arial" w:hAnsi="Arial"/>
          <w:color w:val="1A1A2E"/>
          <w:sz w:val="21"/>
          <w:szCs w:val="21"/>
        </w:rPr>
        <w:t xml:space="preserve">Should coaching sessions be automatically linked to growth plans, or should this be opt-in? Some coaching may be personal career exploration that the employee doesn’t want their manager to see.</w:t>
      </w:r>
    </w:p>
    <w:p>
      <w:pPr>
        <w:pStyle w:val="ListParagraph"/>
        <w:numPr>
          <w:ilvl w:val="0"/>
          <w:numId w:val="3"/>
        </w:numPr>
        <w:spacing w:after="80" w:line="312"/>
      </w:pPr>
      <w:r>
        <w:rPr>
          <w:rFonts w:ascii="Arial" w:cs="Arial" w:eastAsia="Arial" w:hAnsi="Arial"/>
          <w:b/>
          <w:bCs/>
          <w:color w:val="1A1A2E"/>
          <w:sz w:val="21"/>
          <w:szCs w:val="21"/>
        </w:rPr>
        <w:t xml:space="preserve">Public board analytics: </w:t>
      </w:r>
      <w:r>
        <w:rPr>
          <w:rFonts w:ascii="Arial" w:cs="Arial" w:eastAsia="Arial" w:hAnsi="Arial"/>
          <w:color w:val="1A1A2E"/>
          <w:sz w:val="21"/>
          <w:szCs w:val="21"/>
        </w:rPr>
        <w:t xml:space="preserve">Should employers see analytics on their public career page (views, application rates, candidate sources)? This adds value but also adds scope.</w:t>
      </w:r>
    </w:p>
    <w:p>
      <w:pPr>
        <w:pStyle w:val="ListParagraph"/>
        <w:numPr>
          <w:ilvl w:val="0"/>
          <w:numId w:val="3"/>
        </w:numPr>
        <w:spacing w:after="80" w:line="312"/>
      </w:pPr>
      <w:r>
        <w:rPr>
          <w:rFonts w:ascii="Arial" w:cs="Arial" w:eastAsia="Arial" w:hAnsi="Arial"/>
          <w:b/>
          <w:bCs/>
          <w:color w:val="1A1A2E"/>
          <w:sz w:val="21"/>
          <w:szCs w:val="21"/>
        </w:rPr>
        <w:t xml:space="preserve">Pricing model: </w:t>
      </w:r>
      <w:r>
        <w:rPr>
          <w:rFonts w:ascii="Arial" w:cs="Arial" w:eastAsia="Arial" w:hAnsi="Arial"/>
          <w:color w:val="1A1A2E"/>
          <w:sz w:val="21"/>
          <w:szCs w:val="21"/>
        </w:rPr>
        <w:t xml:space="preserve">These features significantly expand Canopy’s value proposition. Should they be part of the base ATS subscription, or tiered separately? Growth plans and internal hiring could justify a premium tier.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Canopy — Post-Hire Ecosystem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2026-02-06T06:46:17.700Z</dcterms:created>
  <dcterms:modified xsi:type="dcterms:W3CDTF">2026-02-06T06:46:17.700Z</dcterms:modified>
</cp:coreProperties>
</file>

<file path=docProps/custom.xml><?xml version="1.0" encoding="utf-8"?>
<Properties xmlns="http://schemas.openxmlformats.org/officeDocument/2006/custom-properties" xmlns:vt="http://schemas.openxmlformats.org/officeDocument/2006/docPropsVTypes"/>
</file>