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A01" w:rsidRPr="001C2A01" w:rsidRDefault="001C2A01" w:rsidP="001C2A0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36"/>
        </w:rPr>
      </w:pPr>
      <w:bookmarkStart w:id="0" w:name="_GoBack"/>
      <w:r w:rsidRPr="001C2A01">
        <w:rPr>
          <w:rFonts w:eastAsia="Times New Roman" w:cstheme="minorHAnsi"/>
          <w:b/>
          <w:bCs/>
          <w:sz w:val="40"/>
          <w:szCs w:val="36"/>
        </w:rPr>
        <w:t>Full-Math’s-Curriculum</w:t>
      </w:r>
    </w:p>
    <w:bookmarkEnd w:id="0"/>
    <w:p w:rsidR="001C2A01" w:rsidRPr="001C2A01" w:rsidRDefault="001C2A01" w:rsidP="001C2A0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1C2A01">
        <w:rPr>
          <w:rFonts w:eastAsia="Times New Roman" w:cstheme="minorHAnsi"/>
          <w:b/>
          <w:bCs/>
          <w:sz w:val="28"/>
          <w:szCs w:val="24"/>
        </w:rPr>
        <w:t>Title:</w:t>
      </w:r>
      <w:r w:rsidRPr="001C2A01">
        <w:rPr>
          <w:rFonts w:eastAsia="Times New Roman" w:cstheme="minorHAnsi"/>
          <w:sz w:val="28"/>
          <w:szCs w:val="24"/>
        </w:rPr>
        <w:t xml:space="preserve"> Mathematics Stream – Full Course Curriculum</w:t>
      </w:r>
      <w:r w:rsidRPr="001C2A01">
        <w:rPr>
          <w:rFonts w:eastAsia="Times New Roman" w:cstheme="minorHAnsi"/>
          <w:sz w:val="28"/>
          <w:szCs w:val="24"/>
        </w:rPr>
        <w:br/>
      </w:r>
      <w:r w:rsidRPr="001C2A01">
        <w:rPr>
          <w:rFonts w:eastAsia="Times New Roman" w:cstheme="minorHAnsi"/>
          <w:b/>
          <w:bCs/>
          <w:sz w:val="28"/>
          <w:szCs w:val="24"/>
        </w:rPr>
        <w:t>Duration:</w:t>
      </w:r>
      <w:r w:rsidRPr="001C2A01">
        <w:rPr>
          <w:rFonts w:eastAsia="Times New Roman" w:cstheme="minorHAnsi"/>
          <w:sz w:val="28"/>
          <w:szCs w:val="24"/>
        </w:rPr>
        <w:t xml:space="preserve"> 3 Months per subject (Total: 12 months max with overlap)</w:t>
      </w:r>
    </w:p>
    <w:p w:rsidR="001C2A01" w:rsidRPr="001C2A01" w:rsidRDefault="001C2A01" w:rsidP="001C2A0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1C2A01">
        <w:rPr>
          <w:rFonts w:eastAsia="Times New Roman" w:cstheme="minorHAnsi"/>
          <w:b/>
          <w:bCs/>
          <w:sz w:val="28"/>
          <w:szCs w:val="24"/>
        </w:rPr>
        <w:t>Included Subjects:</w:t>
      </w:r>
    </w:p>
    <w:p w:rsidR="001C2A01" w:rsidRPr="001C2A01" w:rsidRDefault="001C2A01" w:rsidP="001C2A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1C2A01">
        <w:rPr>
          <w:rFonts w:eastAsia="Times New Roman" w:cstheme="minorHAnsi"/>
          <w:b/>
          <w:bCs/>
          <w:sz w:val="28"/>
          <w:szCs w:val="24"/>
        </w:rPr>
        <w:t>Algebra</w:t>
      </w:r>
      <w:r w:rsidRPr="001C2A01">
        <w:rPr>
          <w:rFonts w:eastAsia="Times New Roman" w:cstheme="minorHAnsi"/>
          <w:sz w:val="28"/>
          <w:szCs w:val="24"/>
        </w:rPr>
        <w:t xml:space="preserve"> – Equations, polynomials, identities, and real-life applications</w:t>
      </w:r>
    </w:p>
    <w:p w:rsidR="001C2A01" w:rsidRPr="001C2A01" w:rsidRDefault="001C2A01" w:rsidP="001C2A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1C2A01">
        <w:rPr>
          <w:rFonts w:eastAsia="Times New Roman" w:cstheme="minorHAnsi"/>
          <w:b/>
          <w:bCs/>
          <w:sz w:val="28"/>
          <w:szCs w:val="24"/>
        </w:rPr>
        <w:t>Calculus</w:t>
      </w:r>
      <w:r w:rsidRPr="001C2A01">
        <w:rPr>
          <w:rFonts w:eastAsia="Times New Roman" w:cstheme="minorHAnsi"/>
          <w:sz w:val="28"/>
          <w:szCs w:val="24"/>
        </w:rPr>
        <w:t xml:space="preserve"> – Rates of change, derivatives, and integrals</w:t>
      </w:r>
    </w:p>
    <w:p w:rsidR="001C2A01" w:rsidRPr="001C2A01" w:rsidRDefault="001C2A01" w:rsidP="001C2A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1C2A01">
        <w:rPr>
          <w:rFonts w:eastAsia="Times New Roman" w:cstheme="minorHAnsi"/>
          <w:b/>
          <w:bCs/>
          <w:sz w:val="28"/>
          <w:szCs w:val="24"/>
        </w:rPr>
        <w:t>Statistics</w:t>
      </w:r>
      <w:r w:rsidRPr="001C2A01">
        <w:rPr>
          <w:rFonts w:eastAsia="Times New Roman" w:cstheme="minorHAnsi"/>
          <w:sz w:val="28"/>
          <w:szCs w:val="24"/>
        </w:rPr>
        <w:t xml:space="preserve"> – Data handling, probability, and analysis</w:t>
      </w:r>
    </w:p>
    <w:p w:rsidR="001C2A01" w:rsidRPr="001C2A01" w:rsidRDefault="001C2A01" w:rsidP="001C2A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1C2A01">
        <w:rPr>
          <w:rFonts w:eastAsia="Times New Roman" w:cstheme="minorHAnsi"/>
          <w:b/>
          <w:bCs/>
          <w:sz w:val="28"/>
          <w:szCs w:val="24"/>
        </w:rPr>
        <w:t>Geometry</w:t>
      </w:r>
      <w:r w:rsidRPr="001C2A01">
        <w:rPr>
          <w:rFonts w:eastAsia="Times New Roman" w:cstheme="minorHAnsi"/>
          <w:sz w:val="28"/>
          <w:szCs w:val="24"/>
        </w:rPr>
        <w:t xml:space="preserve"> – Shapes, theorems, and spatial reasoning</w:t>
      </w:r>
    </w:p>
    <w:p w:rsidR="001C2A01" w:rsidRPr="001C2A01" w:rsidRDefault="001C2A01" w:rsidP="001C2A0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1C2A01">
        <w:rPr>
          <w:rFonts w:eastAsia="Times New Roman" w:cstheme="minorHAnsi"/>
          <w:b/>
          <w:bCs/>
          <w:sz w:val="28"/>
          <w:szCs w:val="24"/>
        </w:rPr>
        <w:t>Why Enroll in Mathematics at Excellent Coaching?</w:t>
      </w:r>
    </w:p>
    <w:p w:rsidR="001C2A01" w:rsidRPr="001C2A01" w:rsidRDefault="001C2A01" w:rsidP="001C2A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1C2A01">
        <w:rPr>
          <w:rFonts w:eastAsia="Times New Roman" w:cstheme="minorHAnsi"/>
          <w:sz w:val="28"/>
          <w:szCs w:val="24"/>
        </w:rPr>
        <w:t>Expert faculty and doubt-solving support</w:t>
      </w:r>
    </w:p>
    <w:p w:rsidR="001C2A01" w:rsidRPr="001C2A01" w:rsidRDefault="001C2A01" w:rsidP="001C2A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1C2A01">
        <w:rPr>
          <w:rFonts w:eastAsia="Times New Roman" w:cstheme="minorHAnsi"/>
          <w:sz w:val="28"/>
          <w:szCs w:val="24"/>
        </w:rPr>
        <w:t>Real-world examples and applications</w:t>
      </w:r>
    </w:p>
    <w:p w:rsidR="001C2A01" w:rsidRPr="001C2A01" w:rsidRDefault="001C2A01" w:rsidP="001C2A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1C2A01">
        <w:rPr>
          <w:rFonts w:eastAsia="Times New Roman" w:cstheme="minorHAnsi"/>
          <w:sz w:val="28"/>
          <w:szCs w:val="24"/>
        </w:rPr>
        <w:t>Worksheets, assignments, and periodic assessments</w:t>
      </w:r>
    </w:p>
    <w:p w:rsidR="001C2A01" w:rsidRPr="001C2A01" w:rsidRDefault="001C2A01" w:rsidP="001C2A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1C2A01">
        <w:rPr>
          <w:rFonts w:eastAsia="Times New Roman" w:cstheme="minorHAnsi"/>
          <w:sz w:val="28"/>
          <w:szCs w:val="24"/>
        </w:rPr>
        <w:t>Personalized learning pace and extra practice sessions</w:t>
      </w:r>
    </w:p>
    <w:p w:rsidR="001C2A01" w:rsidRPr="001C2A01" w:rsidRDefault="001C2A01" w:rsidP="001C2A0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1C2A01">
        <w:rPr>
          <w:rFonts w:eastAsia="Times New Roman" w:cstheme="minorHAnsi"/>
          <w:b/>
          <w:bCs/>
          <w:sz w:val="28"/>
          <w:szCs w:val="24"/>
        </w:rPr>
        <w:t xml:space="preserve">Outcome: </w:t>
      </w:r>
      <w:r w:rsidRPr="001C2A01">
        <w:rPr>
          <w:rFonts w:eastAsia="Times New Roman" w:cstheme="minorHAnsi"/>
          <w:sz w:val="28"/>
          <w:szCs w:val="24"/>
        </w:rPr>
        <w:br/>
        <w:t>Students develop logical thinking, analytical ability, and problem-solving skills applicable to academics, competitive exams, and career paths in science, engineering, business, and design.</w:t>
      </w:r>
    </w:p>
    <w:p w:rsidR="008D075B" w:rsidRPr="001C2A01" w:rsidRDefault="008D075B">
      <w:pPr>
        <w:rPr>
          <w:rFonts w:cstheme="minorHAnsi"/>
          <w:sz w:val="24"/>
        </w:rPr>
      </w:pPr>
    </w:p>
    <w:sectPr w:rsidR="008D075B" w:rsidRPr="001C2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1605F2"/>
    <w:multiLevelType w:val="multilevel"/>
    <w:tmpl w:val="ACDE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AF5131"/>
    <w:multiLevelType w:val="multilevel"/>
    <w:tmpl w:val="FA52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01"/>
    <w:rsid w:val="001C2A01"/>
    <w:rsid w:val="008D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48141-0CCC-4020-9402-7539F8BF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2A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2A0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C2A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2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2025-06-20T10:35:00Z</dcterms:created>
  <dcterms:modified xsi:type="dcterms:W3CDTF">2025-06-20T10:36:00Z</dcterms:modified>
</cp:coreProperties>
</file>