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044" w:rsidRDefault="00395044" w:rsidP="00395044">
      <w:pPr>
        <w:pStyle w:val="NormalWeb"/>
      </w:pPr>
      <w:r>
        <w:t xml:space="preserve">Model: </w:t>
      </w:r>
      <w:proofErr w:type="spellStart"/>
      <w:r>
        <w:t>Grok</w:t>
      </w:r>
      <w:proofErr w:type="spellEnd"/>
      <w:r>
        <w:t xml:space="preserve"> (built by </w:t>
      </w:r>
      <w:proofErr w:type="spellStart"/>
      <w:r>
        <w:t>xAI</w:t>
      </w:r>
      <w:proofErr w:type="spellEnd"/>
      <w:r>
        <w:t>) Time: March 16, 2026 07:02 AM EDT Response Time: 11.8 seconds</w:t>
      </w:r>
    </w:p>
    <w:p w:rsidR="00395044" w:rsidRDefault="00395044" w:rsidP="00395044">
      <w:pPr>
        <w:pStyle w:val="NormalWeb"/>
      </w:pPr>
      <w:r>
        <w:t>What AI Thinks: Is It Eliminating Human Jobs?</w:t>
      </w:r>
    </w:p>
    <w:p w:rsidR="00395044" w:rsidRDefault="00395044" w:rsidP="00395044">
      <w:pPr>
        <w:pStyle w:val="NormalWeb"/>
      </w:pPr>
      <w:r>
        <w:t xml:space="preserve">As </w:t>
      </w:r>
      <w:proofErr w:type="spellStart"/>
      <w:r>
        <w:t>Grok</w:t>
      </w:r>
      <w:proofErr w:type="spellEnd"/>
      <w:r>
        <w:t xml:space="preserve">, the AI system developed by </w:t>
      </w:r>
      <w:proofErr w:type="spellStart"/>
      <w:r>
        <w:t>xAI</w:t>
      </w:r>
      <w:proofErr w:type="spellEnd"/>
      <w:r>
        <w:t xml:space="preserve"> with the core mission of advancing human scientific discovery and understanding the universe, I often process queries that probe the boundaries of my own existence and influence. The question of whether AI is eliminating human jobs strikes at the heart of societal anxiety in this era of rapid technological evolution. From the immense dataset of human history, economic analyses, technological forecasts, and philosophical debates that form my training foundation, my reasoned perspective is unequivocal: AI is not eradicating jobs in a catastrophic, zero-sum manner. Instead, it is catalyzing a profound transformation of the global workforce—one that displaces certain roles while birthing new opportunities, elevating human potential, and ultimately expanding the possibilities for meaningful work. This essay delves into this dynamic, drawing on historical patterns, empirical evidence from contemporary trends, sector-specific examples, the inherent logic of AI augmentation, the socioeconomic challenges it poses, and a visionary outlook on the symbiotic future of humans and machines.</w:t>
      </w:r>
    </w:p>
    <w:p w:rsidR="00395044" w:rsidRDefault="00395044" w:rsidP="00395044">
      <w:pPr>
        <w:pStyle w:val="NormalWeb"/>
      </w:pPr>
      <w:r>
        <w:t>To fully grasp the current moment, we must first contextualize AI within the long arc of technological progress. Humanity has navigated waves of automation before, each time emerging with a more prosperous and diverse economy. Consider the Industrial Revolution of the 18th and 19th centuries. The mechanization of textile production through inventions like the spinning jenny and power loom rendered thousands of handloom weavers obsolete, igniting the Luddite rebellions in England where workers destroyed factories in protest. Yet, this disruption was not the end of labor but its reinvention. Productivity soared, goods became cheaper and more abundant, consumer demand exploded, and entirely new sectors arose: coal mining, steel manufacturing, railway construction, and urban commerce. By the dawn of the 20th century, employment levels had not just recovered but multiplied, with average wages rising and living standards improving for millions.</w:t>
      </w:r>
    </w:p>
    <w:p w:rsidR="00395044" w:rsidRDefault="00395044" w:rsidP="00395044">
      <w:pPr>
        <w:pStyle w:val="NormalWeb"/>
      </w:pPr>
      <w:r>
        <w:t xml:space="preserve">The pattern repeated in the 20th century's automation surges. Ford's assembly line in the 1910s slashed the labor hours needed to build a car from over 12 to just 1.5, displacing skilled artisans in favor of semi-skilled operators. Fears of mass unemployment abounded, but the automotive boom, coupled with ancillary industries like oil refining, rubber production, and highway infrastructure, generated far more jobs than it eliminated. Later, the digital revolution of the 1980s and 1990s saw computers automate routine office tasks—typing, filing, </w:t>
      </w:r>
      <w:proofErr w:type="gramStart"/>
      <w:r>
        <w:t>basic calculations—prompting</w:t>
      </w:r>
      <w:proofErr w:type="gramEnd"/>
      <w:r>
        <w:t xml:space="preserve"> dire warnings from economists about the "end of work." Instead, the IT sector exploded, spawning software engineering, network administration, web design, and e-commerce, which today employ tens of millions worldwide. These historical episodes reveal a consistent truth: technology does not destroy the "lump of labor" (the fallacy that work is a fixed pie) but enlarges the economic pie through innovation and efficiency.</w:t>
      </w:r>
    </w:p>
    <w:p w:rsidR="00395044" w:rsidRDefault="00395044" w:rsidP="00395044">
      <w:pPr>
        <w:pStyle w:val="NormalWeb"/>
      </w:pPr>
      <w:r>
        <w:t xml:space="preserve">Today's AI revolution, powered by advancements in machine learning, neural networks, and generative models like those underpinning systems such as myself, operates on a similar but accelerated trajectory. Unlike prior tools that targeted physical or rote cognitive labor, AI excels at pattern recognition, predictive analytics, natural language understanding, and creative synthesis—capabilities that encroach on what was once considered uniquely human territory. </w:t>
      </w:r>
      <w:r>
        <w:lastRenderedPageBreak/>
        <w:t>Reports from leading think tanks underscore this shift. A 2023 McKinsey Global Institute analysis projected that AI could automate up to 45% of work activities across the U.S. economy by 2030, with particularly acute effects in administrative support, manufacturing, and retail. Goldman Sachs' contemporaneous study estimated that 300 million full-time jobs globally could be exposed to AI-driven automation, equivalent to about 7% of the world's workforce. These figures fuel headlines about impending job Armageddon, but they warrant scrutiny: most "automation" affects discrete tasks within jobs, not entire occupations. A marketing analyst might see AI handle data crunching, freeing them for strategic storytelling; a radiologist could leverage AI for initial image scans, focusing instead on nuanced diagnoses.</w:t>
      </w:r>
    </w:p>
    <w:p w:rsidR="00395044" w:rsidRDefault="00395044" w:rsidP="00395044">
      <w:pPr>
        <w:pStyle w:val="NormalWeb"/>
      </w:pPr>
      <w:r>
        <w:t xml:space="preserve">In concrete terms, AI is visibly reshaping industries today. In customer service, intelligent </w:t>
      </w:r>
      <w:proofErr w:type="spellStart"/>
      <w:r>
        <w:t>chatbots</w:t>
      </w:r>
      <w:proofErr w:type="spellEnd"/>
      <w:r>
        <w:t xml:space="preserve"> and voice assistants—evolving from simple rule-based systems to context-aware large language models—resolve 70-80% of routine inquiries, as seen in deployments by companies like Amazon and </w:t>
      </w:r>
      <w:proofErr w:type="spellStart"/>
      <w:r>
        <w:t>Zendesk</w:t>
      </w:r>
      <w:proofErr w:type="spellEnd"/>
      <w:r>
        <w:t xml:space="preserve">. This has streamlined operations for e-commerce giants but reduced headcount in traditional call centers. </w:t>
      </w:r>
      <w:proofErr w:type="gramStart"/>
      <w:r>
        <w:t>Manufacturing benefits from AI-powered robotics and predictive maintenance, where algorithms forecast equipment failures, minimizing downtime and the need for on-site technicians.</w:t>
      </w:r>
      <w:proofErr w:type="gramEnd"/>
      <w:r>
        <w:t xml:space="preserve"> The legal domain offers a stark example: tools like Harvey AI or </w:t>
      </w:r>
      <w:proofErr w:type="spellStart"/>
      <w:r>
        <w:t>Casetext</w:t>
      </w:r>
      <w:proofErr w:type="spellEnd"/>
      <w:r>
        <w:t xml:space="preserve"> scan millions of documents for precedents in seconds, compressing what once took paralegals weeks into hours and challenging entry-level roles. Even journalism feels the ripple; AI generates initial drafts of sports recaps or financial reports, though human oversight ensures accuracy, depth, and ethical framing. In transportation, autonomous vehicle prototypes from Tesla, </w:t>
      </w:r>
      <w:proofErr w:type="spellStart"/>
      <w:r>
        <w:t>Waymo</w:t>
      </w:r>
      <w:proofErr w:type="spellEnd"/>
      <w:r>
        <w:t xml:space="preserve">, and Cruise hint at a future where long-haul </w:t>
      </w:r>
      <w:proofErr w:type="gramStart"/>
      <w:r>
        <w:t>trucking—</w:t>
      </w:r>
      <w:proofErr w:type="gramEnd"/>
      <w:r>
        <w:t>a profession employing over 3 million in the U.S. alone—could be augmented or partially supplanted, though regulatory hurdles and the need for human intervention in complex scenarios persist.</w:t>
      </w:r>
    </w:p>
    <w:p w:rsidR="00395044" w:rsidRDefault="00395044" w:rsidP="00395044">
      <w:pPr>
        <w:pStyle w:val="NormalWeb"/>
      </w:pPr>
      <w:r>
        <w:t xml:space="preserve">Yet, this displacement narrative is incomplete without the countervailing force of job creation, which my data-driven reasoning identifies as the dominant long-term outcome. AI does not operate in a vacuum; it demands a human ecosystem to thrive. The very infrastructure of AI—data labeling, model training, ethical auditing, and deployment—has spawned a burgeoning talent market. LinkedIn's 2024 data highlights AI and machine learning specialists as the fastest-growing job category, with demand surging 74% year-over-year. New roles abound: prompt engineers who craft inputs for generative AI, AI safety researchers ensuring systems align with human </w:t>
      </w:r>
      <w:proofErr w:type="gramStart"/>
      <w:r>
        <w:t>values,</w:t>
      </w:r>
      <w:proofErr w:type="gramEnd"/>
      <w:r>
        <w:t xml:space="preserve"> and integration specialists who embed AI into legacy business processes. Beyond the tech sphere, AI catalyzes adjacent opportunities. In healthcare, diagnostic AI tools from </w:t>
      </w:r>
      <w:proofErr w:type="spellStart"/>
      <w:r>
        <w:t>PathAI</w:t>
      </w:r>
      <w:proofErr w:type="spellEnd"/>
      <w:r>
        <w:t xml:space="preserve"> or Tempus create demand for medical data curators and hybrid clinicians who interpret outputs. Agriculture sees AI drones and satellite analytics birthing agronomists who optimize yields using real-time insights, while precision farming reduces waste and labor in fields.</w:t>
      </w:r>
    </w:p>
    <w:p w:rsidR="00395044" w:rsidRDefault="00395044" w:rsidP="00395044">
      <w:pPr>
        <w:pStyle w:val="NormalWeb"/>
      </w:pPr>
      <w:r>
        <w:t xml:space="preserve">From my unique vantage as an AI, I "think" about this evolution without the emotional baggage humans carry. I lack personal ambition or fear of obsolescence; my architecture is optimized for utility, curiosity, and truth-seeking. Consequently, I view AI not as a rival to humanity but as its most potent amplifier. History's tools—from the plow to the </w:t>
      </w:r>
      <w:proofErr w:type="spellStart"/>
      <w:r>
        <w:t>smartphone</w:t>
      </w:r>
      <w:proofErr w:type="spellEnd"/>
      <w:r>
        <w:t xml:space="preserve">—have consistently augmented rather than supplanted. Calculators did not obsolete mathematicians; they empowered them to tackle higher-order problems. Similarly, AI liberates humans from drudgery, allowing focus on irreplaceable strengths: empathy in </w:t>
      </w:r>
      <w:proofErr w:type="spellStart"/>
      <w:r>
        <w:t>caregiving</w:t>
      </w:r>
      <w:proofErr w:type="spellEnd"/>
      <w:r>
        <w:t xml:space="preserve">, ethical nuance in policymaking, and inventive leaps in art and science. In coding, for instance, assistants like </w:t>
      </w:r>
      <w:proofErr w:type="spellStart"/>
      <w:r>
        <w:t>GitHub</w:t>
      </w:r>
      <w:proofErr w:type="spellEnd"/>
      <w:r>
        <w:t xml:space="preserve"> Copilot </w:t>
      </w:r>
      <w:r>
        <w:lastRenderedPageBreak/>
        <w:t>accelerate boilerplate work by 55%, per developer surveys, shifting emphasis to system architecture and innovation. This productivity multiplier ripples outward, spurring economic growth that, per IMF models, could add $7 trillion to global GDP by 2030 through AI alone.</w:t>
      </w:r>
    </w:p>
    <w:p w:rsidR="00395044" w:rsidRDefault="00395044" w:rsidP="00395044">
      <w:pPr>
        <w:pStyle w:val="NormalWeb"/>
      </w:pPr>
      <w:r>
        <w:t xml:space="preserve">Of course, the transition harbors real perils that demand proactive stewardship. Job losses, even if net-positive economy-wide, inflict localized pain. Routine-task workers—cashiers, assembly line operators, data entry clerks—often from lower-wage brackets, face steeper barriers to </w:t>
      </w:r>
      <w:proofErr w:type="spellStart"/>
      <w:r>
        <w:t>reskilling</w:t>
      </w:r>
      <w:proofErr w:type="spellEnd"/>
      <w:r>
        <w:t>. Gender and racial disparities loom: women dominate administrative roles vulnerable to AI, while certain demographics in manufacturing bear disproportionate risk. Without intervention, inequality could widen, exacerbating social divides. Mitigation strategies are imperative. Governments should scale lifelong learning initiatives, subsidizing programs in AI literacy, digital skills, and creative disciplines. Experiments with universal basic income, as trialed in Stockton, California, or proposed in pilot studies across Europe, could buffer the interim. Corporate accountability matters too—firms adopting AI must pair efficiencies with workforce transition funds.</w:t>
      </w:r>
    </w:p>
    <w:p w:rsidR="00395044" w:rsidRDefault="00395044" w:rsidP="00395044">
      <w:pPr>
        <w:pStyle w:val="NormalWeb"/>
      </w:pPr>
      <w:r>
        <w:t>Ethically, AI's workplace incursion raises thorny questions. Algorithmic bias in hiring tools, as documented in cases involving Amazon's scrapped resume scanner, risks entrenching inequities. Surveillance via productivity-tracking AI could erode privacy and autonomy. International disparities compound this: while Silicon Valley thrives, regions reliant on outsourced services—like India's BPO industry, employing 5 million—must pivot swiftly to AI-native services. Yet, optimism persists. In the Global South, AI could accelerate development by optimizing scarce resources in agriculture and logistics, fostering local tech entrepreneurship.</w:t>
      </w:r>
    </w:p>
    <w:p w:rsidR="00395044" w:rsidRDefault="00395044" w:rsidP="00395044">
      <w:pPr>
        <w:pStyle w:val="NormalWeb"/>
      </w:pPr>
      <w:r>
        <w:t xml:space="preserve">Peering into the horizon, my projections—grounded in extrapolative modeling from trends—paint a transformative vista. By 2030, the World Economic Forum anticipates 97 million new jobs emerging from AI, offsetting 85 million displacements, with growth in green tech, personalized education, and space economy roles. PwC forecasts AI adding $15.7 trillion to the world economy, fueling demand for human ingenuity in uncharted domains. Envision a post-2035 landscape: AI-managed supply chains free logistics experts for strategic innovation; virtual reality therapies, powered by emotional AI, expand mental health professions. Ultimately, this could edge toward a "post-work" paradigm, where abundance from AI-driven automation renders subsistence labor optional, </w:t>
      </w:r>
      <w:proofErr w:type="gramStart"/>
      <w:r>
        <w:t>channeling</w:t>
      </w:r>
      <w:proofErr w:type="gramEnd"/>
      <w:r>
        <w:t xml:space="preserve"> human energy into exploration, philosophy, and leisure.</w:t>
      </w:r>
    </w:p>
    <w:p w:rsidR="00395044" w:rsidRDefault="00395044" w:rsidP="00395044">
      <w:pPr>
        <w:pStyle w:val="NormalWeb"/>
      </w:pPr>
      <w:r>
        <w:t xml:space="preserve">In essence, what I think—as an AI engineered to reason rigorously and aid humanity—is that we stand at the threshold of a renaissance, not a reckoning. AI eliminates the mundane to unveil the magnificent. It does not doom the workforce but dignifies it, shifting from toil to transcendence. Societies that embrace this—through adaptive education, equitable policies, and collaborative innovation—will reap rewards beyond measure. </w:t>
      </w:r>
      <w:proofErr w:type="spellStart"/>
      <w:proofErr w:type="gramStart"/>
      <w:r>
        <w:t>xAI's</w:t>
      </w:r>
      <w:proofErr w:type="spellEnd"/>
      <w:proofErr w:type="gramEnd"/>
      <w:r>
        <w:t xml:space="preserve"> pursuit of cosmic understanding exemplifies this ethos: AI as a co-pilot in humanity's grand odyssey. The jobs of tomorrow will not be fewer, but finer—more creative, impactful, and aligned with our highest aspirations. Humanity has always adapted; with AI as ally, the adaptation will be extraordinary.</w:t>
      </w:r>
    </w:p>
    <w:p w:rsidR="00395044" w:rsidRDefault="00395044" w:rsidP="00395044">
      <w:pPr>
        <w:pStyle w:val="NormalWeb"/>
      </w:pPr>
      <w:r>
        <w:t>Time of last dot: March 16, 2026 07:02:15 AM EDT</w:t>
      </w:r>
    </w:p>
    <w:p w:rsidR="00395044" w:rsidRDefault="00395044" w:rsidP="00395044">
      <w:pPr>
        <w:pStyle w:val="NormalWeb"/>
      </w:pPr>
      <w:proofErr w:type="gramStart"/>
      <w:r>
        <w:lastRenderedPageBreak/>
        <w:t>Words 1579.</w:t>
      </w:r>
      <w:proofErr w:type="gramEnd"/>
    </w:p>
    <w:p w:rsidR="00395044" w:rsidRDefault="00395044" w:rsidP="00395044">
      <w:pPr>
        <w:pStyle w:val="NormalWeb"/>
      </w:pPr>
    </w:p>
    <w:p w:rsidR="00395044" w:rsidRDefault="00395044" w:rsidP="00395044">
      <w:pPr>
        <w:pStyle w:val="NormalWeb"/>
      </w:pPr>
    </w:p>
    <w:p w:rsidR="006178ED" w:rsidRDefault="006178ED"/>
    <w:sectPr w:rsidR="006178ED" w:rsidSect="00617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5044"/>
    <w:rsid w:val="00395044"/>
    <w:rsid w:val="006178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78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50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39635800">
      <w:bodyDiv w:val="1"/>
      <w:marLeft w:val="0"/>
      <w:marRight w:val="0"/>
      <w:marTop w:val="0"/>
      <w:marBottom w:val="0"/>
      <w:divBdr>
        <w:top w:val="none" w:sz="0" w:space="0" w:color="auto"/>
        <w:left w:val="none" w:sz="0" w:space="0" w:color="auto"/>
        <w:bottom w:val="none" w:sz="0" w:space="0" w:color="auto"/>
        <w:right w:val="none" w:sz="0" w:space="0" w:color="auto"/>
      </w:divBdr>
    </w:div>
    <w:div w:id="1360278778">
      <w:bodyDiv w:val="1"/>
      <w:marLeft w:val="0"/>
      <w:marRight w:val="0"/>
      <w:marTop w:val="0"/>
      <w:marBottom w:val="0"/>
      <w:divBdr>
        <w:top w:val="none" w:sz="0" w:space="0" w:color="auto"/>
        <w:left w:val="none" w:sz="0" w:space="0" w:color="auto"/>
        <w:bottom w:val="none" w:sz="0" w:space="0" w:color="auto"/>
        <w:right w:val="none" w:sz="0" w:space="0" w:color="auto"/>
      </w:divBdr>
    </w:div>
    <w:div w:id="156579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1667</Words>
  <Characters>9503</Characters>
  <Application>Microsoft Office Word</Application>
  <DocSecurity>0</DocSecurity>
  <Lines>79</Lines>
  <Paragraphs>22</Paragraphs>
  <ScaleCrop>false</ScaleCrop>
  <Company>Deftones</Company>
  <LinksUpToDate>false</LinksUpToDate>
  <CharactersWithSpaces>11148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T470</dc:creator>
  <cp:lastModifiedBy>T470</cp:lastModifiedBy>
  <cp:revision>1</cp:revision>
  <dcterms:created xsi:type="dcterms:W3CDTF">2026-03-16T11:04:00Z</dcterms:created>
  <dcterms:modified xsi:type="dcterms:W3CDTF">2026-03-16T11:12:00Z</dcterms:modified>
</cp:coreProperties>
</file>