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19</w:t>
      </w:r>
    </w:p>
    <w:p>
      <w:pPr/>
      <w:r>
        <w:t>Updated 4 October 2026. This cumulative handbook explains the implemented system and how to use and verify it. Day 19 prepares release candidate 0.1.0-rc.1, clear release notes and a simple presentation practice guide. All 155 published baseline files matched before edits; the seven-check authenticated rehearsal passed again. Application source is unchanged, so the latest full-suite evidence remains Day 18 with 194 passing tests in both existing and fresh environments. Owner presentation practice and the final stable release remain pending. Word visual pagination and restricted original local Git history remain qualified.</w:t>
      </w:r>
    </w:p>
    <w:p>
      <w:pPr/>
      <w:r>
        <w:t>Read chapters 26 to 36 for Days 10 to 19. Chapter 29 is the current map; chapters 34 to 36 cover portfolio presentation, acceptance verification and the release candidate. Use docs/SETUP.md for current commands and docs/portfolio/PRESENTATION_PRACTICE.md to explain the system. Earlier lessons remain historical. The owner uses day14_demo.db on port 8776 and signs in privately. Both handbook files continue to be updated at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19</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hyperlink w:anchor="update_700">
        <w:r>
          <w:t>34 Portfolio presentation and the Day 17 workflow</w:t>
        </w:r>
      </w:hyperlink>
    </w:p>
    <w:p>
      <w:hyperlink w:anchor="update_800">
        <w:r>
          <w:t>35 Acceptance verification and the Day 18 workflow</w:t>
        </w:r>
      </w:hyperlink>
    </w:p>
    <w:p>
      <w:hyperlink w:anchor="update_900">
        <w:r>
          <w:t>36 Release preparation and the Day 19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19</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r>
        <w:t>Day 17 adds a five-minute demo plan, an honest AI-assisted case study and CV/interview notes, three real synthetic screenshots, a reviewed JSON/Markdown report pair and an evidence map for all fifteen acceptance criteria. A browser-created R3 case is In progress / Suspicious at revision three with three actions and six linked originals. Both HTML badges now say Prototype. All 194 tests pass. This prepares the portfolio; it does not declare the final release complete or claim real-world security accuracy.</w:t>
      </w:r>
    </w:p>
    <w:p>
      <w:pPr/>
      <w:r>
        <w:t>Day 18 verifies a GitHub commit ZIP over HTTPS with certificate checks enabled and all 152 source blobs matching. A newly created environment passes 194 tests; seven authenticated workflow checks and the exact evaluation comparison pass. The owner reports successful separate manual account creation. The acceptance review maps all fifteen criteria to evidence and limitations. Only documentation and a safe result record change today. Final presentation practice and a versioned release remain pending; Word visual pagination and local Git metadata restrictions remain explicit.</w:t>
      </w:r>
    </w:p>
    <w:p>
      <w:pPr/>
      <w:r>
        <w:t>Day 19 adds the VERSION marker, release-candidate notes and a simple presentation practice guide. All 155 baseline files match GitHub; seven authenticated HTTP rehearsal checks pass again with unchanged application source. The owner demo was started and later restarted after a session interruption, retaining the same account/database. Owner practice is not yet claimed complete. Candidate publication is a pre-release; the final stable release remains pending.</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19 prepares the first candidate 0.1.0-rc.1 and starts guided presentation practice. Continue with actual owner answers, one question at a time, before recording presentation completion. Then decide whether final version 0.1.0 is justified with documented limitations. Do not silently move the candidate tag or add optional public hosting/live collection before the deadline. Word page layout remains separately qualified, as does the original restricted local Git history. Target completion remains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p>
      <w:r>
        <w:br w:type="page"/>
      </w:r>
    </w:p>
    <w:p>
      <w:bookmarkStart w:id="700" w:name="update_700"/>
      <w:pPr>
        <w:pStyle w:val="Heading1"/>
      </w:pPr>
      <w:r>
        <w:t>34 Portfolio presentation and the Day 17 workflow</w:t>
      </w:r>
      <w:bookmarkEnd w:id="700"/>
    </w:p>
    <w:p>
      <w:pPr/>
      <w:r>
        <w:t>Completed 4 October 2026. The target completion date is still 17 October. Today prepares the portfolio presentation; it does not mark the whole release complete.</w:t>
      </w:r>
    </w:p>
    <w:p>
      <w:pPr>
        <w:pStyle w:val="Heading2"/>
      </w:pPr>
      <w:r>
        <w:t>What we made today</w:t>
      </w:r>
    </w:p>
    <w:p>
      <w:pPr/>
      <w:r>
        <w:t>We created a portfolio folder with a five-minute demonstration script, a project case study, CV wording, interview practice, three real application screenshots and two synthetic example reports. We also mapped the fifteen acceptance criteria to existing evidence and remaining checks. These materials help another person understand what the project does and help you explain it confidently without making claims the evidence cannot support.</w:t>
      </w:r>
    </w:p>
    <w:p>
      <w:pPr/>
      <w:r>
        <w:t>Before editing, all 141 files in the Day 16 published snapshot matched the laptop source. We used a separate demo database and synthetic analyst account. Your everyday day14_demo.db and private account were not used for these screenshots or reports. The full suite passed 194 tests after today's small interface-label change. No new detection algorithm, database schema or authentication behavior was introduced.</w:t>
      </w:r>
    </w:p>
    <w:p>
      <w:pPr/>
      <w:r>
        <w:t>Roman Urdu: Aaj hum ne project ko dikhane aur samjhane ke liye material banaya. Sirf screen dikhana nahi, balkay har claim ke saath evidence aur limitations batana zaroori hai.</w:t>
      </w:r>
    </w:p>
    <w:p>
      <w:pPr>
        <w:pStyle w:val="Heading2"/>
      </w:pPr>
      <w:r>
        <w:t>Why a portfolio needs a story</w:t>
      </w:r>
    </w:p>
    <w:p>
      <w:pPr/>
      <w:r>
        <w:t>A portfolio is evidence of work you can explain. A large number of files is not enough by itself. A reviewer needs a clear problem, a design that addresses it, a demonstration and an honest discussion of limits. SentinelLab's story is how login records become an explained finding, then a reasoned investigation and a saved report.</w:t>
      </w:r>
    </w:p>
    <w:p>
      <w:pPr/>
      <w:r>
        <w:t>The demonstration follows one R3 finding from beginning to end. This is easier to understand than clicking every feature without a purpose. We show the other rules and duplicate handling briefly, then spend most of the time explaining evidence and the decision. A useful demonstration answers what happened, why the rule matched, what is still unknown and what the analyst would do next.</w:t>
      </w:r>
    </w:p>
    <w:p>
      <w:pPr/>
      <w:r>
        <w:t>The case study gives a more detailed written account. It separates implemented behavior from possible future work. The CV entry is shorter again: it names the actual technology and gives a few demonstrable outcomes. Neither should claim a real security incident, production deployment or measured business benefit that did not happen.</w:t>
      </w:r>
    </w:p>
    <w:p>
      <w:pPr>
        <w:pStyle w:val="Heading2"/>
      </w:pPr>
      <w:r>
        <w:t>The synthetic story used today</w:t>
      </w:r>
    </w:p>
    <w:p>
      <w:pPr/>
      <w:r>
        <w:t>We reused data/samples/day07_all_rules.jsonl instead of inventing a new format. It contains sixteen fictional login events. Ten usernames have failures from 192.0.2.70. Another account, lab_user, has five failures from 192.0.2.71 between 09:20 and 09:24 UTC on 29 September 2026, followed by success at 09:24:30 UTC.</w:t>
      </w:r>
    </w:p>
    <w:p>
      <w:pPr/>
      <w:r>
        <w:t>R2 describes failures against ten distinct accounts from the first IP. R1 describes the five failures for lab_user. R3 describes the later successful login after those failures. Three alerts do not necessarily mean three independent attackers or incidents; rules can describe overlapping activity.</w:t>
      </w:r>
    </w:p>
    <w:p>
      <w:pPr/>
      <w:r>
        <w:t>The same sample was imported twice into the isolated database. The first import inserted sixteen events. The second inserted zero and reported sixteen duplicates. The database therefore showed sixteen saved events and two completed imports. This is a useful point for a demonstration: an import is an action, while an event is a saved record.</w:t>
      </w:r>
    </w:p>
    <w:p>
      <w:pPr/>
      <w:r>
        <w:t>Detection was saved twice. Three alerts remained, and two runs were recorded. The second run found the existing alerts. This explains a second important distinction: keeping a history of checks is different from duplicating a finding.</w:t>
      </w:r>
    </w:p>
    <w:p>
      <w:pPr/>
      <w:r>
        <w:t>These timestamps describe when the fictional login events happened. Import, run and case timestamps describe when we processed or investigated the sample. The application displays UTC. Do not describe a September event as a new attack on today's date just because it was imported today.</w:t>
      </w:r>
    </w:p>
    <w:p>
      <w:pPr>
        <w:pStyle w:val="Heading2"/>
      </w:pPr>
      <w:r>
        <w:t>What we did in the browser</w:t>
      </w:r>
    </w:p>
    <w:p>
      <w:pPr/>
      <w:r>
        <w:t>We signed in with a synthetic portfolio_analyst account in the isolated demo on port 8778. Overview displayed the saved counts. Detection showed the three alerts and two runs. We opened R3 and read its explanation, account, IP, threshold, first event time, trigger time and linked records.</w:t>
      </w:r>
    </w:p>
    <w:p>
      <w:pPr/>
      <w:r>
        <w:t>We inspected the success record through Original #16. It showed outcome success, the expected account/IP/time, the original accepted JSON record and first-import location. The local row number is a convenient link in this database; it is not a globally meaningful event identity. In another database the Original button may have a different row number.</w:t>
      </w:r>
    </w:p>
    <w:p>
      <w:pPr/>
      <w:r>
        <w:t>Next we used Investigate this alert to create Case 1 titled Synthetic review: success after five failures. We saved a note containing only observations and a benign alternative: a legitimate owner might have corrected a password. We then chose In progress and Suspicious and saved a reason requesting account-owner confirmation and additional authentication context.</w:t>
      </w:r>
    </w:p>
    <w:p>
      <w:pPr/>
      <w:r>
        <w:t>The case reached revision three: creation, note and decision. The history retained all three actions with the signed-in analyst name. We did not choose Confirmed compromise. Nothing in these sample records proves who controlled the account or whether the successful login was unauthorized.</w:t>
      </w:r>
    </w:p>
    <w:p>
      <w:pPr/>
      <w:r>
        <w:t>Roman Urdu: Paanch failures ke baad success nazar aayi. Yeh suspicious pattern hai, lekin user ne apna password theek bhi kiya ho sakta hai. Is liye case ko investigate karna hai, hacking ka final faisla foran nahi karna.</w:t>
      </w:r>
    </w:p>
    <w:p>
      <w:pPr>
        <w:pStyle w:val="Heading2"/>
      </w:pPr>
      <w:r>
        <w:t>Screenshots and what they prove</w:t>
      </w:r>
    </w:p>
    <w:p>
      <w:pPr/>
      <w:r>
        <w:t>The three published screenshots show the actual application using synthetic data. They were not generated as mockups. The Overview capture shows the event/import counts and beginner workflow. The R3 capture shows the explanation and rule facts. The case capture shows its title, In progress / Suspicious state, revision and report area.</w:t>
      </w:r>
    </w:p>
    <w:p>
      <w:pPr/>
      <w:r>
        <w:t>We reviewed the captured images and adjusted the scroll position so important headings are visible below the fixed header. They are viewport excerpts; some tables and controls continue below the bottom of the picture. A screenshot cannot establish every stored record, every route's security or complete accessibility. The full reports and automated checks provide different types of evidence.</w:t>
      </w:r>
    </w:p>
    <w:p>
      <w:pPr/>
      <w:r>
        <w:t>The header previously said LOCAL LAB and DAY 14. That old lesson number was confusing in a current presentation, so both the workspace and sign-in templates now say LOCAL LAB and PROTOTYPE. This is a small text correction. It does not imply a new product version or production readiness.</w:t>
      </w:r>
    </w:p>
    <w:p>
      <w:pPr/>
      <w:r>
        <w:t>No private account file, password, session token or user investigation appears in the portfolio material. Synthetic screenshots may contain the test account name, example IP addresses and timestamps. Those values are part of the fictional demonstration, not evidence of a real person's activity.</w:t>
      </w:r>
    </w:p>
    <w:p>
      <w:pPr>
        <w:pStyle w:val="Heading2"/>
      </w:pPr>
      <w:r>
        <w:t>Reviewing the two example reports</w:t>
      </w:r>
    </w:p>
    <w:p>
      <w:pPr/>
      <w:r>
        <w:t>We exported Case 1 using the existing command-line report tool with expected revision three. Exports initially went to the ignored reports/generated directory. We checked their contents before copying the synthetic examples into the public portfolio folder.</w:t>
      </w:r>
    </w:p>
    <w:p>
      <w:pPr/>
      <w:r>
        <w:t>The JSON report contains the case, saved R3 alert, first detection run, three case actions, six linked original records and limitations. Every original_record matched a line in the known synthetic sample. All actions had the browser session's portfolio_analyst author. The Markdown report contained the same saved sections and values. The export timestamps differ because the two exports were produced separately; the case, action and evidence data agree.</w:t>
      </w:r>
    </w:p>
    <w:p>
      <w:pPr/>
      <w:r>
        <w:t>Markdown is readable text with headings and fenced JSON sections. JSON is structured data that software can parse. Both represent saved work at an export snapshot. Downloading a report does not save an unfinished draft, confirm compromise or close a case. Real reports may contain private information, which is why normal generated reports remain ignored by Git.</w:t>
      </w:r>
    </w:p>
    <w:p>
      <w:pPr/>
      <w:r>
        <w:t>Publishing these reviewed fictional examples is a specific portfolio choice. It does not change the rule that future private reports must remain outside the repository. There is no automatic redaction, signature, encryption or forensic chain-of-custody guarantee.</w:t>
      </w:r>
    </w:p>
    <w:p>
      <w:pPr>
        <w:pStyle w:val="Heading2"/>
      </w:pPr>
      <w:r>
        <w:t>How to use the demonstration script</w:t>
      </w:r>
    </w:p>
    <w:p>
      <w:pPr/>
      <w:r>
        <w:t>Open docs/portfolio/DEMO_SCRIPT.md. It divides approximately five minutes into problem, import, detection, evidence, investigation and reporting. The times are a speaking plan, not measured application performance. Practice slowly first, then shorten your explanation once you understand the transitions.</w:t>
      </w:r>
    </w:p>
    <w:p>
      <w:pPr/>
      <w:r>
        <w:t>For a fresh presentation, follow SETUP.md, start a new database filename with your existing private account and use an available loopback port. Do not overwrite a database to reset a demonstration. If you use today's prepared demo, explain that the two imports and two runs were already completed. Further repetitions change history counts while unchanged events and alerts remain deduplicated.</w:t>
      </w:r>
    </w:p>
    <w:p>
      <w:pPr/>
      <w:r>
        <w:t>Sign in privately before recording. Show the original success record, say why it matched R3, describe the benign alternative and show the saved decision. Finish with an export and one limitation. If a browser download is unavailable, show the included example report and identify it as a previously exported synthetic example.</w:t>
      </w:r>
    </w:p>
    <w:p>
      <w:pPr/>
      <w:r>
        <w:t>We did not record a video, publish a public website or submit a job application today. The materials are ready for you to practice and adapt. A live browser session can expire after inactivity; saved cases persist, but you may need to sign in again.</w:t>
      </w:r>
    </w:p>
    <w:p>
      <w:pPr>
        <w:pStyle w:val="Heading2"/>
      </w:pPr>
      <w:r>
        <w:t>Case study and CV ownership</w:t>
      </w:r>
    </w:p>
    <w:p>
      <w:pPr/>
      <w:r>
        <w:t>The case study explains the problem, architecture, transaction/evidence choices, three rules, investigation workflow, evaluation and tradeoffs. It explicitly identifies the project as AI-assisted. Code, tests, documentation and debugging received substantial assistance. You should not claim independent authorship of every line or professional incident-response experience from this lab.</w:t>
      </w:r>
    </w:p>
    <w:p>
      <w:pPr/>
      <w:r>
        <w:t>The suggested CV entry uses actual technologies: Python, SQLite, HTML, CSS, JavaScript and unittest. It mentions three explainable rules, deduplicated storage, investigation history, exports and synthetic verification. There are no invented incident counts, cost savings, performance improvements or enterprise deployment claims.</w:t>
      </w:r>
    </w:p>
    <w:p>
      <w:pPr/>
      <w:r>
        <w:t>If your involvement is still mainly guided learning, use the conservative wording supplied in CV_AND_INTERVIEW.md. Before claiming a skill, practice explaining the relevant code and showing the feature. Honest ownership is compatible with AI assistance; understanding is the part you must be able to demonstrate yourself.</w:t>
      </w:r>
    </w:p>
    <w:p>
      <w:pPr/>
      <w:r>
        <w:t>The interview section asks about duplicate identity, R1/R3 overlap, uncertainty, persistence, stale revisions, report limits, tests and AI assistance. Work through one question at a time. You do not need complicated language to give a strong explanation.</w:t>
      </w:r>
    </w:p>
    <w:p>
      <w:pPr>
        <w:pStyle w:val="Heading2"/>
      </w:pPr>
      <w:r>
        <w:t>Evaluation claims that must stay separate</w:t>
      </w:r>
    </w:p>
    <w:p>
      <w:pPr/>
      <w:r>
        <w:t>The Day 15 authored corpus has twelve scenarios, with TP, FP, TN and FN each three. Its labels were defined before running the detector, but its author knew the rules. It is separate from earlier implementation fixtures, not an independent blinded evaluation. It is now a reusable benchmark.</w:t>
      </w:r>
    </w:p>
    <w:p>
      <w:pPr/>
      <w:r>
        <w:t>All twelve scenarios produced their expected rule sets. That shows agreement with written behavior on those cases; it does not mean the system caught every malicious story. The 50 percent figures belong only to this deliberately balanced synthetic set. Never turn them into a real-world accuracy claim or hide the false positives and misses.</w:t>
      </w:r>
    </w:p>
    <w:p>
      <w:pPr/>
      <w:r>
        <w:t>Passing 194 tests is useful evidence for checked behavior. It is not proof of universal security. Slow guessing, distributed attempts, stolen-password success, missing logs and harmless mistakes remain important limitations of these simple rules.</w:t>
      </w:r>
    </w:p>
    <w:p>
      <w:pPr>
        <w:pStyle w:val="Heading2"/>
      </w:pPr>
      <w:r>
        <w:t>Every new or changed file</w:t>
      </w:r>
    </w:p>
    <w:p>
      <w:pPr/>
      <w:r>
        <w:t>docs/portfolio/README.md is the gallery and starting index. DEMO_SCRIPT.md is the ordered speaking and operating guide. CASE_STUDY.md is the written technical story. CV_AND_INTERVIEW.md provides truthful project wording and practice prompts. sample-report.json and sample-report.md are reviewed real exports containing only synthetic data.</w:t>
      </w:r>
    </w:p>
    <w:p>
      <w:pPr/>
      <w:r>
        <w:t>The screenshots directory contains 01-overview.jpg, 02-alert.jpg and 03-case.jpg. They are original browser captures. docs/RELEASE_READINESS.md maps AC-01 through AC-15 to evidence and qualifications, followed by open verification items. docs/DAY_17_GUIDE.md is this lesson.</w:t>
      </w:r>
    </w:p>
    <w:p>
      <w:pPr/>
      <w:r>
        <w:t>src/sentinellab/web/templates/index.html and login.html replace the obsolete day badge with Prototype. README.md now describes the implemented project and actual stack rather than calling the whole platform merely planned. It links the portfolio material. docs/ACCEPTANCE_CRITERIA.md, PROGRESS.md and NEXT_SESSION.md record evidence, continuity and remaining work.</w:t>
      </w:r>
    </w:p>
    <w:p>
      <w:pPr/>
      <w:r>
        <w:t>The cumulative Word and Markdown handbooks receive chapter 34 and current-map updates while keeping earlier lessons. Helper scripts used to prepare and verify the demo stay outside the published project. The isolated runtime database/account, server logs, environment and unreviewed generated reports are excluded from GitHub.</w:t>
      </w:r>
    </w:p>
    <w:p>
      <w:pPr>
        <w:pStyle w:val="Heading2"/>
      </w:pPr>
      <w:r>
        <w:t>What remains before completion</w:t>
      </w:r>
    </w:p>
    <w:p>
      <w:pPr/>
      <w:r>
        <w:t>The readiness map covers all fifteen criteria without marking the final release complete. Existing component tests and demonstrations support the implemented features. Remaining checks include an authorized working source-download path, private manual hidden-password entry, Word rendering when its supported dependency is available, the final acceptance sequence and a versioned release checkpoint.</w:t>
      </w:r>
    </w:p>
    <w:p>
      <w:pPr/>
      <w:r>
        <w:t>The Day 16 source download had certificate errors; hash-verified local source was used for that rehearsal. Hidden terminal input was blocked by automatic approval review. The account service and sign-in workflow were tested, but those specific external steps remain unverified. The bundled Word renderer still has a missing LibreOffice limitation; content preservation is checked separately from page layout.</w:t>
      </w:r>
    </w:p>
    <w:p>
      <w:pPr/>
      <w:r>
        <w:t>Day 18 is planned for final acceptance preparation and closing or clearly documenting these remaining items. The completion target remains 17 October. Optional new features should not distract from making the current project reproducible and explainable.</w:t>
      </w:r>
    </w:p>
    <w:p>
      <w:pPr/>
      <w:r>
        <w:t>Your one practice question is: what extra information would you request before changing this synthetic case from Suspicious to Confirmed compromise? Give one example in this chat. There is no need to claim that the sample itself supplies that proof.</w:t>
      </w:r>
    </w:p>
    <w:p>
      <w:r>
        <w:br w:type="page"/>
      </w:r>
    </w:p>
    <w:p>
      <w:bookmarkStart w:id="800" w:name="update_800"/>
      <w:pPr>
        <w:pStyle w:val="Heading1"/>
      </w:pPr>
      <w:r>
        <w:t>35 Acceptance verification and the Day 18 workflow</w:t>
      </w:r>
      <w:bookmarkEnd w:id="800"/>
    </w:p>
    <w:p>
      <w:pPr/>
      <w:r>
        <w:t>Completed 4 October 2026. The project completion target remains 17 October. Today we checked the existing system from downloaded source, recorded the results and prepared the remaining release work. We did not add a new detection rule or change application behavior.</w:t>
      </w:r>
    </w:p>
    <w:p>
      <w:pPr>
        <w:pStyle w:val="Heading2"/>
      </w:pPr>
      <w:r>
        <w:t>What today achieved</w:t>
      </w:r>
    </w:p>
    <w:p>
      <w:pPr/>
      <w:r>
        <w:t>The existing project passed all 194 automated tests. We then downloaded the exact published GitHub source, checked every one of its 152 file hashes, created a fresh Python environment and ran the tests there. That downloaded copy also passed all 194 tests. A separate rehearsal exercised the real authenticated HTTP workflow and passed its seven checks. The synthetic evaluation reproduced the previous report exactly, including its source fingerprints.</w:t>
      </w:r>
    </w:p>
    <w:p>
      <w:pPr/>
      <w:r>
        <w:t>You also ran the account command in your own PowerShell window and reported that the account was created. The separate ignored test file exists. We did not read its password hash or ask for your password. This is a user-reported manual command result, separate from the automated account-service checks. The assistant did not watch your keyboard or directly observe whether characters were visible.</w:t>
      </w:r>
    </w:p>
    <w:p>
      <w:pPr/>
      <w:r>
        <w:t>The main result is stronger evidence that another source copy can run the documented workflow. Final release preparation still includes presentation practice and the unresolved Word page-layout check. The original laptop copy also retains its known local Git-history restriction. We have not created a final version tag or claimed production readiness.</w:t>
      </w:r>
    </w:p>
    <w:p>
      <w:pPr/>
      <w:r>
        <w:t>Roman Urdu: Aaj hum ne GitHub se project ki nayi copy download karke check ki. Maqsad yeh tha ke project sirf purani working folder mein nahi, nayi environment mein bhi sahi chale. Tests pass hona achha evidence hai, lekin har mumkin problem khatam honay ki guarantee nahi.</w:t>
      </w:r>
    </w:p>
    <w:p>
      <w:pPr>
        <w:pStyle w:val="Heading2"/>
      </w:pPr>
      <w:r>
        <w:t>Acceptance and regression in simple English</w:t>
      </w:r>
    </w:p>
    <w:p>
      <w:pPr/>
      <w:r>
        <w:t>An acceptance criterion is a promise about what the project should do. For example, importing the same event twice should not save two copies. An acceptance review connects each promise to a test, demonstration or other evidence. It also states what that evidence cannot prove. The project has fifteen criteria, identified as AC-01 through AC-15.</w:t>
      </w:r>
    </w:p>
    <w:p>
      <w:pPr/>
      <w:r>
        <w:t>A regression is something that used to work and stops working after a change. Regression tests help find that problem. The full suite checks parsing, storage, rules, cases, reports and access controls. Running 194 tests does not mean the system detects 194 kinds of attack. Some tests check invalid input, a boundary time, a duplicate or an error path.</w:t>
      </w:r>
    </w:p>
    <w:p>
      <w:pPr/>
      <w:r>
        <w:t>An end-to-end rehearsal checks several connected parts together. Our helper starts a real server process, signs in and sends real HTTP requests. It then imports records, runs detection, changes a case and exports reports. This helps catch integration problems that a small isolated test might miss. It does not replace a person checking how the interface feels.</w:t>
      </w:r>
    </w:p>
    <w:p>
      <w:pPr>
        <w:pStyle w:val="Heading2"/>
      </w:pPr>
      <w:r>
        <w:t>Step 1 Identify exactly which source we are checking</w:t>
      </w:r>
    </w:p>
    <w:p>
      <w:pPr/>
      <w:r>
        <w:t>We first read the project instructions, progress, setup guide and release-readiness list. We compared the laptop files with GitHub commit cbc94443ead66ca2268dab49968b255e463cf00e. All 152 published files matched before any Day 18 edits. That commit is the Day 17 baseline. Day 18 adds documentation and an acceptance record; application source, assets, tests and rule data remain unchanged.</w:t>
      </w:r>
    </w:p>
    <w:p>
      <w:pPr/>
      <w:r>
        <w:t>A commit identifies a saved repository snapshot. A file hash is a compact fingerprint calculated from its bytes. We used Git blob hashes, which include Git's file header as well as the file bytes. Matching these hashes helps establish that we tested the intended published source. It does not establish that the source is free of bugs, and it is not a digital signature from an independent reviewer.</w:t>
      </w:r>
    </w:p>
    <w:p>
      <w:pPr/>
      <w:r>
        <w:t>This comparison matters because the original laptop Git HEAD and index remain behind under existing Windows access restrictions. We do not reset those files, change their access controls or pretend that local history is synchronized. Publication uses the connected GitHub service and a comparison of every published file. The new source ZIP has no Git history; it is a source snapshot only.</w:t>
      </w:r>
    </w:p>
    <w:p>
      <w:pPr>
        <w:pStyle w:val="Heading2"/>
      </w:pPr>
      <w:r>
        <w:t>Step 2 Download the source safely</w:t>
      </w:r>
    </w:p>
    <w:p>
      <w:pPr/>
      <w:r>
        <w:t>Earlier attempts with the project's Python and PowerShell encountered certificate errors. Today the bundled document/workspace Python downloaded the exact commit ZIP from GitHub using urllib with the default SSL context. Certificate verification stayed enabled. The archive was 822122 bytes. Its SHA-256 fingerprint is recorded in reports/examples/day18_acceptance.json.</w:t>
      </w:r>
    </w:p>
    <w:p>
      <w:pPr/>
      <w:r>
        <w:t>TLS certificate checking helps the client establish a trusted HTTPS connection. Turning it off would remove that check, so we did not use that workaround. A successful request through a different configured runtime does not prove that the earlier runtime's certificate configuration has been repaired. We can accurately say that an authorized verified download path now worked. A fresh git clone was not tested.</w:t>
      </w:r>
    </w:p>
    <w:p>
      <w:pPr/>
      <w:r>
        <w:t>Before extracting, we checked the expected archive prefix, file names, sizes, absence of parent-directory traversal and exact membership in the published inventory. Every extracted file matched its expected Git blob hash. We extracted only those 152 files into the separate ignored data/runtime/day18_clean folder. No private credentials, database, old virtual environment or generated report was copied from the everyday project.</w:t>
      </w:r>
    </w:p>
    <w:p>
      <w:pPr/>
      <w:r>
        <w:t>Roman Urdu: ZIP file ko seedha har jagah extract nahi kiya. Pehle file names aur fingerprints check kiye, phir alag test folder mein rakha. Aap ka asal account aur saved investigations apni jagah par rahe.</w:t>
      </w:r>
    </w:p>
    <w:p>
      <w:pPr>
        <w:pStyle w:val="Heading2"/>
      </w:pPr>
      <w:r>
        <w:t>Step 3 Create a fresh environment and run the tests</w:t>
      </w:r>
    </w:p>
    <w:p>
      <w:pPr/>
      <w:r>
        <w:t>We created a new virtual environment without pip inside the downloaded copy. A virtual environment gives this copy its own interpreter environment. SentinelLab uses the Python standard library, so we did not install third-party application packages. This test used Windows, MSYS2 UCRT Python 3.12.7 and SQLite 3.46.1 on the same laptop. It is not a test of a different operating system or a machine with no Python installed.</w:t>
      </w:r>
    </w:p>
    <w:p>
      <w:pPr/>
      <w:r>
        <w:t>The existing workspace ran scripts/run_tests.py and passed 194 tests in 35.288 seconds. The downloaded fresh environment passed 194 tests in 32.519 seconds. These durations describe these two runs; they are not a speed benchmark or a response-time promise. No application fix was needed during this checkpoint.</w:t>
      </w:r>
    </w:p>
    <w:p>
      <w:pPr/>
      <w:r>
        <w:t>The suite includes failure paths as well as happy paths. For example, it checks identity conflicts, stale case revisions, expired sessions, missing evidence, report limits and malformed requests. A passing error-path test means the application rejected that tested situation as intended. It does not mean arbitrary hostile input is safe under every future deployment.</w:t>
      </w:r>
    </w:p>
    <w:p>
      <w:pPr>
        <w:pStyle w:val="Heading2"/>
      </w:pPr>
      <w:r>
        <w:t>Step 4 Rehearse the complete saved workflow</w:t>
      </w:r>
    </w:p>
    <w:p>
      <w:pPr/>
      <w:r>
        <w:t>We ran scripts/rehearse.py inside the freshly downloaded environment. It created a temporary synthetic account through the actual account service and started a separate server process. The helper authenticated, obtained the session protections and used the real routes. There is no command-line authentication bypass in the user-facing server.</w:t>
      </w:r>
    </w:p>
    <w:p>
      <w:pPr/>
      <w:r>
        <w:t>The first sample import saved sixteen events. The second import added zero events because all sixteen were duplicates. Detection saved three findings, one for each rule. A second run recorded another check without duplicating the findings. This demonstrates why event count, import count, alert count and detection-run count are different quantities.</w:t>
      </w:r>
    </w:p>
    <w:p>
      <w:pPr/>
      <w:r>
        <w:t>The helper created an R3 case, saved a session-authored note and decision, and verified complete JSON and Markdown reports. It checked saved evidence rather than relying on a screenshot. It stopped and restarted the server with the same temporary database, checked that the saved case survived and checked that old sessions were rejected. Logout also removed access. Temporary test accounts, databases and files were removed after the rehearsal.</w:t>
      </w:r>
    </w:p>
    <w:p>
      <w:pPr/>
      <w:r>
        <w:t>All seven reported checks passed. These are grouped workflow checks, not seven additional tests added to the suite. The automated helper uses HTTP rather than clicking a browser. The last actual browser demonstration and screenshots are from Day 17. No new browser usability or accessibility claim is made today.</w:t>
      </w:r>
    </w:p>
    <w:p>
      <w:pPr>
        <w:pStyle w:val="Heading2"/>
      </w:pPr>
      <w:r>
        <w:t>Step 5 Repeat the evaluation honestly</w:t>
      </w:r>
    </w:p>
    <w:p>
      <w:pPr/>
      <w:r>
        <w:t>We ran scripts/evaluate.py on the twelve authored scenarios. The resulting JSON matched the published Day 15 report as structured data, including input and application-source fingerprints. This is expected because the rules and evaluated application source have not changed. Terminal redirection can change text encoding or line endings; comparing parsed JSON avoids mistaking that for a different result.</w:t>
      </w:r>
    </w:p>
    <w:p>
      <w:pPr/>
      <w:r>
        <w:t>There were three true positives, three false positives, three true negatives and three false negatives. Each reported classification metric was 50 percent for this deliberately balanced toy corpus. All twelve expected rule sets agreed. Rule agreement answers whether the implementation behaves as specified. Intent classification asks whether the alert matched the story's benign or suspicious label. Those are different questions.</w:t>
      </w:r>
    </w:p>
    <w:p>
      <w:pPr/>
      <w:r>
        <w:t>These scenarios were authored with knowledge of the rules. They are now a repeatable regression benchmark, not a blinded independent evaluation. We did not change the labels or tune thresholds to improve the score. We cannot use this result to claim real-world attack detection accuracy.</w:t>
      </w:r>
    </w:p>
    <w:p>
      <w:pPr>
        <w:pStyle w:val="Heading2"/>
      </w:pPr>
      <w:r>
        <w:t>Step 6 Complete the manual account command</w:t>
      </w:r>
    </w:p>
    <w:p>
      <w:pPr/>
      <w:r>
        <w:t>You needed help opening PowerShell. The instructions were to open ordinary Windows PowerShell, change to the Desktop project folder, then run the existing scripts/account.py with username day18_check and an explicit separate file under data/runtime. Administrator mode and execution-policy changes were unnecessary.</w:t>
      </w:r>
    </w:p>
    <w:p>
      <w:pPr/>
      <w:r>
        <w:t>The program requests the same 15-to-128-character password twice. It uses hidden entry and refuses the unsafe redirected-input fallback. It does not put the password in command arguments. You replied that the account was created; we confirmed only that the separate file exists. The password and stored hash were not read or published. The normal account in secrets/analyst.json remains the everyday account.</w:t>
      </w:r>
    </w:p>
    <w:p>
      <w:pPr/>
      <w:r>
        <w:t>This test file is not automatically selected by the normal server command. Creating it does not change the username used by your existing demonstration. Keep it private; do not upload it or paste its contents into chat. If the command reports an existing file on a later attempt, it preserves the existing file instead of overwriting it. There is no reason to recreate the everyday account at each checkpoint.</w:t>
      </w:r>
    </w:p>
    <w:p>
      <w:pPr>
        <w:pStyle w:val="Heading2"/>
      </w:pPr>
      <w:r>
        <w:t>Step 7 Review what will be published</w:t>
      </w:r>
    </w:p>
    <w:p>
      <w:pPr/>
      <w:r>
        <w:t>We reviewed the 152 published baseline paths and the explicit Day 18 additions. Runtime folders, credentials, private data, generated private reports, virtual environments, databases and Word lock files are outside the publication allowlist. An ignored file can still be published by a careless manual upload, so .gitignore alone is not the complete check. We publish reviewed paths deliberately.</w:t>
      </w:r>
    </w:p>
    <w:p>
      <w:pPr/>
      <w:r>
        <w:t>The six original records in the portfolio JSON report were rechecked against the known synthetic sample. They all matched. Those reviewed fictional examples remain suitable for the demonstration. That does not authorize publishing a later report containing real login records or personal notes. Report export has no automatic redaction.</w:t>
      </w:r>
    </w:p>
    <w:p>
      <w:pPr/>
      <w:r>
        <w:t>The download ZIP and fresh rehearsal environment stay in ignored data/runtime. The test logs and editing helpers are local verification materials, not application dependencies. The public acceptance JSON contains only safe results, source identity and limitations. A targeted publication review is not a guarantee that any arbitrary future file contains no secret.</w:t>
      </w:r>
    </w:p>
    <w:p>
      <w:pPr>
        <w:pStyle w:val="Heading2"/>
      </w:pPr>
      <w:r>
        <w:t>Files changed today and why</w:t>
      </w:r>
    </w:p>
    <w:p>
      <w:pPr>
        <w:pStyle w:val="ListBullet"/>
      </w:pPr>
      <w:r>
        <w:t>docs/DAY_18_GUIDE.md is this detailed lesson, including the purpose, method, results, concepts and remaining work.</w:t>
      </w:r>
    </w:p>
    <w:p>
      <w:pPr>
        <w:pStyle w:val="ListBullet"/>
      </w:pPr>
      <w:r>
        <w:t>docs/FINAL_ACCEPTANCE.md is the concise technical review record. It links each acceptance criterion to the relevant automated evidence and states the release decision.</w:t>
      </w:r>
    </w:p>
    <w:p>
      <w:pPr>
        <w:pStyle w:val="ListBullet"/>
      </w:pPr>
      <w:r>
        <w:t>reports/examples/day18_acceptance.json stores the source identity, acquisition method, environment, test results, evaluation comparison and qualifications in machine-readable form.</w:t>
      </w:r>
    </w:p>
    <w:p>
      <w:pPr>
        <w:pStyle w:val="ListBullet"/>
      </w:pPr>
      <w:r>
        <w:t>docs/RELEASE_READINESS.md records the current state of the checklist, including the successful source download and your manual account result.</w:t>
      </w:r>
    </w:p>
    <w:p>
      <w:pPr>
        <w:pStyle w:val="ListBullet"/>
      </w:pPr>
      <w:r>
        <w:t>docs/SETUP.md explains the now-tested download route while preserving the earlier TLS qualification and normal account instructions.</w:t>
      </w:r>
    </w:p>
    <w:p>
      <w:pPr>
        <w:pStyle w:val="ListBullet"/>
      </w:pPr>
      <w:r>
        <w:t>README.md points a new reviewer to the latest acceptance evidence and gives the correct completion status.</w:t>
      </w:r>
    </w:p>
    <w:p>
      <w:pPr>
        <w:pStyle w:val="ListBullet"/>
      </w:pPr>
      <w:r>
        <w:t>docs/ACCEPTANCE_CRITERIA.md adds Day 18 evidence above the preserved earlier checkpoint records.</w:t>
      </w:r>
    </w:p>
    <w:p>
      <w:pPr>
        <w:pStyle w:val="ListBullet"/>
      </w:pPr>
      <w:r>
        <w:t>docs/PROGRESS.md and docs/NEXT_SESSION.md record completed work and the next bounded checkpoint.</w:t>
      </w:r>
    </w:p>
    <w:p>
      <w:pPr>
        <w:pStyle w:val="ListBullet"/>
      </w:pPr>
      <w:r>
        <w:t>docs/SentinelLab_Project_Handbook.docx and docs/SENTINELLAB_HANDBOOK.md receive chapter 35, an updated introduction and the current chapter 29 completion map. Earlier explanations remain available.</w:t>
      </w:r>
    </w:p>
    <w:p>
      <w:pPr/>
      <w:r>
        <w:t>No source module, rule, database schema, interface asset or test file changed today. We used existing verification tools rather than adding a new feature simply to increase the file count.</w:t>
      </w:r>
    </w:p>
    <w:p>
      <w:pPr>
        <w:pStyle w:val="Heading2"/>
      </w:pPr>
      <w:r>
        <w:t>Reading the final acceptance decision</w:t>
      </w:r>
    </w:p>
    <w:p>
      <w:pPr/>
      <w:r>
        <w:t>The acceptance checks pass with documented qualifications. The downloaded source now reproduces the tested workflow. We still distinguish that result from a final versioned release. The fifteen criteria have evidence, but evidence has a scope: local authentication is not public hosting, saved history is not tamper-proof custody and a rule match is not proof of compromise.</w:t>
      </w:r>
    </w:p>
    <w:p>
      <w:pPr/>
      <w:r>
        <w:t>The cumulative Word file has content and structure checks. The supported renderer was attempted after the update and failed because LibreOffice soffice.exe was not available in the bundled runtime path. Visual pagination remains unverified. The Markdown companion remains readable. A text-preservation check cannot detect every clipped line, awkward page break or table-layout problem in Word.</w:t>
      </w:r>
    </w:p>
    <w:p>
      <w:pPr/>
      <w:r>
        <w:t>Before the final release, we should complete your presentation practice, decide how to handle any remaining document-layout limitation and record a deliberate versioned release checkpoint. We should not add optional live collection, multiple roles or public hosting just before the deadline. Those are separate future projects with additional design and security requirements.</w:t>
      </w:r>
    </w:p>
    <w:p>
      <w:pPr>
        <w:pStyle w:val="Heading2"/>
      </w:pPr>
      <w:r>
        <w:t>Your next learning step</w:t>
      </w:r>
    </w:p>
    <w:p>
      <w:pPr/>
      <w:r>
        <w:t>Read the current setup guide, then walk through the five-minute demo script using synthetic data. Explain the chain in your own words: a login record is validated and stored; a rule identifies a pattern; an analyst investigates the linked evidence; a report captures saved work. Explain one false alarm and one missed scenario. Be clear about the substantial AI assistance and the parts you personally understand and operate.</w:t>
      </w:r>
    </w:p>
    <w:p>
      <w:pPr/>
      <w:r>
        <w:t>For today's single practice question: give one example of additional evidence you would seek before changing an R3 case from Suspicious to Confirmed compromise. You can answer in simple English or Roman Urdu in this chat. The five failures followed by success are already known; the question asks what else you would investigate.</w:t>
      </w:r>
    </w:p>
    <w:p>
      <w:pPr/>
      <w:r>
        <w:t>Roman Urdu: Sirf alert ki wajah se hacking confirm nahi hoti. Hamein mazeed maloomat chahiye jo bataye ke successful login waqai ghair-ijazati tha. Aap ek example dein; phir hum us par baat karenge.</w:t>
      </w:r>
    </w:p>
    <w:p>
      <w:r>
        <w:br w:type="page"/>
      </w:r>
    </w:p>
    <w:p>
      <w:bookmarkStart w:id="900" w:name="update_900"/>
      <w:pPr>
        <w:pStyle w:val="Heading1"/>
      </w:pPr>
      <w:r>
        <w:t>36 Release preparation and the Day 19 workflow</w:t>
      </w:r>
      <w:bookmarkEnd w:id="900"/>
    </w:p>
    <w:p>
      <w:pPr/>
      <w:r>
        <w:t>4 October 2026. Today prepares SentinelLab version 0.1.0-rc.1 and starts presentation practice. The completion deadline remains 17 October. This is a release candidate for the local learning prototype; it is not a final stable release or a production security product.</w:t>
      </w:r>
    </w:p>
    <w:p>
      <w:pPr>
        <w:pStyle w:val="Heading2"/>
      </w:pPr>
      <w:r>
        <w:t>What a release means</w:t>
      </w:r>
    </w:p>
    <w:p>
      <w:pPr/>
      <w:r>
        <w:t>A Git commit records a snapshot of project files. A tag gives a snapshot a memorable version name. A GitHub release adds a page describing that version and offering source downloads. The tag should identify the intended reviewed commit. Later corrections should use a new version instead of silently moving the old tag.</w:t>
      </w:r>
    </w:p>
    <w:p>
      <w:pPr/>
      <w:r>
        <w:t>The candidate name is v0.1.0-rc.1. The rc part means release candidate and the final 1 means the first candidate for this version. It is a way to make reviewable progress while keeping unfinished presentation practice and document-layout verification visible. A version number does not mean that more attack techniques are detected or that rule thresholds changed.</w:t>
      </w:r>
    </w:p>
    <w:p>
      <w:pPr/>
      <w:r>
        <w:t>The new VERSION file contains 0.1.0-rc.1. It is release metadata. It is not imported by the detector and does not change the existing rule versions or SQLite schema. GitHub should label the candidate Pre-release so a visitor can distinguish it from a finished stable release.</w:t>
      </w:r>
    </w:p>
    <w:p>
      <w:pPr/>
      <w:r>
        <w:t>Roman Urdu: Version name ek nishan hai jo batata hai hum project ki kis saved copy ki baat kar rahe hain. Release candidate final review wali copy hoti hai. Is naam se software automatically production-ready nahi ban jata.</w:t>
      </w:r>
    </w:p>
    <w:p>
      <w:pPr>
        <w:pStyle w:val="Heading2"/>
      </w:pPr>
      <w:r>
        <w:t>Step 1 Check the starting point</w:t>
      </w:r>
    </w:p>
    <w:p>
      <w:pPr/>
      <w:r>
        <w:t>We read the project instructions, latest progress, next-session plan and release-readiness record. All 155 local published files matched GitHub commit e3fb62ceca8e8f7d25fdd1b95c31b9c9a5a1b908 before editing. This prevents unrelated or unreviewed local changes from being mixed into the checkpoint.</w:t>
      </w:r>
    </w:p>
    <w:p>
      <w:pPr/>
      <w:r>
        <w:t>The original laptop Git HEAD and index remain behind because of existing access restrictions. We preserve those restrictions and publish through the connected GitHub service. We compare file hashes and the published ref after publication. That checks file content, not synchronization of the restricted original local Git history.</w:t>
      </w:r>
    </w:p>
    <w:p>
      <w:pPr/>
      <w:r>
        <w:t>The GitHub connection can create file blobs, trees and commits, but does not expose a release-creation action. The existing signed-in GitHub browser provides the release form. We inspected that form, including its tag, target, title, notes and Pre-release option. The candidate is prepared from an explicit reviewed source snapshot, not from a guessed or unrelated branch.</w:t>
      </w:r>
    </w:p>
    <w:p>
      <w:pPr>
        <w:pStyle w:val="Heading2"/>
      </w:pPr>
      <w:r>
        <w:t>Step 2 Check that the workflow still runs</w:t>
      </w:r>
    </w:p>
    <w:p>
      <w:pPr/>
      <w:r>
        <w:t>We reran scripts/rehearse.py using the existing project environment. All seven grouped checks passed. It created a temporary account, ran a separate authenticated server, imported and reimported the sample, saved and repeated detection, created an investigation, checked both report formats, restarted the server, checked session rejection/logout and cleaned up its temporary files.</w:t>
      </w:r>
    </w:p>
    <w:p>
      <w:pPr/>
      <w:r>
        <w:t>The most recent full suite remains the Day 18 run: 194 tests passed in the existing workspace and 194 in a newly created environment from verified downloaded source. Day 19 changes release metadata and documents only; application modules, browser assets, tests and evaluation inputs remain unchanged. We do not represent the earlier full-suite run as a new Day 19 run. A final hash comparison checks this unchanged-code claim.</w:t>
      </w:r>
    </w:p>
    <w:p>
      <w:pPr/>
      <w:r>
        <w:t>This distinction is useful in an interview. Say exactly what was tested and when. Repeating a number without describing its scope can mislead a reviewer. Seven workflow checks are not seven new attack detectors, and 194 passing tests do not prove perfect security.</w:t>
      </w:r>
    </w:p>
    <w:p>
      <w:pPr>
        <w:pStyle w:val="Heading2"/>
      </w:pPr>
      <w:r>
        <w:t>Step 3 Open the owner's existing demonstration</w:t>
      </w:r>
    </w:p>
    <w:p>
      <w:pPr/>
      <w:r>
        <w:t>We checked the local demo port and started the existing server with data/runtime/day14_demo.db and secrets/analyst.json. It runs on http://127.0.0.1:8776/. The returned page was the normal sign-in page. The private account content was not read. The owner signs in privately with the usual account.</w:t>
      </w:r>
    </w:p>
    <w:p>
      <w:pPr/>
      <w:r>
        <w:t>Starting the server does not import another sample or change an investigation. The database and private account remain the everyday ones. Earlier demonstration databases are independent copies and do not synchronize. A restart invalidates old sessions, so seeing the sign-in screen is expected. Saved data lives in SQLite; the session lives in server memory.</w:t>
      </w:r>
    </w:p>
    <w:p>
      <w:pPr/>
      <w:r>
        <w:t>The server stopped during an app/session restart. After the owner asked to run the project, it was restarted with the same database/account and HTTP 200 was verified again. The browser remained on an internal connection-error page; its security policy blocked automated refresh, so the owner was asked to press Ctrl+R. The new server process identifier was recorded in ignored data/runtime/day19_server.pid. A stored process number may become stale after restart, so future work must verify the process rather than stopping an unrelated program. No unrelated service was stopped.</w:t>
      </w:r>
    </w:p>
    <w:p>
      <w:pPr>
        <w:pStyle w:val="Heading2"/>
      </w:pPr>
      <w:r>
        <w:t>Step 4 Practise the story in simple language</w:t>
      </w:r>
    </w:p>
    <w:p>
      <w:pPr/>
      <w:r>
        <w:t>Start with the purpose: SentinelLab helps turn imported login records into explained alerts, investigation notes and reports. It is a local, AI-assisted learning project. It processes files when you import them and run detection. It does not continuously monitor the laptop or network.</w:t>
      </w:r>
    </w:p>
    <w:p>
      <w:pPr/>
      <w:r>
        <w:t>Follow a clear chain: input record, validation, storage, detection, investigation, report. Validation checks the expected fields and limits. Storage retains accepted originals and avoids duplicates. Detection applies a rule to stored event time. Investigation records observations and a reasoned conclusion. A report captures saved evidence and history.</w:t>
      </w:r>
    </w:p>
    <w:p>
      <w:pPr/>
      <w:r>
        <w:t>The new presentation guide explains each part with examples. Use it with the existing five-minute demonstration script. The script tells you what to click; the practice guide helps you explain why that action matters. Read a short section, then say it in your own words. Memorizing difficult terminology is less useful than explaining one clear example.</w:t>
      </w:r>
    </w:p>
    <w:p>
      <w:pPr/>
      <w:r>
        <w:t>Roman Urdu: Har button ka naam yaad karna zaroori nahi. Yeh samajhna zaroori hai ke data kahan se aaya, alert kyun bana, aur analyst ne kya evidence dekh kar decision liya.</w:t>
      </w:r>
    </w:p>
    <w:p>
      <w:pPr>
        <w:pStyle w:val="Heading2"/>
      </w:pPr>
      <w:r>
        <w:t>Step 5 Separate an alert from a conclusion</w:t>
      </w:r>
    </w:p>
    <w:p>
      <w:pPr/>
      <w:r>
        <w:t>Our first practice question asks what additional information you would seek before calling five failed logins followed by success a confirmed compromise. The visible pattern is already known. The missing part is whether the successful access was unauthorized and who controlled the session.</w:t>
      </w:r>
    </w:p>
    <w:p>
      <w:pPr/>
      <w:r>
        <w:t>An account-owner explanation can help. Authorized identity-provider, device, session or endpoint evidence may help corroborate it. These are possible external investigation sources; SentinelLab's present login format does not collect device or MFA fields. An unfamiliar IP alone is not proof, because VPNs, shared networks and travel can change context. Likewise, a rule matching does not establish who typed a password.</w:t>
      </w:r>
    </w:p>
    <w:p>
      <w:pPr/>
      <w:r>
        <w:t>Record only facts supported by evidence. A benign alternative is that the owner corrected a forgotten password. Suspicious means the pattern deserves attention. Confirmed compromise requires stronger supporting evidence and a reasoned assessment. It is reasonable to leave a case In progress while more information is requested.</w:t>
      </w:r>
    </w:p>
    <w:p>
      <w:pPr/>
      <w:r>
        <w:t>The owner has been invited to answer one question at a time. A guide or example is not proof that the owner has answered or completed practice. Actual responses should be discussed in chat before recording that milestone as complete.</w:t>
      </w:r>
    </w:p>
    <w:p>
      <w:pPr>
        <w:pStyle w:val="Heading2"/>
      </w:pPr>
      <w:r>
        <w:t>Step 6 Write useful release notes</w:t>
      </w:r>
    </w:p>
    <w:p>
      <w:pPr/>
      <w:r>
        <w:t>The release notes explain what is included, what was checked, how to start and what is still limited. They cover the real implemented system: bounded imports, original evidence, three rules, saved alerts, local access, investigation history, reports, synthetic evaluation and portfolio material.</w:t>
      </w:r>
    </w:p>
    <w:p>
      <w:pPr/>
      <w:r>
        <w:t>They also state that the application is a single-account local prototype, not a public production SIEM. Direct filesystem access can alter the database. Reports are not signed, encrypted or automatically redacted. Browser drafts require explicit saves. Synthetic evaluation is not real-world accuracy. These qualifications help a reviewer use the project appropriately.</w:t>
      </w:r>
    </w:p>
    <w:p>
      <w:pPr/>
      <w:r>
        <w:t>The release should contain reviewed source and documentation only. Private account files, real logs, runtime databases, environments and generated private reports are excluded. A GitHub source archive does not contain Python or a ready-made account; a new user follows SETUP.md. Existing users should not reinstall or recreate their normal account just because a release candidate exists.</w:t>
      </w:r>
    </w:p>
    <w:p>
      <w:pPr>
        <w:pStyle w:val="Heading2"/>
      </w:pPr>
      <w:r>
        <w:t>Files added or updated</w:t>
      </w:r>
    </w:p>
    <w:p>
      <w:pPr>
        <w:pStyle w:val="ListBullet"/>
      </w:pPr>
      <w:r>
        <w:t>VERSION names the candidate and is separate from rule and database versions.</w:t>
      </w:r>
    </w:p>
    <w:p>
      <w:pPr>
        <w:pStyle w:val="ListBullet"/>
      </w:pPr>
      <w:r>
        <w:t>docs/releases/v0.1.0-rc.1.md contains the reviewable release notes, verification scope, startup links and known limitations.</w:t>
      </w:r>
    </w:p>
    <w:p>
      <w:pPr>
        <w:pStyle w:val="ListBullet"/>
      </w:pPr>
      <w:r>
        <w:t>docs/portfolio/PRESENTATION_PRACTICE.md provides simple explanations for the owner, examples, troubleshooting and an honest practice-status description.</w:t>
      </w:r>
    </w:p>
    <w:p>
      <w:pPr>
        <w:pStyle w:val="ListBullet"/>
      </w:pPr>
      <w:r>
        <w:t>docs/DAY_19_GUIDE.md explains this checkpoint, its concepts, steps and results.</w:t>
      </w:r>
    </w:p>
    <w:p>
      <w:pPr>
        <w:pStyle w:val="ListBullet"/>
      </w:pPr>
      <w:r>
        <w:t>README.md, docs/RELEASE_READINESS.md, docs/PROGRESS.md and docs/NEXT_SESSION.md point to the candidate and remaining work.</w:t>
      </w:r>
    </w:p>
    <w:p>
      <w:pPr>
        <w:pStyle w:val="ListBullet"/>
      </w:pPr>
      <w:r>
        <w:t>docs/portfolio/CASE_STUDY.md updates stale setup/acceptance wording to include Day 18 evidence.</w:t>
      </w:r>
    </w:p>
    <w:p>
      <w:pPr>
        <w:pStyle w:val="ListBullet"/>
      </w:pPr>
      <w:r>
        <w:t>Both cumulative handbooks add chapter 36 and update the chapter 29 completion map while preserving earlier explanations.</w:t>
      </w:r>
    </w:p>
    <w:p>
      <w:pPr/>
      <w:r>
        <w:t>No application feature, detection threshold, schema or browser behavior is changed today. Presentation and release work make the existing system easier to review and reproduce.</w:t>
      </w:r>
    </w:p>
    <w:p>
      <w:pPr>
        <w:pStyle w:val="Heading2"/>
      </w:pPr>
      <w:r>
        <w:t>What remains before the final version</w:t>
      </w:r>
    </w:p>
    <w:p>
      <w:pPr/>
      <w:r>
        <w:t>The owner should practise explaining the purpose, duplicates, one rule, investigation judgment, report contents and limits. We will discuss the answers in this chat, one at a time. The versioned candidate can be shared as a clearly labelled prototype while that learning continues. A final stable release should record the outcome of this review rather than assuming it happened.</w:t>
      </w:r>
    </w:p>
    <w:p>
      <w:pPr/>
      <w:r>
        <w:t>The Word handbook's content is checked and earlier lessons are preserved. Supported visual rendering is attempted after the update. The known absence of bundled LibreOffice means page layout remains unverified unless that render succeeds. The Markdown companion provides the same current explanation for reading. The original local Git-history limitation also remains explicit.</w:t>
      </w:r>
    </w:p>
    <w:p>
      <w:pPr/>
      <w:r>
        <w:t>Future public hosting, live collection, multiple roles or stronger evidence integrity are separate design projects. They are not required additions to this bounded local portfolio release. Keep the deadline focused on a demonstrated, documented and honestly described system.</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19</dc:title>
  <dc:subject>Architecture code reference operating guide and development plan</dc:subject>
  <dc:creator>SentinelLab project documentation</dc:creator>
  <cp:keywords>SentinelLab, cumulative handbook, Day 19,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