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F1E" w:rsidRPr="00C57F1E" w:rsidRDefault="00C57F1E" w:rsidP="00C57F1E">
      <w:pPr>
        <w:autoSpaceDE w:val="0"/>
        <w:autoSpaceDN w:val="0"/>
        <w:adjustRightInd w:val="0"/>
        <w:spacing w:after="0" w:afterAutospacing="0" w:line="240" w:lineRule="auto"/>
        <w:jc w:val="center"/>
        <w:rPr>
          <w:rFonts w:eastAsia="Times New Roman" w:cs="Arial"/>
          <w:b/>
          <w:bCs/>
          <w:color w:val="auto"/>
          <w:sz w:val="28"/>
          <w:szCs w:val="17"/>
          <w:lang w:eastAsia="en-GB"/>
        </w:rPr>
      </w:pPr>
      <w:r w:rsidRPr="00C57F1E">
        <w:rPr>
          <w:rFonts w:eastAsia="Times New Roman" w:cs="Arial"/>
          <w:b/>
          <w:bCs/>
          <w:color w:val="auto"/>
          <w:sz w:val="28"/>
          <w:szCs w:val="17"/>
          <w:lang w:eastAsia="en-GB"/>
        </w:rPr>
        <w:t>P9 - Illustrate the use of the different processor registers in the fetch-execute cycle</w:t>
      </w:r>
    </w:p>
    <w:p w:rsidR="00C57F1E" w:rsidRPr="00C57F1E" w:rsidRDefault="00C57F1E" w:rsidP="00C57F1E">
      <w:pPr>
        <w:autoSpaceDE w:val="0"/>
        <w:autoSpaceDN w:val="0"/>
        <w:adjustRightInd w:val="0"/>
        <w:spacing w:after="0" w:afterAutospacing="0" w:line="240" w:lineRule="auto"/>
        <w:rPr>
          <w:rFonts w:eastAsia="Times New Roman" w:cs="Arial"/>
          <w:b/>
          <w:bCs/>
          <w:color w:val="auto"/>
          <w:sz w:val="28"/>
          <w:szCs w:val="17"/>
          <w:lang w:eastAsia="en-GB"/>
        </w:rPr>
      </w:pPr>
      <w:r w:rsidRPr="00C57F1E">
        <w:rPr>
          <w:rFonts w:eastAsia="Times New Roman" w:cs="Arial"/>
          <w:b/>
          <w:bCs/>
          <w:color w:val="auto"/>
          <w:sz w:val="28"/>
          <w:szCs w:val="17"/>
          <w:lang w:eastAsia="en-GB"/>
        </w:rPr>
        <w:t>Introduction</w:t>
      </w:r>
    </w:p>
    <w:p w:rsidR="00C57F1E" w:rsidRDefault="00C57F1E" w:rsidP="00C57F1E">
      <w:pPr>
        <w:rPr>
          <w:color w:val="auto"/>
          <w:sz w:val="24"/>
        </w:rPr>
      </w:pPr>
      <w:r w:rsidRPr="00C57F1E">
        <w:rPr>
          <w:color w:val="auto"/>
          <w:sz w:val="24"/>
        </w:rPr>
        <w:t>In this report</w:t>
      </w:r>
      <w:r>
        <w:rPr>
          <w:color w:val="auto"/>
          <w:sz w:val="24"/>
        </w:rPr>
        <w:t xml:space="preserve">, I will illustrate the different types of registers that are used within a fetch-execute cycle. Then, I will an example for each one. </w:t>
      </w:r>
    </w:p>
    <w:p w:rsidR="000A126C" w:rsidRDefault="007649EB" w:rsidP="000A126C">
      <w:pPr>
        <w:tabs>
          <w:tab w:val="left" w:pos="2910"/>
        </w:tabs>
        <w:spacing w:after="0" w:afterAutospacing="0"/>
        <w:rPr>
          <w:b/>
          <w:color w:val="auto"/>
          <w:sz w:val="28"/>
        </w:rPr>
      </w:pPr>
      <w:r>
        <w:rPr>
          <w:b/>
          <w:color w:val="auto"/>
          <w:sz w:val="28"/>
        </w:rPr>
        <w:t>Fetch-execute cycle</w:t>
      </w:r>
    </w:p>
    <w:p w:rsidR="000A126C" w:rsidRDefault="000A126C" w:rsidP="000A126C">
      <w:pPr>
        <w:tabs>
          <w:tab w:val="left" w:pos="2910"/>
        </w:tabs>
        <w:spacing w:after="0" w:afterAutospacing="0"/>
        <w:rPr>
          <w:color w:val="auto"/>
          <w:sz w:val="24"/>
        </w:rPr>
      </w:pPr>
      <w:r>
        <w:rPr>
          <w:color w:val="auto"/>
          <w:sz w:val="24"/>
        </w:rPr>
        <w:t xml:space="preserve">Fetch-execute cycle is also known as an instruction cycle. This </w:t>
      </w:r>
      <w:r w:rsidR="00781E97">
        <w:rPr>
          <w:color w:val="auto"/>
          <w:sz w:val="24"/>
        </w:rPr>
        <w:t>cycle</w:t>
      </w:r>
      <w:r>
        <w:rPr>
          <w:color w:val="auto"/>
          <w:sz w:val="24"/>
        </w:rPr>
        <w:t xml:space="preserve"> requires instruction from its memory</w:t>
      </w:r>
      <w:r w:rsidR="00781E97">
        <w:rPr>
          <w:color w:val="auto"/>
          <w:sz w:val="24"/>
        </w:rPr>
        <w:t xml:space="preserve"> to work. In </w:t>
      </w:r>
      <w:r w:rsidR="008E7F70">
        <w:rPr>
          <w:color w:val="auto"/>
          <w:sz w:val="24"/>
        </w:rPr>
        <w:t>addition,</w:t>
      </w:r>
      <w:r>
        <w:rPr>
          <w:color w:val="auto"/>
          <w:sz w:val="24"/>
        </w:rPr>
        <w:t xml:space="preserve"> it is carried out. This is continuous from once the computer is on until the computer is shut. The Central Processing Unit (CPU) repeats it. </w:t>
      </w:r>
      <w:r w:rsidR="00781E97">
        <w:rPr>
          <w:color w:val="auto"/>
          <w:sz w:val="24"/>
        </w:rPr>
        <w:t xml:space="preserve"> The image below shows how the cycle works. It gets the instruction from wherever it is, and it executes it. </w:t>
      </w:r>
    </w:p>
    <w:p w:rsidR="00781E97" w:rsidRDefault="00781E97" w:rsidP="000A126C">
      <w:pPr>
        <w:tabs>
          <w:tab w:val="left" w:pos="2910"/>
        </w:tabs>
        <w:spacing w:after="0" w:afterAutospacing="0"/>
        <w:rPr>
          <w:color w:val="auto"/>
          <w:sz w:val="24"/>
        </w:rPr>
      </w:pPr>
      <w:r>
        <w:rPr>
          <w:noProof/>
          <w:lang w:eastAsia="en-GB"/>
        </w:rPr>
        <w:drawing>
          <wp:anchor distT="0" distB="0" distL="114300" distR="114300" simplePos="0" relativeHeight="251658240" behindDoc="0" locked="0" layoutInCell="1" allowOverlap="1" wp14:anchorId="3837E888" wp14:editId="53E08544">
            <wp:simplePos x="0" y="0"/>
            <wp:positionH relativeFrom="column">
              <wp:posOffset>1475740</wp:posOffset>
            </wp:positionH>
            <wp:positionV relativeFrom="paragraph">
              <wp:posOffset>0</wp:posOffset>
            </wp:positionV>
            <wp:extent cx="2676525" cy="1918335"/>
            <wp:effectExtent l="0" t="0" r="9525" b="5715"/>
            <wp:wrapSquare wrapText="bothSides"/>
            <wp:docPr id="1" name="Picture 1" descr="http://imgs.g4estatic.com/operating-system/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g4estatic.com/operating-system/O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918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7E86" w:rsidRPr="00B16547" w:rsidRDefault="000A126C" w:rsidP="000A126C">
      <w:pPr>
        <w:tabs>
          <w:tab w:val="left" w:pos="2910"/>
        </w:tabs>
        <w:spacing w:after="0" w:afterAutospacing="0"/>
        <w:rPr>
          <w:b/>
          <w:color w:val="auto"/>
          <w:sz w:val="28"/>
        </w:rPr>
      </w:pPr>
      <w:r>
        <w:rPr>
          <w:b/>
          <w:color w:val="auto"/>
          <w:sz w:val="28"/>
        </w:rPr>
        <w:tab/>
      </w: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81E97" w:rsidRDefault="00781E97"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C57F1E" w:rsidRDefault="00C57F1E"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sidRPr="007649EB">
        <w:rPr>
          <w:rFonts w:eastAsia="Times New Roman" w:cs="Arial"/>
          <w:b/>
          <w:color w:val="000000"/>
          <w:sz w:val="28"/>
          <w:szCs w:val="17"/>
          <w:lang w:eastAsia="en-GB"/>
        </w:rPr>
        <w:t xml:space="preserve">The </w:t>
      </w:r>
      <w:r w:rsidR="00781E97" w:rsidRPr="007649EB">
        <w:rPr>
          <w:rFonts w:eastAsia="Times New Roman" w:cs="Arial"/>
          <w:b/>
          <w:color w:val="000000"/>
          <w:sz w:val="28"/>
          <w:szCs w:val="17"/>
          <w:lang w:eastAsia="en-GB"/>
        </w:rPr>
        <w:t>general-purpose</w:t>
      </w:r>
      <w:r w:rsidRPr="007649EB">
        <w:rPr>
          <w:rFonts w:eastAsia="Times New Roman" w:cs="Arial"/>
          <w:b/>
          <w:color w:val="000000"/>
          <w:sz w:val="28"/>
          <w:szCs w:val="17"/>
          <w:lang w:eastAsia="en-GB"/>
        </w:rPr>
        <w:t xml:space="preserve"> register </w:t>
      </w:r>
    </w:p>
    <w:p w:rsidR="007649EB" w:rsidRDefault="007649EB" w:rsidP="007649EB">
      <w:pPr>
        <w:tabs>
          <w:tab w:val="left" w:pos="1484"/>
        </w:tabs>
        <w:autoSpaceDE w:val="0"/>
        <w:autoSpaceDN w:val="0"/>
        <w:adjustRightInd w:val="0"/>
        <w:spacing w:after="0" w:afterAutospacing="0" w:line="276" w:lineRule="auto"/>
        <w:rPr>
          <w:color w:val="auto"/>
          <w:sz w:val="24"/>
        </w:rPr>
      </w:pPr>
      <w:r w:rsidRPr="007649EB">
        <w:rPr>
          <w:color w:val="auto"/>
          <w:sz w:val="24"/>
        </w:rPr>
        <w:t>General-purpose register have se</w:t>
      </w:r>
      <w:r>
        <w:rPr>
          <w:color w:val="auto"/>
          <w:sz w:val="24"/>
        </w:rPr>
        <w:t xml:space="preserve">veral functions for the process. As this is a ‘general’ register, it has more than one job. It could save data as well.  Arithmetic operations is one of them, </w:t>
      </w:r>
      <w:r w:rsidRPr="007649EB">
        <w:rPr>
          <w:color w:val="auto"/>
          <w:sz w:val="24"/>
        </w:rPr>
        <w:t xml:space="preserve">when </w:t>
      </w:r>
      <w:r>
        <w:rPr>
          <w:color w:val="auto"/>
          <w:sz w:val="24"/>
        </w:rPr>
        <w:t xml:space="preserve">the converting a binary code. </w:t>
      </w:r>
      <w:r w:rsidRPr="007649EB">
        <w:rPr>
          <w:color w:val="auto"/>
          <w:sz w:val="24"/>
        </w:rPr>
        <w:t xml:space="preserve"> </w:t>
      </w:r>
      <w:r>
        <w:rPr>
          <w:color w:val="auto"/>
          <w:sz w:val="24"/>
        </w:rPr>
        <w:t xml:space="preserve"> It could be plus, multiplication, division, or subtraction. All of these are important for the register. Each register is different, and they have a different job as well. </w:t>
      </w:r>
    </w:p>
    <w:p w:rsidR="00F35A60" w:rsidRDefault="00F35A60"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7649EB" w:rsidRDefault="00C57F1E"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sidRPr="007649EB">
        <w:rPr>
          <w:rFonts w:eastAsia="Times New Roman" w:cs="Arial"/>
          <w:b/>
          <w:color w:val="000000"/>
          <w:sz w:val="28"/>
          <w:szCs w:val="17"/>
          <w:lang w:eastAsia="en-GB"/>
        </w:rPr>
        <w:t>The instruction register</w:t>
      </w:r>
    </w:p>
    <w:p w:rsidR="00781E97" w:rsidRDefault="004E2502"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rFonts w:eastAsia="Times New Roman" w:cs="Arial"/>
          <w:color w:val="000000"/>
          <w:sz w:val="24"/>
          <w:szCs w:val="17"/>
          <w:lang w:eastAsia="en-GB"/>
        </w:rPr>
        <w:t>Also abbreviated as IR, t</w:t>
      </w:r>
      <w:r w:rsidR="00781E97">
        <w:rPr>
          <w:rFonts w:eastAsia="Times New Roman" w:cs="Arial"/>
          <w:color w:val="000000"/>
          <w:sz w:val="24"/>
          <w:szCs w:val="17"/>
          <w:lang w:eastAsia="en-GB"/>
        </w:rPr>
        <w:t>his is part of the instruction cycle.</w:t>
      </w:r>
      <w:r>
        <w:rPr>
          <w:rFonts w:eastAsia="Times New Roman" w:cs="Arial"/>
          <w:color w:val="000000"/>
          <w:sz w:val="24"/>
          <w:szCs w:val="17"/>
          <w:lang w:eastAsia="en-GB"/>
        </w:rPr>
        <w:t xml:space="preserve"> Once the instruction has been fetched, it is loaded within the register to execute. Once it is stored within the instruction register, it decodes the information that it has been </w:t>
      </w:r>
      <w:r w:rsidR="000D79CC">
        <w:rPr>
          <w:rFonts w:eastAsia="Times New Roman" w:cs="Arial"/>
          <w:color w:val="000000"/>
          <w:sz w:val="24"/>
          <w:szCs w:val="17"/>
          <w:lang w:eastAsia="en-GB"/>
        </w:rPr>
        <w:t>received</w:t>
      </w:r>
      <w:r>
        <w:rPr>
          <w:rFonts w:eastAsia="Times New Roman" w:cs="Arial"/>
          <w:color w:val="000000"/>
          <w:sz w:val="24"/>
          <w:szCs w:val="17"/>
          <w:lang w:eastAsia="en-GB"/>
        </w:rPr>
        <w:t>. This means that it calculates it and converts it to binary, so that is does the execution can take place.  IR is also part of the CPU’s control unit, and it has the same job for the instruction cycle.  The image above shows how the instruction cycle works, and the image below shows how the IR register works.</w:t>
      </w:r>
    </w:p>
    <w:p w:rsidR="004E2502" w:rsidRPr="00781E97" w:rsidRDefault="004E2502"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noProof/>
          <w:lang w:eastAsia="en-GB"/>
        </w:rPr>
        <w:drawing>
          <wp:anchor distT="0" distB="0" distL="114300" distR="114300" simplePos="0" relativeHeight="251659264" behindDoc="0" locked="0" layoutInCell="1" allowOverlap="1" wp14:anchorId="13DCAE08" wp14:editId="140D2FF1">
            <wp:simplePos x="0" y="0"/>
            <wp:positionH relativeFrom="column">
              <wp:posOffset>819150</wp:posOffset>
            </wp:positionH>
            <wp:positionV relativeFrom="paragraph">
              <wp:posOffset>79375</wp:posOffset>
            </wp:positionV>
            <wp:extent cx="4314825" cy="1647936"/>
            <wp:effectExtent l="0" t="0" r="0" b="9525"/>
            <wp:wrapNone/>
            <wp:docPr id="2" name="Picture 2" descr="http://www.edwardbosworth.com/My5155_Slides/Chapter09/Control_UnitOverview_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wardbosworth.com/My5155_Slides/Chapter09/Control_UnitOverview_files/image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16479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2502" w:rsidRDefault="004E2502"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4E2502" w:rsidRDefault="004E2502"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4E2502" w:rsidRDefault="004E2502"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C57F1E" w:rsidRDefault="00C57F1E"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sidRPr="007649EB">
        <w:rPr>
          <w:rFonts w:eastAsia="Times New Roman" w:cs="Arial"/>
          <w:b/>
          <w:color w:val="000000"/>
          <w:sz w:val="28"/>
          <w:szCs w:val="17"/>
          <w:lang w:eastAsia="en-GB"/>
        </w:rPr>
        <w:lastRenderedPageBreak/>
        <w:t>The accumulator</w:t>
      </w:r>
    </w:p>
    <w:p w:rsidR="004E2502" w:rsidRDefault="004E2502"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rFonts w:eastAsia="Times New Roman" w:cs="Arial"/>
          <w:color w:val="000000"/>
          <w:sz w:val="24"/>
          <w:szCs w:val="17"/>
          <w:lang w:eastAsia="en-GB"/>
        </w:rPr>
        <w:t xml:space="preserve">The accumulator </w:t>
      </w:r>
      <w:r w:rsidR="008011CA">
        <w:rPr>
          <w:rFonts w:eastAsia="Times New Roman" w:cs="Arial"/>
          <w:color w:val="000000"/>
          <w:sz w:val="24"/>
          <w:szCs w:val="17"/>
          <w:lang w:eastAsia="en-GB"/>
        </w:rPr>
        <w:t xml:space="preserve">makes all the calculations. These calculations </w:t>
      </w:r>
      <w:r w:rsidR="00C64AD5">
        <w:rPr>
          <w:rFonts w:eastAsia="Times New Roman" w:cs="Arial"/>
          <w:color w:val="000000"/>
          <w:sz w:val="24"/>
          <w:szCs w:val="17"/>
          <w:lang w:eastAsia="en-GB"/>
        </w:rPr>
        <w:t>includes</w:t>
      </w:r>
      <w:r w:rsidR="008011CA">
        <w:rPr>
          <w:rFonts w:eastAsia="Times New Roman" w:cs="Arial"/>
          <w:color w:val="000000"/>
          <w:sz w:val="24"/>
          <w:szCs w:val="17"/>
          <w:lang w:eastAsia="en-GB"/>
        </w:rPr>
        <w:t xml:space="preserve"> subtraction, addition, multiplication, and subtraction. </w:t>
      </w:r>
      <w:r w:rsidR="000D79CC">
        <w:rPr>
          <w:rFonts w:eastAsia="Times New Roman" w:cs="Arial"/>
          <w:color w:val="000000"/>
          <w:sz w:val="24"/>
          <w:szCs w:val="17"/>
          <w:lang w:eastAsia="en-GB"/>
        </w:rPr>
        <w:t xml:space="preserve">Without this register, you have to do it manually. Manually, as in you have to do it yourself, which is long. For example, if a document says ‘Tokyo’ the conversion would be 00010100 00101001 00100101 00110011 00101001. These are many codes, but each letter, has different zeros and ones for it. If it has to be added, it does it for you. </w:t>
      </w:r>
      <w:r w:rsidR="00431D49">
        <w:rPr>
          <w:rFonts w:eastAsia="Times New Roman" w:cs="Arial"/>
          <w:color w:val="000000"/>
          <w:sz w:val="24"/>
          <w:szCs w:val="17"/>
          <w:lang w:eastAsia="en-GB"/>
        </w:rPr>
        <w:t xml:space="preserve"> This </w:t>
      </w:r>
      <w:r w:rsidR="008E7F70">
        <w:rPr>
          <w:rFonts w:eastAsia="Times New Roman" w:cs="Arial"/>
          <w:color w:val="000000"/>
          <w:sz w:val="24"/>
          <w:szCs w:val="17"/>
          <w:lang w:eastAsia="en-GB"/>
        </w:rPr>
        <w:t>symbol</w:t>
      </w:r>
      <w:r w:rsidR="00431D49">
        <w:rPr>
          <w:rFonts w:eastAsia="Times New Roman" w:cs="Arial"/>
          <w:color w:val="000000"/>
          <w:sz w:val="24"/>
          <w:szCs w:val="17"/>
          <w:lang w:eastAsia="en-GB"/>
        </w:rPr>
        <w:t xml:space="preserve"> represents an accumulator. Each one is different, as they are many types of them, e.g. </w:t>
      </w:r>
      <w:r w:rsidR="00431D49" w:rsidRPr="00431D49">
        <w:rPr>
          <w:rStyle w:val="ircsu"/>
          <w:rFonts w:cs="Arial"/>
          <w:color w:val="222222"/>
          <w:sz w:val="24"/>
          <w:szCs w:val="27"/>
        </w:rPr>
        <w:t>hydraulic</w:t>
      </w:r>
      <w:r w:rsidR="00431D49">
        <w:rPr>
          <w:rStyle w:val="ircsu"/>
          <w:rFonts w:cs="Arial"/>
          <w:color w:val="222222"/>
          <w:sz w:val="24"/>
          <w:szCs w:val="27"/>
        </w:rPr>
        <w:t xml:space="preserve"> accumulator. </w:t>
      </w:r>
    </w:p>
    <w:p w:rsidR="00431D49" w:rsidRDefault="00431D49" w:rsidP="00431D49">
      <w:pPr>
        <w:spacing w:after="180" w:afterAutospacing="0" w:line="240" w:lineRule="auto"/>
        <w:rPr>
          <w:rFonts w:ascii="Arial" w:eastAsia="Times New Roman" w:hAnsi="Arial" w:cs="Arial"/>
          <w:color w:val="222222"/>
          <w:sz w:val="27"/>
          <w:szCs w:val="27"/>
          <w:lang w:eastAsia="en-GB"/>
        </w:rPr>
      </w:pPr>
      <w:r w:rsidRPr="00431D49">
        <w:rPr>
          <w:rFonts w:ascii="Arial" w:eastAsia="Times New Roman" w:hAnsi="Arial" w:cs="Arial"/>
          <w:noProof/>
          <w:color w:val="0000FF"/>
          <w:sz w:val="27"/>
          <w:szCs w:val="27"/>
          <w:lang w:eastAsia="en-GB"/>
        </w:rPr>
        <w:drawing>
          <wp:anchor distT="0" distB="0" distL="114300" distR="114300" simplePos="0" relativeHeight="251660288" behindDoc="0" locked="0" layoutInCell="1" allowOverlap="1" wp14:anchorId="6133CFD8" wp14:editId="1BB97E1E">
            <wp:simplePos x="0" y="0"/>
            <wp:positionH relativeFrom="column">
              <wp:posOffset>1066800</wp:posOffset>
            </wp:positionH>
            <wp:positionV relativeFrom="paragraph">
              <wp:posOffset>61595</wp:posOffset>
            </wp:positionV>
            <wp:extent cx="3800475" cy="1628775"/>
            <wp:effectExtent l="0" t="0" r="9525" b="9525"/>
            <wp:wrapSquare wrapText="bothSides"/>
            <wp:docPr id="3" name="Picture 3" descr="https://encrypted-tbn2.gstatic.com/images?q=tbn:ANd9GcSjQD9JAszbCha9y6VVFDwHCTHU3LPMaLGWorwtAIUrD1Lhh0dQ_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jQD9JAszbCha9y6VVFDwHCTHU3LPMaLGWorwtAIUrD1Lhh0dQ_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628775"/>
                    </a:xfrm>
                    <a:prstGeom prst="rect">
                      <a:avLst/>
                    </a:prstGeom>
                    <a:noFill/>
                    <a:ln>
                      <a:noFill/>
                    </a:ln>
                  </pic:spPr>
                </pic:pic>
              </a:graphicData>
            </a:graphic>
          </wp:anchor>
        </w:drawing>
      </w:r>
    </w:p>
    <w:p w:rsidR="00431D49" w:rsidRDefault="00431D49" w:rsidP="00431D49">
      <w:pPr>
        <w:spacing w:after="180" w:afterAutospacing="0" w:line="240" w:lineRule="auto"/>
        <w:rPr>
          <w:rFonts w:ascii="Arial" w:eastAsia="Times New Roman" w:hAnsi="Arial" w:cs="Arial"/>
          <w:color w:val="222222"/>
          <w:sz w:val="27"/>
          <w:szCs w:val="27"/>
          <w:lang w:eastAsia="en-GB"/>
        </w:rPr>
      </w:pPr>
    </w:p>
    <w:p w:rsidR="00431D49" w:rsidRDefault="00431D49" w:rsidP="00431D49">
      <w:pPr>
        <w:spacing w:after="180" w:afterAutospacing="0" w:line="240" w:lineRule="auto"/>
        <w:rPr>
          <w:rFonts w:ascii="Arial" w:eastAsia="Times New Roman" w:hAnsi="Arial" w:cs="Arial"/>
          <w:color w:val="222222"/>
          <w:sz w:val="27"/>
          <w:szCs w:val="27"/>
          <w:lang w:eastAsia="en-GB"/>
        </w:rPr>
      </w:pPr>
    </w:p>
    <w:p w:rsidR="00431D49" w:rsidRDefault="00431D49" w:rsidP="00431D49">
      <w:pPr>
        <w:spacing w:after="180" w:afterAutospacing="0" w:line="240" w:lineRule="auto"/>
        <w:rPr>
          <w:rFonts w:ascii="Arial" w:eastAsia="Times New Roman" w:hAnsi="Arial" w:cs="Arial"/>
          <w:color w:val="222222"/>
          <w:sz w:val="27"/>
          <w:szCs w:val="27"/>
          <w:lang w:eastAsia="en-GB"/>
        </w:rPr>
      </w:pPr>
    </w:p>
    <w:p w:rsidR="00431D49" w:rsidRDefault="00431D49" w:rsidP="00431D49">
      <w:pPr>
        <w:spacing w:after="180" w:afterAutospacing="0" w:line="240" w:lineRule="auto"/>
        <w:rPr>
          <w:rFonts w:ascii="Arial" w:eastAsia="Times New Roman" w:hAnsi="Arial" w:cs="Arial"/>
          <w:color w:val="222222"/>
          <w:sz w:val="27"/>
          <w:szCs w:val="27"/>
          <w:lang w:eastAsia="en-GB"/>
        </w:rPr>
      </w:pPr>
    </w:p>
    <w:p w:rsidR="00431D49" w:rsidRPr="004E2502" w:rsidRDefault="00F205CA"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noProof/>
          <w:lang w:eastAsia="en-GB"/>
        </w:rPr>
        <w:drawing>
          <wp:anchor distT="0" distB="0" distL="114300" distR="114300" simplePos="0" relativeHeight="251663360" behindDoc="0" locked="0" layoutInCell="1" allowOverlap="1" wp14:anchorId="66C2C328" wp14:editId="58C5CD91">
            <wp:simplePos x="0" y="0"/>
            <wp:positionH relativeFrom="column">
              <wp:posOffset>3657600</wp:posOffset>
            </wp:positionH>
            <wp:positionV relativeFrom="paragraph">
              <wp:posOffset>133985</wp:posOffset>
            </wp:positionV>
            <wp:extent cx="2505075" cy="2000250"/>
            <wp:effectExtent l="0" t="0" r="9525" b="0"/>
            <wp:wrapSquare wrapText="bothSides"/>
            <wp:docPr id="6" name="Picture 6" descr="http://cs.iupui.edu/~aharris/n301/vonArc/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iupui.edu/~aharris/n301/vonArc/p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2000250"/>
                    </a:xfrm>
                    <a:prstGeom prst="rect">
                      <a:avLst/>
                    </a:prstGeom>
                    <a:noFill/>
                    <a:ln>
                      <a:noFill/>
                    </a:ln>
                  </pic:spPr>
                </pic:pic>
              </a:graphicData>
            </a:graphic>
          </wp:anchor>
        </w:drawing>
      </w:r>
    </w:p>
    <w:p w:rsidR="00E01F8C" w:rsidRDefault="00C57F1E"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sidRPr="007649EB">
        <w:rPr>
          <w:rFonts w:eastAsia="Times New Roman" w:cs="Arial"/>
          <w:b/>
          <w:color w:val="000000"/>
          <w:sz w:val="28"/>
          <w:szCs w:val="17"/>
          <w:lang w:eastAsia="en-GB"/>
        </w:rPr>
        <w:t>The program counter</w:t>
      </w:r>
    </w:p>
    <w:p w:rsidR="00431D49" w:rsidRPr="00431D49" w:rsidRDefault="00431D49"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rFonts w:eastAsia="Times New Roman" w:cs="Arial"/>
          <w:color w:val="000000"/>
          <w:sz w:val="24"/>
          <w:szCs w:val="17"/>
          <w:lang w:eastAsia="en-GB"/>
        </w:rPr>
        <w:t>The program counter, also known as instruction pointer, is where it fetches the instruc</w:t>
      </w:r>
      <w:r w:rsidR="00F205CA">
        <w:rPr>
          <w:rFonts w:eastAsia="Times New Roman" w:cs="Arial"/>
          <w:color w:val="000000"/>
          <w:sz w:val="24"/>
          <w:szCs w:val="17"/>
          <w:lang w:eastAsia="en-GB"/>
        </w:rPr>
        <w:t xml:space="preserve">tion that it would be executed, and it points to where it will go next. This is important for any computer, because it makes the process much better. It relates to the fetch-cycle, because the process of it is to fetch and execute. This gets it to organise it and tells it where to go. </w:t>
      </w:r>
    </w:p>
    <w:p w:rsidR="00F205CA"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F205CA"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D36CA3"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Pr>
          <w:noProof/>
          <w:lang w:eastAsia="en-GB"/>
        </w:rPr>
        <w:drawing>
          <wp:anchor distT="0" distB="0" distL="114300" distR="114300" simplePos="0" relativeHeight="251662336" behindDoc="0" locked="0" layoutInCell="1" allowOverlap="1" wp14:anchorId="64A02CAB" wp14:editId="6FDE8F6F">
            <wp:simplePos x="0" y="0"/>
            <wp:positionH relativeFrom="column">
              <wp:posOffset>2753225</wp:posOffset>
            </wp:positionH>
            <wp:positionV relativeFrom="paragraph">
              <wp:posOffset>54610</wp:posOffset>
            </wp:positionV>
            <wp:extent cx="3409950" cy="2858554"/>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120" t="7094" r="44826" b="34679"/>
                    <a:stretch/>
                  </pic:blipFill>
                  <pic:spPr bwMode="auto">
                    <a:xfrm>
                      <a:off x="0" y="0"/>
                      <a:ext cx="3409950" cy="2858554"/>
                    </a:xfrm>
                    <a:prstGeom prst="rect">
                      <a:avLst/>
                    </a:prstGeom>
                    <a:ln>
                      <a:noFill/>
                    </a:ln>
                    <a:extLst>
                      <a:ext uri="{53640926-AAD7-44D8-BBD7-CCE9431645EC}">
                        <a14:shadowObscured xmlns:a14="http://schemas.microsoft.com/office/drawing/2010/main"/>
                      </a:ext>
                    </a:extLst>
                  </pic:spPr>
                </pic:pic>
              </a:graphicData>
            </a:graphic>
          </wp:anchor>
        </w:drawing>
      </w:r>
      <w:r w:rsidR="00C57F1E" w:rsidRPr="007649EB">
        <w:rPr>
          <w:rFonts w:eastAsia="Times New Roman" w:cs="Arial"/>
          <w:b/>
          <w:color w:val="000000"/>
          <w:sz w:val="28"/>
          <w:szCs w:val="17"/>
          <w:lang w:eastAsia="en-GB"/>
        </w:rPr>
        <w:t>Memory Address Register</w:t>
      </w:r>
    </w:p>
    <w:p w:rsidR="00233B93" w:rsidRDefault="00DF7C65"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rFonts w:eastAsia="Times New Roman" w:cs="Arial"/>
          <w:color w:val="000000"/>
          <w:sz w:val="24"/>
          <w:szCs w:val="17"/>
          <w:lang w:eastAsia="en-GB"/>
        </w:rPr>
        <w:t>Looking at the diagram below, MAR gets the data from the CPU</w:t>
      </w:r>
      <w:r w:rsidR="00BC2544">
        <w:rPr>
          <w:rFonts w:eastAsia="Times New Roman" w:cs="Arial"/>
          <w:color w:val="000000"/>
          <w:sz w:val="24"/>
          <w:szCs w:val="17"/>
          <w:lang w:eastAsia="en-GB"/>
        </w:rPr>
        <w:t xml:space="preserve"> and it holds the information for it to be executed, or stored to the memory unit. </w:t>
      </w:r>
      <w:r>
        <w:rPr>
          <w:rFonts w:eastAsia="Times New Roman" w:cs="Arial"/>
          <w:color w:val="000000"/>
          <w:sz w:val="24"/>
          <w:szCs w:val="17"/>
          <w:lang w:eastAsia="en-GB"/>
        </w:rPr>
        <w:t xml:space="preserve"> </w:t>
      </w:r>
      <w:r w:rsidR="00BC2544">
        <w:rPr>
          <w:rFonts w:eastAsia="Times New Roman" w:cs="Arial"/>
          <w:color w:val="000000"/>
          <w:sz w:val="24"/>
          <w:szCs w:val="17"/>
          <w:lang w:eastAsia="en-GB"/>
        </w:rPr>
        <w:t xml:space="preserve">It keeps doing that, and that is the only job for it. </w:t>
      </w:r>
      <w:r w:rsidR="00F205CA">
        <w:rPr>
          <w:rFonts w:eastAsia="Times New Roman" w:cs="Arial"/>
          <w:color w:val="000000"/>
          <w:sz w:val="24"/>
          <w:szCs w:val="17"/>
          <w:lang w:eastAsia="en-GB"/>
        </w:rPr>
        <w:t xml:space="preserve"> This image shows the registers that are used within the CPU. The MAR gets ready to store it within the main memory (RAM). It has to communicate with the CPU and memory for its job to be done. </w:t>
      </w:r>
    </w:p>
    <w:p w:rsidR="00431D49" w:rsidRPr="00DF7C65" w:rsidRDefault="00431D49"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p>
    <w:p w:rsidR="00F205CA"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F205CA"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C57F1E" w:rsidRDefault="00C57F1E"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sidRPr="007649EB">
        <w:rPr>
          <w:rFonts w:eastAsia="Times New Roman" w:cs="Arial"/>
          <w:b/>
          <w:color w:val="000000"/>
          <w:sz w:val="28"/>
          <w:szCs w:val="17"/>
          <w:lang w:eastAsia="en-GB"/>
        </w:rPr>
        <w:lastRenderedPageBreak/>
        <w:t xml:space="preserve">Memory Buffer Register </w:t>
      </w:r>
    </w:p>
    <w:p w:rsidR="00A83581" w:rsidRPr="00A83581" w:rsidRDefault="00431D49" w:rsidP="007649EB">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r>
        <w:rPr>
          <w:rFonts w:eastAsia="Times New Roman" w:cs="Arial"/>
          <w:color w:val="000000"/>
          <w:sz w:val="24"/>
          <w:szCs w:val="17"/>
          <w:lang w:eastAsia="en-GB"/>
        </w:rPr>
        <w:t xml:space="preserve">Memory buffer register (MBR) is a register that stores data from the access point and to the access point. It stores it in the memory address register. It works by the content sent to the MBR, from there it goes to the location, and before it, it must be processed in the ALU (all of the calculations). </w:t>
      </w:r>
      <w:r w:rsidR="00DF7C65">
        <w:rPr>
          <w:rFonts w:eastAsia="Times New Roman" w:cs="Arial"/>
          <w:color w:val="000000"/>
          <w:sz w:val="24"/>
          <w:szCs w:val="17"/>
          <w:lang w:eastAsia="en-GB"/>
        </w:rPr>
        <w:t xml:space="preserve"> As you can see in the diagram below, it shows that it stores in the memory unit. It goes from the MAR and then to the MBR. The data is stored within the memory unit, and it goes to all of the others before it stores temporarily.  </w:t>
      </w:r>
    </w:p>
    <w:p w:rsidR="00F205CA" w:rsidRDefault="00A83581"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Pr>
          <w:noProof/>
          <w:lang w:eastAsia="en-GB"/>
        </w:rPr>
        <w:drawing>
          <wp:anchor distT="0" distB="0" distL="114300" distR="114300" simplePos="0" relativeHeight="251661312" behindDoc="0" locked="0" layoutInCell="1" allowOverlap="1" wp14:anchorId="1F5D9C8F" wp14:editId="654BDCA2">
            <wp:simplePos x="0" y="0"/>
            <wp:positionH relativeFrom="margin">
              <wp:posOffset>684530</wp:posOffset>
            </wp:positionH>
            <wp:positionV relativeFrom="paragraph">
              <wp:posOffset>85725</wp:posOffset>
            </wp:positionV>
            <wp:extent cx="4373245" cy="2133600"/>
            <wp:effectExtent l="0" t="0" r="8255" b="0"/>
            <wp:wrapSquare wrapText="bothSides"/>
            <wp:docPr id="4" name="Picture 4" descr="http://www.ustudy.in/imagebrowser/view/image/8455/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study.in/imagebrowser/view/image/8455/_orig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24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05CA" w:rsidRDefault="00F205CA"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87219D" w:rsidRDefault="0087219D"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p>
    <w:p w:rsidR="00E01F8C" w:rsidRPr="007649EB" w:rsidRDefault="00E01F8C" w:rsidP="007649EB">
      <w:pPr>
        <w:tabs>
          <w:tab w:val="left" w:pos="1484"/>
        </w:tabs>
        <w:autoSpaceDE w:val="0"/>
        <w:autoSpaceDN w:val="0"/>
        <w:adjustRightInd w:val="0"/>
        <w:spacing w:after="0" w:afterAutospacing="0" w:line="276" w:lineRule="auto"/>
        <w:jc w:val="both"/>
        <w:rPr>
          <w:rFonts w:eastAsia="Times New Roman" w:cs="Arial"/>
          <w:b/>
          <w:color w:val="000000"/>
          <w:sz w:val="28"/>
          <w:szCs w:val="17"/>
          <w:lang w:eastAsia="en-GB"/>
        </w:rPr>
      </w:pPr>
      <w:r>
        <w:rPr>
          <w:rFonts w:eastAsia="Times New Roman" w:cs="Arial"/>
          <w:b/>
          <w:color w:val="000000"/>
          <w:sz w:val="28"/>
          <w:szCs w:val="17"/>
          <w:lang w:eastAsia="en-GB"/>
        </w:rPr>
        <w:t>Reference</w:t>
      </w:r>
    </w:p>
    <w:p w:rsidR="00E01F8C" w:rsidRDefault="008A6822" w:rsidP="00E01F8C">
      <w:pPr>
        <w:spacing w:after="0" w:afterAutospacing="0"/>
        <w:rPr>
          <w:color w:val="auto"/>
          <w:sz w:val="24"/>
        </w:rPr>
      </w:pPr>
      <w:hyperlink r:id="rId15" w:history="1">
        <w:r w:rsidR="00E01F8C" w:rsidRPr="007649EB">
          <w:rPr>
            <w:rStyle w:val="Hyperlink"/>
            <w:sz w:val="24"/>
          </w:rPr>
          <w:t>http://en.wikipedia.org/wiki/Instruction_cycle</w:t>
        </w:r>
      </w:hyperlink>
      <w:r w:rsidR="00E01F8C" w:rsidRPr="007649EB">
        <w:rPr>
          <w:color w:val="auto"/>
          <w:sz w:val="24"/>
        </w:rPr>
        <w:t xml:space="preserve"> </w:t>
      </w:r>
    </w:p>
    <w:p w:rsidR="00E01F8C" w:rsidRPr="007649EB" w:rsidRDefault="008A6822" w:rsidP="00E01F8C">
      <w:pPr>
        <w:tabs>
          <w:tab w:val="left" w:pos="1484"/>
        </w:tabs>
        <w:autoSpaceDE w:val="0"/>
        <w:autoSpaceDN w:val="0"/>
        <w:adjustRightInd w:val="0"/>
        <w:spacing w:after="0" w:afterAutospacing="0" w:line="276" w:lineRule="auto"/>
        <w:rPr>
          <w:rFonts w:eastAsia="Times New Roman" w:cs="Arial"/>
          <w:color w:val="auto"/>
          <w:sz w:val="24"/>
          <w:szCs w:val="17"/>
          <w:lang w:eastAsia="en-GB"/>
        </w:rPr>
      </w:pPr>
      <w:hyperlink r:id="rId16" w:history="1">
        <w:r w:rsidR="00E01F8C" w:rsidRPr="00335D72">
          <w:rPr>
            <w:rStyle w:val="Hyperlink"/>
            <w:rFonts w:eastAsia="Times New Roman" w:cs="Arial"/>
            <w:sz w:val="24"/>
            <w:szCs w:val="17"/>
            <w:lang w:eastAsia="en-GB"/>
          </w:rPr>
          <w:t>http://www.worldofcomputing.net/processor/general-purpose-registers.html</w:t>
        </w:r>
      </w:hyperlink>
      <w:r w:rsidR="00E01F8C">
        <w:rPr>
          <w:rFonts w:eastAsia="Times New Roman" w:cs="Arial"/>
          <w:color w:val="auto"/>
          <w:sz w:val="24"/>
          <w:szCs w:val="17"/>
          <w:lang w:eastAsia="en-GB"/>
        </w:rPr>
        <w:t xml:space="preserve"> </w:t>
      </w:r>
    </w:p>
    <w:p w:rsidR="00E01F8C" w:rsidRPr="00D36CA3" w:rsidRDefault="008A6822" w:rsidP="00E01F8C">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hyperlink r:id="rId17" w:history="1">
        <w:r w:rsidR="00E01F8C" w:rsidRPr="00D36CA3">
          <w:rPr>
            <w:rStyle w:val="Hyperlink"/>
            <w:rFonts w:eastAsia="Times New Roman" w:cs="Arial"/>
            <w:sz w:val="24"/>
            <w:szCs w:val="17"/>
            <w:lang w:eastAsia="en-GB"/>
          </w:rPr>
          <w:t>http://en.wikipedia.org/wiki/Instruction_register</w:t>
        </w:r>
      </w:hyperlink>
      <w:r w:rsidR="00E01F8C" w:rsidRPr="00D36CA3">
        <w:rPr>
          <w:rFonts w:eastAsia="Times New Roman" w:cs="Arial"/>
          <w:color w:val="000000"/>
          <w:sz w:val="24"/>
          <w:szCs w:val="17"/>
          <w:lang w:eastAsia="en-GB"/>
        </w:rPr>
        <w:t xml:space="preserve"> </w:t>
      </w:r>
    </w:p>
    <w:p w:rsidR="00E01F8C" w:rsidRPr="00D36CA3" w:rsidRDefault="008A6822" w:rsidP="00E01F8C">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hyperlink r:id="rId18" w:history="1">
        <w:r w:rsidR="00431D49" w:rsidRPr="001B26E6">
          <w:rPr>
            <w:rStyle w:val="Hyperlink"/>
            <w:rFonts w:eastAsia="Times New Roman" w:cs="Arial"/>
            <w:sz w:val="24"/>
            <w:szCs w:val="17"/>
            <w:lang w:eastAsia="en-GB"/>
          </w:rPr>
          <w:t>http://en.wikipedia.org/wiki/Accumulator_(computing)</w:t>
        </w:r>
      </w:hyperlink>
      <w:r w:rsidR="00431D49">
        <w:rPr>
          <w:rFonts w:eastAsia="Times New Roman" w:cs="Arial"/>
          <w:color w:val="000000"/>
          <w:sz w:val="24"/>
          <w:szCs w:val="17"/>
          <w:lang w:eastAsia="en-GB"/>
        </w:rPr>
        <w:t xml:space="preserve"> </w:t>
      </w:r>
    </w:p>
    <w:p w:rsidR="00E01F8C" w:rsidRPr="00D36CA3" w:rsidRDefault="008A6822" w:rsidP="00E01F8C">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hyperlink r:id="rId19" w:history="1">
        <w:r w:rsidR="00431D49" w:rsidRPr="001B26E6">
          <w:rPr>
            <w:rStyle w:val="Hyperlink"/>
            <w:rFonts w:eastAsia="Times New Roman" w:cs="Arial"/>
            <w:sz w:val="24"/>
            <w:szCs w:val="17"/>
            <w:lang w:eastAsia="en-GB"/>
          </w:rPr>
          <w:t>http://en.wikipedia.org/wiki/Program_counter</w:t>
        </w:r>
      </w:hyperlink>
      <w:r w:rsidR="00431D49">
        <w:rPr>
          <w:rFonts w:eastAsia="Times New Roman" w:cs="Arial"/>
          <w:color w:val="000000"/>
          <w:sz w:val="24"/>
          <w:szCs w:val="17"/>
          <w:lang w:eastAsia="en-GB"/>
        </w:rPr>
        <w:t xml:space="preserve"> </w:t>
      </w:r>
    </w:p>
    <w:p w:rsidR="00E01F8C" w:rsidRPr="00D36CA3" w:rsidRDefault="008A6822" w:rsidP="00E01F8C">
      <w:pPr>
        <w:tabs>
          <w:tab w:val="left" w:pos="1484"/>
        </w:tabs>
        <w:autoSpaceDE w:val="0"/>
        <w:autoSpaceDN w:val="0"/>
        <w:adjustRightInd w:val="0"/>
        <w:spacing w:after="0" w:afterAutospacing="0" w:line="276" w:lineRule="auto"/>
        <w:jc w:val="both"/>
        <w:rPr>
          <w:rFonts w:eastAsia="Times New Roman" w:cs="Arial"/>
          <w:color w:val="000000"/>
          <w:sz w:val="24"/>
          <w:szCs w:val="17"/>
          <w:lang w:eastAsia="en-GB"/>
        </w:rPr>
      </w:pPr>
      <w:hyperlink r:id="rId20" w:history="1">
        <w:r w:rsidR="00BC2544" w:rsidRPr="00222A02">
          <w:rPr>
            <w:rStyle w:val="Hyperlink"/>
            <w:rFonts w:eastAsia="Times New Roman" w:cs="Arial"/>
            <w:sz w:val="24"/>
            <w:szCs w:val="17"/>
            <w:lang w:eastAsia="en-GB"/>
          </w:rPr>
          <w:t>http://en.wikipedia.org/wiki/Memory_address_register</w:t>
        </w:r>
      </w:hyperlink>
      <w:r w:rsidR="00BC2544">
        <w:rPr>
          <w:rFonts w:eastAsia="Times New Roman" w:cs="Arial"/>
          <w:color w:val="000000"/>
          <w:sz w:val="24"/>
          <w:szCs w:val="17"/>
          <w:lang w:eastAsia="en-GB"/>
        </w:rPr>
        <w:t xml:space="preserve"> </w:t>
      </w:r>
    </w:p>
    <w:p w:rsidR="00E01F8C" w:rsidRPr="00C57F1E" w:rsidRDefault="008A6822" w:rsidP="00E01F8C">
      <w:pPr>
        <w:spacing w:after="0" w:afterAutospacing="0"/>
        <w:rPr>
          <w:color w:val="auto"/>
          <w:sz w:val="24"/>
        </w:rPr>
      </w:pPr>
      <w:hyperlink r:id="rId21" w:history="1">
        <w:r w:rsidR="00431D49" w:rsidRPr="001B26E6">
          <w:rPr>
            <w:rStyle w:val="Hyperlink"/>
            <w:sz w:val="24"/>
          </w:rPr>
          <w:t>http://en.wikipedia.org/wiki/Memory_buffer_register</w:t>
        </w:r>
      </w:hyperlink>
      <w:r w:rsidR="00431D49">
        <w:rPr>
          <w:color w:val="auto"/>
          <w:sz w:val="24"/>
        </w:rPr>
        <w:t xml:space="preserve"> </w:t>
      </w:r>
    </w:p>
    <w:p w:rsidR="00E01F8C" w:rsidRPr="007649EB" w:rsidRDefault="008A6822" w:rsidP="00E01F8C">
      <w:pPr>
        <w:tabs>
          <w:tab w:val="left" w:pos="1484"/>
        </w:tabs>
        <w:autoSpaceDE w:val="0"/>
        <w:autoSpaceDN w:val="0"/>
        <w:adjustRightInd w:val="0"/>
        <w:spacing w:after="0" w:afterAutospacing="0" w:line="276" w:lineRule="auto"/>
        <w:rPr>
          <w:rFonts w:eastAsia="Times New Roman" w:cs="Arial"/>
          <w:color w:val="auto"/>
          <w:sz w:val="24"/>
          <w:szCs w:val="17"/>
          <w:lang w:eastAsia="en-GB"/>
        </w:rPr>
      </w:pPr>
      <w:hyperlink r:id="rId22" w:history="1">
        <w:r w:rsidR="00E01F8C" w:rsidRPr="00335D72">
          <w:rPr>
            <w:rStyle w:val="Hyperlink"/>
            <w:rFonts w:eastAsia="Times New Roman" w:cs="Arial"/>
            <w:sz w:val="24"/>
            <w:szCs w:val="17"/>
            <w:lang w:eastAsia="en-GB"/>
          </w:rPr>
          <w:t>http://www.worldofcomputing.net/processor/general-purpose-registers.html</w:t>
        </w:r>
      </w:hyperlink>
      <w:r w:rsidR="00E01F8C">
        <w:rPr>
          <w:rFonts w:eastAsia="Times New Roman" w:cs="Arial"/>
          <w:color w:val="auto"/>
          <w:sz w:val="24"/>
          <w:szCs w:val="17"/>
          <w:lang w:eastAsia="en-GB"/>
        </w:rPr>
        <w:t xml:space="preserve"> </w:t>
      </w:r>
    </w:p>
    <w:p w:rsidR="00E01F8C" w:rsidRDefault="00E01F8C" w:rsidP="00C57F1E">
      <w:pPr>
        <w:rPr>
          <w:color w:val="auto"/>
          <w:sz w:val="24"/>
        </w:rPr>
      </w:pPr>
    </w:p>
    <w:p w:rsidR="00E01F8C" w:rsidRDefault="00E01F8C" w:rsidP="00C57F1E">
      <w:pPr>
        <w:rPr>
          <w:color w:val="auto"/>
          <w:sz w:val="24"/>
        </w:rPr>
      </w:pPr>
    </w:p>
    <w:p w:rsidR="00E01F8C" w:rsidRDefault="00E01F8C" w:rsidP="00C57F1E">
      <w:pPr>
        <w:rPr>
          <w:color w:val="auto"/>
          <w:sz w:val="24"/>
        </w:rPr>
      </w:pPr>
    </w:p>
    <w:p w:rsidR="00E01F8C" w:rsidRPr="00C57F1E" w:rsidRDefault="00E01F8C" w:rsidP="00C57F1E">
      <w:pPr>
        <w:rPr>
          <w:color w:val="auto"/>
          <w:sz w:val="24"/>
        </w:rPr>
      </w:pPr>
      <w:bookmarkStart w:id="0" w:name="_GoBack"/>
      <w:bookmarkEnd w:id="0"/>
    </w:p>
    <w:sectPr w:rsidR="00E01F8C" w:rsidRPr="00C57F1E">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822" w:rsidRDefault="008A6822" w:rsidP="00C57F1E">
      <w:pPr>
        <w:spacing w:after="0" w:line="240" w:lineRule="auto"/>
      </w:pPr>
      <w:r>
        <w:separator/>
      </w:r>
    </w:p>
  </w:endnote>
  <w:endnote w:type="continuationSeparator" w:id="0">
    <w:p w:rsidR="008A6822" w:rsidRDefault="008A6822" w:rsidP="00C57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822" w:rsidRDefault="008A6822" w:rsidP="00C57F1E">
      <w:pPr>
        <w:spacing w:after="0" w:line="240" w:lineRule="auto"/>
      </w:pPr>
      <w:r>
        <w:separator/>
      </w:r>
    </w:p>
  </w:footnote>
  <w:footnote w:type="continuationSeparator" w:id="0">
    <w:p w:rsidR="008A6822" w:rsidRDefault="008A6822" w:rsidP="00C57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D7C" w:rsidRPr="00C57F1E" w:rsidRDefault="00950D7C" w:rsidP="00C57F1E">
    <w:pPr>
      <w:pStyle w:val="Header"/>
      <w:spacing w:afterAutospacing="0"/>
      <w:rPr>
        <w:color w:val="auto"/>
        <w:sz w:val="24"/>
      </w:rPr>
    </w:pPr>
    <w:r w:rsidRPr="00C57F1E">
      <w:rPr>
        <w:color w:val="auto"/>
        <w:sz w:val="24"/>
      </w:rPr>
      <w:t>USMAN BASHARAT</w:t>
    </w:r>
  </w:p>
  <w:p w:rsidR="00950D7C" w:rsidRPr="00C57F1E" w:rsidRDefault="00950D7C" w:rsidP="00C57F1E">
    <w:pPr>
      <w:pStyle w:val="Header"/>
      <w:spacing w:afterAutospacing="0"/>
      <w:rPr>
        <w:color w:val="auto"/>
        <w:sz w:val="24"/>
      </w:rPr>
    </w:pPr>
    <w:r w:rsidRPr="00C57F1E">
      <w:rPr>
        <w:color w:val="auto"/>
        <w:sz w:val="24"/>
      </w:rPr>
      <w:t>S1300173</w:t>
    </w:r>
    <w:r w:rsidRPr="00C57F1E">
      <w:rPr>
        <w:color w:val="auto"/>
        <w:sz w:val="24"/>
      </w:rPr>
      <w:tab/>
      <w:t xml:space="preserve">UNIT </w:t>
    </w:r>
    <w:r>
      <w:rPr>
        <w:color w:val="auto"/>
        <w:sz w:val="24"/>
      </w:rPr>
      <w:t>1</w:t>
    </w:r>
    <w:r w:rsidRPr="00C57F1E">
      <w:rPr>
        <w:color w:val="auto"/>
        <w:sz w:val="24"/>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03BB"/>
    <w:multiLevelType w:val="hybridMultilevel"/>
    <w:tmpl w:val="8CE0DADA"/>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1">
    <w:nsid w:val="0C3171C9"/>
    <w:multiLevelType w:val="multilevel"/>
    <w:tmpl w:val="F146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2F5910"/>
    <w:multiLevelType w:val="hybridMultilevel"/>
    <w:tmpl w:val="1A767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23786D"/>
    <w:multiLevelType w:val="hybridMultilevel"/>
    <w:tmpl w:val="7262B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1E"/>
    <w:rsid w:val="000A126C"/>
    <w:rsid w:val="000D79CC"/>
    <w:rsid w:val="001024B9"/>
    <w:rsid w:val="00140A24"/>
    <w:rsid w:val="00233B93"/>
    <w:rsid w:val="002B58FE"/>
    <w:rsid w:val="002E4EF5"/>
    <w:rsid w:val="00373E7A"/>
    <w:rsid w:val="003B6820"/>
    <w:rsid w:val="003E69CA"/>
    <w:rsid w:val="00431D49"/>
    <w:rsid w:val="00486F2D"/>
    <w:rsid w:val="004E2502"/>
    <w:rsid w:val="00607E86"/>
    <w:rsid w:val="006216B2"/>
    <w:rsid w:val="00630AC2"/>
    <w:rsid w:val="006D77F8"/>
    <w:rsid w:val="007649EB"/>
    <w:rsid w:val="00781E97"/>
    <w:rsid w:val="007E3532"/>
    <w:rsid w:val="008011CA"/>
    <w:rsid w:val="008611D4"/>
    <w:rsid w:val="0087219D"/>
    <w:rsid w:val="008A6822"/>
    <w:rsid w:val="008B0C60"/>
    <w:rsid w:val="008E7F70"/>
    <w:rsid w:val="008F07CB"/>
    <w:rsid w:val="00950D7C"/>
    <w:rsid w:val="00A83581"/>
    <w:rsid w:val="00B16547"/>
    <w:rsid w:val="00BA125B"/>
    <w:rsid w:val="00BC2544"/>
    <w:rsid w:val="00C57F1E"/>
    <w:rsid w:val="00C64AD5"/>
    <w:rsid w:val="00C91EA5"/>
    <w:rsid w:val="00D36CA3"/>
    <w:rsid w:val="00D77084"/>
    <w:rsid w:val="00DF1A18"/>
    <w:rsid w:val="00DF7C65"/>
    <w:rsid w:val="00E01F8C"/>
    <w:rsid w:val="00EA724F"/>
    <w:rsid w:val="00F205CA"/>
    <w:rsid w:val="00F35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C27A6F-4E9F-4CBE-B020-1E17F2A7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F1E"/>
    <w:pPr>
      <w:spacing w:after="100" w:afterAutospacing="1" w:line="288" w:lineRule="auto"/>
    </w:pPr>
    <w:rPr>
      <w:color w:val="5A5A5A" w:themeColor="text1" w:themeTint="A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F1E"/>
  </w:style>
  <w:style w:type="paragraph" w:styleId="Footer">
    <w:name w:val="footer"/>
    <w:basedOn w:val="Normal"/>
    <w:link w:val="FooterChar"/>
    <w:uiPriority w:val="99"/>
    <w:unhideWhenUsed/>
    <w:rsid w:val="00C57F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F1E"/>
  </w:style>
  <w:style w:type="paragraph" w:styleId="ListParagraph">
    <w:name w:val="List Paragraph"/>
    <w:basedOn w:val="Normal"/>
    <w:uiPriority w:val="34"/>
    <w:qFormat/>
    <w:rsid w:val="00C57F1E"/>
    <w:pPr>
      <w:ind w:left="720"/>
      <w:contextualSpacing/>
    </w:pPr>
  </w:style>
  <w:style w:type="character" w:styleId="Hyperlink">
    <w:name w:val="Hyperlink"/>
    <w:basedOn w:val="DefaultParagraphFont"/>
    <w:uiPriority w:val="99"/>
    <w:unhideWhenUsed/>
    <w:rsid w:val="007649EB"/>
    <w:rPr>
      <w:color w:val="0563C1" w:themeColor="hyperlink"/>
      <w:u w:val="single"/>
    </w:rPr>
  </w:style>
  <w:style w:type="character" w:styleId="FollowedHyperlink">
    <w:name w:val="FollowedHyperlink"/>
    <w:basedOn w:val="DefaultParagraphFont"/>
    <w:uiPriority w:val="99"/>
    <w:semiHidden/>
    <w:unhideWhenUsed/>
    <w:rsid w:val="000A126C"/>
    <w:rPr>
      <w:color w:val="954F72" w:themeColor="followedHyperlink"/>
      <w:u w:val="single"/>
    </w:rPr>
  </w:style>
  <w:style w:type="character" w:customStyle="1" w:styleId="ircsu">
    <w:name w:val="irc_su"/>
    <w:basedOn w:val="DefaultParagraphFont"/>
    <w:rsid w:val="00431D49"/>
  </w:style>
  <w:style w:type="table" w:styleId="TableGrid">
    <w:name w:val="Table Grid"/>
    <w:basedOn w:val="TableNormal"/>
    <w:uiPriority w:val="59"/>
    <w:rsid w:val="00872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E7A"/>
    <w:rPr>
      <w:rFonts w:ascii="Segoe UI" w:hAnsi="Segoe UI" w:cs="Segoe UI"/>
      <w:color w:val="5A5A5A" w:themeColor="text1" w:themeTint="A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99838">
      <w:bodyDiv w:val="1"/>
      <w:marLeft w:val="0"/>
      <w:marRight w:val="0"/>
      <w:marTop w:val="0"/>
      <w:marBottom w:val="0"/>
      <w:divBdr>
        <w:top w:val="none" w:sz="0" w:space="0" w:color="auto"/>
        <w:left w:val="none" w:sz="0" w:space="0" w:color="auto"/>
        <w:bottom w:val="none" w:sz="0" w:space="0" w:color="auto"/>
        <w:right w:val="none" w:sz="0" w:space="0" w:color="auto"/>
      </w:divBdr>
      <w:divsChild>
        <w:div w:id="55859883">
          <w:marLeft w:val="0"/>
          <w:marRight w:val="0"/>
          <w:marTop w:val="0"/>
          <w:marBottom w:val="0"/>
          <w:divBdr>
            <w:top w:val="none" w:sz="0" w:space="0" w:color="auto"/>
            <w:left w:val="none" w:sz="0" w:space="0" w:color="auto"/>
            <w:bottom w:val="none" w:sz="0" w:space="0" w:color="auto"/>
            <w:right w:val="none" w:sz="0" w:space="0" w:color="auto"/>
          </w:divBdr>
          <w:divsChild>
            <w:div w:id="804667376">
              <w:marLeft w:val="0"/>
              <w:marRight w:val="0"/>
              <w:marTop w:val="0"/>
              <w:marBottom w:val="0"/>
              <w:divBdr>
                <w:top w:val="none" w:sz="0" w:space="0" w:color="auto"/>
                <w:left w:val="none" w:sz="0" w:space="0" w:color="auto"/>
                <w:bottom w:val="none" w:sz="0" w:space="0" w:color="auto"/>
                <w:right w:val="none" w:sz="0" w:space="0" w:color="auto"/>
              </w:divBdr>
              <w:divsChild>
                <w:div w:id="1227258343">
                  <w:marLeft w:val="0"/>
                  <w:marRight w:val="0"/>
                  <w:marTop w:val="195"/>
                  <w:marBottom w:val="0"/>
                  <w:divBdr>
                    <w:top w:val="none" w:sz="0" w:space="0" w:color="auto"/>
                    <w:left w:val="none" w:sz="0" w:space="0" w:color="auto"/>
                    <w:bottom w:val="none" w:sz="0" w:space="0" w:color="auto"/>
                    <w:right w:val="none" w:sz="0" w:space="0" w:color="auto"/>
                  </w:divBdr>
                  <w:divsChild>
                    <w:div w:id="939139823">
                      <w:marLeft w:val="0"/>
                      <w:marRight w:val="0"/>
                      <w:marTop w:val="0"/>
                      <w:marBottom w:val="0"/>
                      <w:divBdr>
                        <w:top w:val="none" w:sz="0" w:space="0" w:color="auto"/>
                        <w:left w:val="none" w:sz="0" w:space="0" w:color="auto"/>
                        <w:bottom w:val="none" w:sz="0" w:space="0" w:color="auto"/>
                        <w:right w:val="none" w:sz="0" w:space="0" w:color="auto"/>
                      </w:divBdr>
                      <w:divsChild>
                        <w:div w:id="199710991">
                          <w:marLeft w:val="0"/>
                          <w:marRight w:val="0"/>
                          <w:marTop w:val="0"/>
                          <w:marBottom w:val="0"/>
                          <w:divBdr>
                            <w:top w:val="none" w:sz="0" w:space="0" w:color="auto"/>
                            <w:left w:val="none" w:sz="0" w:space="0" w:color="auto"/>
                            <w:bottom w:val="none" w:sz="0" w:space="0" w:color="auto"/>
                            <w:right w:val="none" w:sz="0" w:space="0" w:color="auto"/>
                          </w:divBdr>
                          <w:divsChild>
                            <w:div w:id="1357341059">
                              <w:marLeft w:val="0"/>
                              <w:marRight w:val="0"/>
                              <w:marTop w:val="0"/>
                              <w:marBottom w:val="0"/>
                              <w:divBdr>
                                <w:top w:val="none" w:sz="0" w:space="0" w:color="auto"/>
                                <w:left w:val="none" w:sz="0" w:space="0" w:color="auto"/>
                                <w:bottom w:val="none" w:sz="0" w:space="0" w:color="auto"/>
                                <w:right w:val="none" w:sz="0" w:space="0" w:color="auto"/>
                              </w:divBdr>
                              <w:divsChild>
                                <w:div w:id="474680613">
                                  <w:marLeft w:val="0"/>
                                  <w:marRight w:val="0"/>
                                  <w:marTop w:val="0"/>
                                  <w:marBottom w:val="0"/>
                                  <w:divBdr>
                                    <w:top w:val="none" w:sz="0" w:space="0" w:color="auto"/>
                                    <w:left w:val="none" w:sz="0" w:space="0" w:color="auto"/>
                                    <w:bottom w:val="none" w:sz="0" w:space="0" w:color="auto"/>
                                    <w:right w:val="none" w:sz="0" w:space="0" w:color="auto"/>
                                  </w:divBdr>
                                  <w:divsChild>
                                    <w:div w:id="674452703">
                                      <w:marLeft w:val="0"/>
                                      <w:marRight w:val="0"/>
                                      <w:marTop w:val="0"/>
                                      <w:marBottom w:val="0"/>
                                      <w:divBdr>
                                        <w:top w:val="none" w:sz="0" w:space="0" w:color="auto"/>
                                        <w:left w:val="none" w:sz="0" w:space="0" w:color="auto"/>
                                        <w:bottom w:val="none" w:sz="0" w:space="0" w:color="auto"/>
                                        <w:right w:val="none" w:sz="0" w:space="0" w:color="auto"/>
                                      </w:divBdr>
                                      <w:divsChild>
                                        <w:div w:id="881211100">
                                          <w:marLeft w:val="0"/>
                                          <w:marRight w:val="0"/>
                                          <w:marTop w:val="0"/>
                                          <w:marBottom w:val="0"/>
                                          <w:divBdr>
                                            <w:top w:val="none" w:sz="0" w:space="0" w:color="auto"/>
                                            <w:left w:val="none" w:sz="0" w:space="0" w:color="auto"/>
                                            <w:bottom w:val="none" w:sz="0" w:space="0" w:color="auto"/>
                                            <w:right w:val="none" w:sz="0" w:space="0" w:color="auto"/>
                                          </w:divBdr>
                                          <w:divsChild>
                                            <w:div w:id="1204093376">
                                              <w:marLeft w:val="0"/>
                                              <w:marRight w:val="0"/>
                                              <w:marTop w:val="0"/>
                                              <w:marBottom w:val="180"/>
                                              <w:divBdr>
                                                <w:top w:val="none" w:sz="0" w:space="0" w:color="auto"/>
                                                <w:left w:val="none" w:sz="0" w:space="0" w:color="auto"/>
                                                <w:bottom w:val="none" w:sz="0" w:space="0" w:color="auto"/>
                                                <w:right w:val="none" w:sz="0" w:space="0" w:color="auto"/>
                                              </w:divBdr>
                                              <w:divsChild>
                                                <w:div w:id="1954287799">
                                                  <w:marLeft w:val="0"/>
                                                  <w:marRight w:val="0"/>
                                                  <w:marTop w:val="0"/>
                                                  <w:marBottom w:val="0"/>
                                                  <w:divBdr>
                                                    <w:top w:val="none" w:sz="0" w:space="0" w:color="auto"/>
                                                    <w:left w:val="none" w:sz="0" w:space="0" w:color="auto"/>
                                                    <w:bottom w:val="none" w:sz="0" w:space="0" w:color="auto"/>
                                                    <w:right w:val="none" w:sz="0" w:space="0" w:color="auto"/>
                                                  </w:divBdr>
                                                  <w:divsChild>
                                                    <w:div w:id="902375793">
                                                      <w:marLeft w:val="0"/>
                                                      <w:marRight w:val="0"/>
                                                      <w:marTop w:val="0"/>
                                                      <w:marBottom w:val="0"/>
                                                      <w:divBdr>
                                                        <w:top w:val="none" w:sz="0" w:space="0" w:color="auto"/>
                                                        <w:left w:val="none" w:sz="0" w:space="0" w:color="auto"/>
                                                        <w:bottom w:val="none" w:sz="0" w:space="0" w:color="auto"/>
                                                        <w:right w:val="none" w:sz="0" w:space="0" w:color="auto"/>
                                                      </w:divBdr>
                                                      <w:divsChild>
                                                        <w:div w:id="332875142">
                                                          <w:marLeft w:val="0"/>
                                                          <w:marRight w:val="0"/>
                                                          <w:marTop w:val="0"/>
                                                          <w:marBottom w:val="0"/>
                                                          <w:divBdr>
                                                            <w:top w:val="none" w:sz="0" w:space="0" w:color="auto"/>
                                                            <w:left w:val="none" w:sz="0" w:space="0" w:color="auto"/>
                                                            <w:bottom w:val="none" w:sz="0" w:space="0" w:color="auto"/>
                                                            <w:right w:val="none" w:sz="0" w:space="0" w:color="auto"/>
                                                          </w:divBdr>
                                                          <w:divsChild>
                                                            <w:div w:id="1129979433">
                                                              <w:marLeft w:val="0"/>
                                                              <w:marRight w:val="0"/>
                                                              <w:marTop w:val="0"/>
                                                              <w:marBottom w:val="0"/>
                                                              <w:divBdr>
                                                                <w:top w:val="none" w:sz="0" w:space="0" w:color="auto"/>
                                                                <w:left w:val="none" w:sz="0" w:space="0" w:color="auto"/>
                                                                <w:bottom w:val="none" w:sz="0" w:space="0" w:color="auto"/>
                                                                <w:right w:val="none" w:sz="0" w:space="0" w:color="auto"/>
                                                              </w:divBdr>
                                                              <w:divsChild>
                                                                <w:div w:id="2003662267">
                                                                  <w:marLeft w:val="0"/>
                                                                  <w:marRight w:val="0"/>
                                                                  <w:marTop w:val="0"/>
                                                                  <w:marBottom w:val="0"/>
                                                                  <w:divBdr>
                                                                    <w:top w:val="none" w:sz="0" w:space="0" w:color="auto"/>
                                                                    <w:left w:val="none" w:sz="0" w:space="0" w:color="auto"/>
                                                                    <w:bottom w:val="none" w:sz="0" w:space="0" w:color="auto"/>
                                                                    <w:right w:val="none" w:sz="0" w:space="0" w:color="auto"/>
                                                                  </w:divBdr>
                                                                  <w:divsChild>
                                                                    <w:div w:id="1264920328">
                                                                      <w:marLeft w:val="0"/>
                                                                      <w:marRight w:val="0"/>
                                                                      <w:marTop w:val="0"/>
                                                                      <w:marBottom w:val="0"/>
                                                                      <w:divBdr>
                                                                        <w:top w:val="none" w:sz="0" w:space="0" w:color="auto"/>
                                                                        <w:left w:val="none" w:sz="0" w:space="0" w:color="auto"/>
                                                                        <w:bottom w:val="none" w:sz="0" w:space="0" w:color="auto"/>
                                                                        <w:right w:val="none" w:sz="0" w:space="0" w:color="auto"/>
                                                                      </w:divBdr>
                                                                      <w:divsChild>
                                                                        <w:div w:id="1479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en.wikipedia.org/wiki/Accumulator_(computing)" TargetMode="External"/><Relationship Id="rId3" Type="http://schemas.openxmlformats.org/officeDocument/2006/relationships/styles" Target="styles.xml"/><Relationship Id="rId21" Type="http://schemas.openxmlformats.org/officeDocument/2006/relationships/hyperlink" Target="http://en.wikipedia.org/wiki/Memory_buffer_regist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Instruction_regis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orldofcomputing.net/processor/general-purpose-registers.html" TargetMode="External"/><Relationship Id="rId20" Type="http://schemas.openxmlformats.org/officeDocument/2006/relationships/hyperlink" Target="http://en.wikipedia.org/wiki/Memory_address_regi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struction_cycle" TargetMode="External"/><Relationship Id="rId23" Type="http://schemas.openxmlformats.org/officeDocument/2006/relationships/header" Target="header1.xml"/><Relationship Id="rId10" Type="http://schemas.openxmlformats.org/officeDocument/2006/relationships/hyperlink" Target="http://www.google.co.uk/url?sa=i&amp;rct=j&amp;q=&amp;esrc=s&amp;source=images&amp;cd=&amp;cad=rja&amp;uact=8&amp;ved=&amp;url=http://www.e4training.com/D8.html&amp;ei=3FJ4VK2ZBKjQ7Abn7IDoBw&amp;bvm=bv.80642063,d.ZGU&amp;psig=AFQjCNF0ST_pXbHqM0bUTK1GKnctxTKnGA&amp;ust=1417258105258411" TargetMode="External"/><Relationship Id="rId19" Type="http://schemas.openxmlformats.org/officeDocument/2006/relationships/hyperlink" Target="http://en.wikipedia.org/wiki/Program_coun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www.worldofcomputing.net/processor/general-purpose-regist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4B8C1-BF68-4271-9DE9-7AEA074C4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17</cp:revision>
  <cp:lastPrinted>2014-12-01T14:05:00Z</cp:lastPrinted>
  <dcterms:created xsi:type="dcterms:W3CDTF">2014-11-25T15:26:00Z</dcterms:created>
  <dcterms:modified xsi:type="dcterms:W3CDTF">2014-12-01T14:09:00Z</dcterms:modified>
</cp:coreProperties>
</file>