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60E2" w:rsidRPr="001C60E2" w:rsidRDefault="001C60E2" w:rsidP="001C60E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60E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Sales Analytics &amp; Business Intelligence Report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  <w:bookmarkStart w:id="0" w:name="_GoBack"/>
      <w:bookmarkEnd w:id="0"/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This project analyzes a synthetic sales dataset using Python and Microsoft Power BI. The objective was to demonstrate an end-to-end data analytics workflow, from data analysis and predictive analytics to business intelligence dashboard development and business recommendations.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dataset contains approximately 5,000 orders and generated total sales of approximately 418M. Karachi was the highest-performing region by sales and profit, while Electronics was the strongest product category.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Despite the high sales volume, the dataset shows very low profitability, with approximately 5K in profit and a 0.25% profit margin. This highlights the importance of analyzing profitability alongside revenue rather than focusing only on sales volume.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t>2. Data &amp; Methodology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The dataset used in this project is </w:t>
      </w:r>
      <w:r w:rsidRPr="001C60E2">
        <w:rPr>
          <w:rFonts w:ascii="Times New Roman" w:eastAsia="Times New Roman" w:hAnsi="Times New Roman" w:cs="Times New Roman"/>
          <w:bCs/>
          <w:sz w:val="24"/>
          <w:szCs w:val="24"/>
        </w:rPr>
        <w:t>synthetically generated for educational and demonstration purposes</w:t>
      </w:r>
      <w:r w:rsidRPr="001C60E2">
        <w:rPr>
          <w:rFonts w:ascii="Times New Roman" w:eastAsia="Times New Roman" w:hAnsi="Times New Roman" w:cs="Times New Roman"/>
          <w:sz w:val="24"/>
          <w:szCs w:val="24"/>
        </w:rPr>
        <w:t>. It does not represent actual company or customer data.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analysis involved: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Data preparation and exploration using Python and Pandas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60E2">
        <w:rPr>
          <w:rFonts w:ascii="Times New Roman" w:eastAsia="Times New Roman" w:hAnsi="Times New Roman" w:cs="Times New Roman"/>
          <w:sz w:val="24"/>
          <w:szCs w:val="24"/>
        </w:rPr>
        <w:t>GroupBy</w:t>
      </w:r>
      <w:proofErr w:type="spellEnd"/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 and aggregation analysis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Feature engineering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Correlation and outlier analysis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Linear Regression using </w:t>
      </w:r>
      <w:proofErr w:type="spellStart"/>
      <w:r w:rsidRPr="001C60E2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C60E2">
        <w:rPr>
          <w:rFonts w:ascii="Times New Roman" w:eastAsia="Times New Roman" w:hAnsi="Times New Roman" w:cs="Times New Roman"/>
          <w:sz w:val="24"/>
          <w:szCs w:val="24"/>
        </w:rPr>
        <w:t>-learn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Actual vs. predicted comparison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R² model evaluation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Power BI data modeling and visualization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DAX measures for KPI analysis</w:t>
      </w:r>
    </w:p>
    <w:p w:rsidR="001C60E2" w:rsidRP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Interactive dashboard development</w:t>
      </w:r>
    </w:p>
    <w:p w:rsidR="001C60E2" w:rsidRDefault="001C60E2" w:rsidP="001C60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Business insight generation and recommendations</w:t>
      </w:r>
    </w:p>
    <w:p w:rsid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Key Performance Indicators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29"/>
        <w:gridCol w:w="930"/>
      </w:tblGrid>
      <w:tr w:rsidR="001C60E2" w:rsidRPr="001C60E2" w:rsidTr="001C60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60E2" w:rsidRPr="001C60E2" w:rsidRDefault="001C60E2" w:rsidP="001C60E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KPI</w:t>
            </w:r>
          </w:p>
        </w:tc>
        <w:tc>
          <w:tcPr>
            <w:tcW w:w="0" w:type="auto"/>
            <w:hideMark/>
          </w:tcPr>
          <w:p w:rsidR="001C60E2" w:rsidRPr="001C60E2" w:rsidRDefault="001C60E2" w:rsidP="001C60E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Result</w:t>
            </w:r>
          </w:p>
        </w:tc>
      </w:tr>
      <w:tr w:rsidR="001C60E2" w:rsidRPr="001C60E2" w:rsidTr="001C6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60E2" w:rsidRPr="001C60E2" w:rsidRDefault="001C60E2" w:rsidP="001C60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Total Sales</w:t>
            </w:r>
          </w:p>
        </w:tc>
        <w:tc>
          <w:tcPr>
            <w:tcW w:w="0" w:type="auto"/>
            <w:hideMark/>
          </w:tcPr>
          <w:p w:rsidR="001C60E2" w:rsidRPr="001C60E2" w:rsidRDefault="001C60E2" w:rsidP="001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418M</w:t>
            </w:r>
          </w:p>
        </w:tc>
      </w:tr>
      <w:tr w:rsidR="001C60E2" w:rsidRPr="001C60E2" w:rsidTr="001C6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60E2" w:rsidRPr="001C60E2" w:rsidRDefault="001C60E2" w:rsidP="001C60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Total Profit</w:t>
            </w:r>
          </w:p>
        </w:tc>
        <w:tc>
          <w:tcPr>
            <w:tcW w:w="0" w:type="auto"/>
            <w:hideMark/>
          </w:tcPr>
          <w:p w:rsidR="001C60E2" w:rsidRPr="001C60E2" w:rsidRDefault="001C60E2" w:rsidP="001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5K</w:t>
            </w:r>
          </w:p>
        </w:tc>
      </w:tr>
      <w:tr w:rsidR="001C60E2" w:rsidRPr="001C60E2" w:rsidTr="001C6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60E2" w:rsidRPr="001C60E2" w:rsidRDefault="001C60E2" w:rsidP="001C60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Profit Margin</w:t>
            </w:r>
          </w:p>
        </w:tc>
        <w:tc>
          <w:tcPr>
            <w:tcW w:w="0" w:type="auto"/>
            <w:hideMark/>
          </w:tcPr>
          <w:p w:rsidR="001C60E2" w:rsidRPr="001C60E2" w:rsidRDefault="001C60E2" w:rsidP="001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0.25%</w:t>
            </w:r>
          </w:p>
        </w:tc>
      </w:tr>
      <w:tr w:rsidR="001C60E2" w:rsidRPr="001C60E2" w:rsidTr="001C60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60E2" w:rsidRPr="001C60E2" w:rsidRDefault="001C60E2" w:rsidP="001C60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Total Orders</w:t>
            </w:r>
          </w:p>
        </w:tc>
        <w:tc>
          <w:tcPr>
            <w:tcW w:w="0" w:type="auto"/>
            <w:hideMark/>
          </w:tcPr>
          <w:p w:rsidR="001C60E2" w:rsidRPr="001C60E2" w:rsidRDefault="001C60E2" w:rsidP="001C60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~5K</w:t>
            </w:r>
          </w:p>
        </w:tc>
      </w:tr>
      <w:tr w:rsidR="001C60E2" w:rsidRPr="001C60E2" w:rsidTr="001C60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1C60E2" w:rsidRPr="001C60E2" w:rsidRDefault="001C60E2" w:rsidP="001C60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Average Order Value</w:t>
            </w:r>
          </w:p>
        </w:tc>
        <w:tc>
          <w:tcPr>
            <w:tcW w:w="0" w:type="auto"/>
            <w:hideMark/>
          </w:tcPr>
          <w:p w:rsidR="001C60E2" w:rsidRPr="001C60E2" w:rsidRDefault="001C60E2" w:rsidP="001C6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0E2">
              <w:rPr>
                <w:rFonts w:ascii="Times New Roman" w:eastAsia="Times New Roman" w:hAnsi="Times New Roman" w:cs="Times New Roman"/>
                <w:sz w:val="24"/>
                <w:szCs w:val="24"/>
              </w:rPr>
              <w:t>83.51K</w:t>
            </w:r>
          </w:p>
        </w:tc>
      </w:tr>
    </w:tbl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These KPIs provide a high-level view of revenue, profitability, transaction volume, and average order value.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t>4. Key Findings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4.1 Karachi is the strongest region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Karachi recorded the highest sales and was also the most profitable region in the dataset.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This suggests that Karachi is currently the strongest-performing market within the synthetic dataset.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4.2 Electronics is the strongest category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Electronics generated the highest sales and profit among the product categories.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This makes Electronics an important contributor to the overall business performance.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4.3 Profitability is extremely low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Although total sales reached approximately 418M, total profit was only around 5K, resulting in a profit margin of approximately 0.25%.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This indicates that high revenue does not necessarily translate into strong profitability.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4.4 Average order value is relatively high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average order value was approximately 83.51K across roughly 5K orders.</w:t>
      </w:r>
    </w:p>
    <w:p w:rsid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This indicates that individual transactions in the dataset have relatively high monetary value.</w:t>
      </w:r>
    </w:p>
    <w:p w:rsid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Business Recommendations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Improve profitability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business should investigate the relationship between product costs, selling prices, and discounts. Increasing sales alone may not significantly improve business performance if margins remain extremely low.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Focus on high-performing categories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Electronics should receive particular attention because it is the strongest category in both sales and profitability.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Investigate Karachi's performance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business should examine the factors contributing to Karachi's strong performance and determine whether successful strategies can be applied to other regions.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Review discount and pricing strategies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Pricing and discount policies should be reviewed to identify whether excessive discounts or low-margin products are reducing profitability.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60E2">
        <w:rPr>
          <w:rFonts w:ascii="Times New Roman" w:eastAsia="Times New Roman" w:hAnsi="Times New Roman" w:cs="Times New Roman"/>
          <w:b/>
          <w:bCs/>
          <w:sz w:val="27"/>
          <w:szCs w:val="27"/>
        </w:rPr>
        <w:t>Track profit alongside sales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Future business reporting should treat profit and profit margin as core KPIs alongside revenue so that growth can be evaluated based on both sales and financial performance.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t>6. Predictive Analytics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A simple Linear Regression model was developed using Python and </w:t>
      </w:r>
      <w:proofErr w:type="spellStart"/>
      <w:r w:rsidRPr="001C60E2">
        <w:rPr>
          <w:rFonts w:ascii="Times New Roman" w:eastAsia="Times New Roman" w:hAnsi="Times New Roman" w:cs="Times New Roman"/>
          <w:sz w:val="24"/>
          <w:szCs w:val="24"/>
        </w:rPr>
        <w:t>Scikit</w:t>
      </w:r>
      <w:proofErr w:type="spellEnd"/>
      <w:r w:rsidRPr="001C60E2">
        <w:rPr>
          <w:rFonts w:ascii="Times New Roman" w:eastAsia="Times New Roman" w:hAnsi="Times New Roman" w:cs="Times New Roman"/>
          <w:sz w:val="24"/>
          <w:szCs w:val="24"/>
        </w:rPr>
        <w:t>-learn as part of the predictive analytics exercise.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workflow included:</w:t>
      </w:r>
    </w:p>
    <w:p w:rsidR="001C60E2" w:rsidRPr="001C60E2" w:rsidRDefault="001C60E2" w:rsidP="001C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Preparing features and target variables</w:t>
      </w:r>
    </w:p>
    <w:p w:rsidR="001C60E2" w:rsidRPr="001C60E2" w:rsidRDefault="001C60E2" w:rsidP="001C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Splitting the dataset into training and testing sets</w:t>
      </w:r>
    </w:p>
    <w:p w:rsidR="001C60E2" w:rsidRPr="001C60E2" w:rsidRDefault="001C60E2" w:rsidP="001C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Training a Linear Regression model</w:t>
      </w:r>
    </w:p>
    <w:p w:rsidR="001C60E2" w:rsidRPr="001C60E2" w:rsidRDefault="001C60E2" w:rsidP="001C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Generating predictions</w:t>
      </w:r>
    </w:p>
    <w:p w:rsidR="001C60E2" w:rsidRPr="001C60E2" w:rsidRDefault="001C60E2" w:rsidP="001C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Comparing actual and predicted values</w:t>
      </w:r>
    </w:p>
    <w:p w:rsidR="001C60E2" w:rsidRPr="001C60E2" w:rsidRDefault="001C60E2" w:rsidP="001C60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Evaluating the model using R²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The model achieved an R² score of approximately </w:t>
      </w:r>
      <w:r w:rsidRPr="001C60E2">
        <w:rPr>
          <w:rFonts w:ascii="Times New Roman" w:eastAsia="Times New Roman" w:hAnsi="Times New Roman" w:cs="Times New Roman"/>
          <w:bCs/>
          <w:sz w:val="24"/>
          <w:szCs w:val="24"/>
        </w:rPr>
        <w:t>0.95</w:t>
      </w:r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 on the synthetic test dataset.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lastRenderedPageBreak/>
        <w:t>Because the dataset is synthetic and specifically constructed for educational purposes, this score should not be interpreted as evidence of real-world predictive performance.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t>7. Power BI Dashboard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Power BI dashboard was designed as an executive-level business intelligence report.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Total Sales KPI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Profit KPI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Profit Margin KPI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Total Orders KPI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Average Order Value KPI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Sales trends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Sales by region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Profit by region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Sales by category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Sales vs. profit analysis</w:t>
      </w:r>
    </w:p>
    <w:p w:rsidR="001C60E2" w:rsidRPr="001C60E2" w:rsidRDefault="001C60E2" w:rsidP="001C60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Interactive filtering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The dashboard focuses on presenting important business information in a concise and decision-oriented format.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60E2">
        <w:rPr>
          <w:rFonts w:ascii="Times New Roman" w:eastAsia="Times New Roman" w:hAnsi="Times New Roman" w:cs="Times New Roman"/>
          <w:b/>
          <w:bCs/>
          <w:sz w:val="36"/>
          <w:szCs w:val="36"/>
        </w:rPr>
        <w:t>8. Conclusion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This project demonstrates a complete introductory analytics workflow, combining Python-based analysis, predictive analytics, DAX-based KPI calculations, Power BI visualization, and business storytelling.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The analysis demonstrates that revenue alone is not sufficient for evaluating business performance. Although the synthetic business generated approximately 418M in sales, </w:t>
      </w:r>
      <w:proofErr w:type="spellStart"/>
      <w:r w:rsidRPr="001C60E2">
        <w:rPr>
          <w:rFonts w:ascii="Times New Roman" w:eastAsia="Times New Roman" w:hAnsi="Times New Roman" w:cs="Times New Roman"/>
          <w:sz w:val="24"/>
          <w:szCs w:val="24"/>
        </w:rPr>
        <w:t>its</w:t>
      </w:r>
      <w:proofErr w:type="spellEnd"/>
      <w:r w:rsidRPr="001C60E2">
        <w:rPr>
          <w:rFonts w:ascii="Times New Roman" w:eastAsia="Times New Roman" w:hAnsi="Times New Roman" w:cs="Times New Roman"/>
          <w:sz w:val="24"/>
          <w:szCs w:val="24"/>
        </w:rPr>
        <w:t xml:space="preserve"> very low profit margin highlights the importance of cost management, pricing, discount analysis, and profitability-focused decision making.</w:t>
      </w:r>
    </w:p>
    <w:p w:rsidR="001C60E2" w:rsidRPr="001C60E2" w:rsidRDefault="001C60E2" w:rsidP="001C60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60E2">
        <w:rPr>
          <w:rFonts w:ascii="Times New Roman" w:eastAsia="Times New Roman" w:hAnsi="Times New Roman" w:cs="Times New Roman"/>
          <w:sz w:val="24"/>
          <w:szCs w:val="24"/>
        </w:rPr>
        <w:t>Overall, the project demonstrates the process of converting raw data into analytical findings, visual dashboards, and actionable business recommendations.</w:t>
      </w:r>
    </w:p>
    <w:p w:rsidR="001375FE" w:rsidRDefault="004D2911"/>
    <w:sectPr w:rsidR="001375F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2911" w:rsidRDefault="004D2911" w:rsidP="001C60E2">
      <w:pPr>
        <w:spacing w:after="0" w:line="240" w:lineRule="auto"/>
      </w:pPr>
      <w:r>
        <w:separator/>
      </w:r>
    </w:p>
  </w:endnote>
  <w:endnote w:type="continuationSeparator" w:id="0">
    <w:p w:rsidR="004D2911" w:rsidRDefault="004D2911" w:rsidP="001C6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2911" w:rsidRDefault="004D2911" w:rsidP="001C60E2">
      <w:pPr>
        <w:spacing w:after="0" w:line="240" w:lineRule="auto"/>
      </w:pPr>
      <w:r>
        <w:separator/>
      </w:r>
    </w:p>
  </w:footnote>
  <w:footnote w:type="continuationSeparator" w:id="0">
    <w:p w:rsidR="004D2911" w:rsidRDefault="004D2911" w:rsidP="001C60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60E2" w:rsidRPr="001C60E2" w:rsidRDefault="001C60E2">
    <w:pPr>
      <w:pStyle w:val="Header"/>
      <w:rPr>
        <w:rFonts w:ascii="Times New Roman" w:hAnsi="Times New Roman" w:cs="Times New Roman"/>
        <w:sz w:val="24"/>
      </w:rPr>
    </w:pPr>
    <w:r w:rsidRPr="001C60E2">
      <w:rPr>
        <w:rFonts w:ascii="Times New Roman" w:hAnsi="Times New Roman" w:cs="Times New Roman"/>
        <w:sz w:val="24"/>
      </w:rPr>
      <w:t>Al Aziz Technologies</w:t>
    </w:r>
    <w:r w:rsidRPr="001C60E2">
      <w:rPr>
        <w:rFonts w:ascii="Times New Roman" w:hAnsi="Times New Roman" w:cs="Times New Roman"/>
        <w:sz w:val="24"/>
      </w:rPr>
      <w:t xml:space="preserve"> </w:t>
    </w:r>
    <w:r w:rsidRPr="001C60E2">
      <w:rPr>
        <w:rFonts w:ascii="Times New Roman" w:hAnsi="Times New Roman" w:cs="Times New Roman"/>
        <w:sz w:val="24"/>
      </w:rPr>
      <w:ptab w:relativeTo="margin" w:alignment="center" w:leader="none"/>
    </w:r>
    <w:r w:rsidRPr="001C60E2">
      <w:rPr>
        <w:rFonts w:ascii="Times New Roman" w:hAnsi="Times New Roman" w:cs="Times New Roman"/>
        <w:sz w:val="24"/>
      </w:rPr>
      <w:t>Day 5</w:t>
    </w:r>
    <w:r w:rsidRPr="001C60E2">
      <w:rPr>
        <w:rFonts w:ascii="Times New Roman" w:hAnsi="Times New Roman" w:cs="Times New Roman"/>
        <w:sz w:val="24"/>
      </w:rPr>
      <w:ptab w:relativeTo="margin" w:alignment="right" w:leader="none"/>
    </w:r>
    <w:r w:rsidRPr="001C60E2">
      <w:rPr>
        <w:rFonts w:ascii="Times New Roman" w:hAnsi="Times New Roman" w:cs="Times New Roman"/>
        <w:sz w:val="24"/>
      </w:rPr>
      <w:t xml:space="preserve">Usman Bin </w:t>
    </w:r>
    <w:proofErr w:type="spellStart"/>
    <w:r w:rsidRPr="001C60E2">
      <w:rPr>
        <w:rFonts w:ascii="Times New Roman" w:hAnsi="Times New Roman" w:cs="Times New Roman"/>
        <w:sz w:val="24"/>
      </w:rPr>
      <w:t>Yousuf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2D72"/>
    <w:multiLevelType w:val="multilevel"/>
    <w:tmpl w:val="70F6F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D4E79"/>
    <w:multiLevelType w:val="multilevel"/>
    <w:tmpl w:val="83B0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720ED"/>
    <w:multiLevelType w:val="multilevel"/>
    <w:tmpl w:val="99B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60E2"/>
    <w:rsid w:val="001C60E2"/>
    <w:rsid w:val="004D2911"/>
    <w:rsid w:val="00B165EE"/>
    <w:rsid w:val="00E5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8F4A23"/>
  <w15:chartTrackingRefBased/>
  <w15:docId w15:val="{C47F2C4E-00C1-43ED-B570-E7C7F05C5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60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60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60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0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60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60E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6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60E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C6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0E2"/>
  </w:style>
  <w:style w:type="paragraph" w:styleId="Footer">
    <w:name w:val="footer"/>
    <w:basedOn w:val="Normal"/>
    <w:link w:val="FooterChar"/>
    <w:uiPriority w:val="99"/>
    <w:unhideWhenUsed/>
    <w:rsid w:val="001C60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0E2"/>
  </w:style>
  <w:style w:type="table" w:styleId="PlainTable1">
    <w:name w:val="Plain Table 1"/>
    <w:basedOn w:val="TableNormal"/>
    <w:uiPriority w:val="41"/>
    <w:rsid w:val="001C60E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2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2026-10-23T21:35:00Z</dcterms:created>
  <dcterms:modified xsi:type="dcterms:W3CDTF">2026-10-23T21:39:00Z</dcterms:modified>
</cp:coreProperties>
</file>