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6D4" w:rsidRPr="006506D4" w:rsidRDefault="006506D4" w:rsidP="00650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6D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 &amp; Architecture</w:t>
      </w:r>
    </w:p>
    <w:p w:rsidR="006506D4" w:rsidRPr="006506D4" w:rsidRDefault="006506D4" w:rsidP="00650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>This project demonstrates a complete professional data workflow, structured into three core tiers:</w:t>
      </w:r>
    </w:p>
    <w:p w:rsidR="006506D4" w:rsidRPr="006506D4" w:rsidRDefault="006506D4" w:rsidP="00650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ETL &amp; Data Hygiene (Power Query):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Cleaning raw records, trimming whitespace, imputing missing values, parsing strings, and merging relational tables.</w:t>
      </w:r>
    </w:p>
    <w:p w:rsidR="006506D4" w:rsidRPr="006506D4" w:rsidRDefault="006506D4" w:rsidP="00650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Modeling (Star Schema):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Establishing an optimized relational schema with explicit fact and dimension tables linked via 1-to-many relationships.</w:t>
      </w:r>
    </w:p>
    <w:p w:rsidR="006506D4" w:rsidRPr="006506D4" w:rsidRDefault="006506D4" w:rsidP="00650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 &amp; DAX (Power BI):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Developing an executive dashboard driven by advanced aggregation and time intelligence measures.</w:t>
      </w:r>
    </w:p>
    <w:p w:rsidR="006506D4" w:rsidRPr="006506D4" w:rsidRDefault="006506D4" w:rsidP="00650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6D4">
        <w:rPr>
          <w:rFonts w:ascii="Times New Roman" w:eastAsia="Times New Roman" w:hAnsi="Times New Roman" w:cs="Times New Roman"/>
          <w:b/>
          <w:bCs/>
          <w:sz w:val="36"/>
          <w:szCs w:val="36"/>
        </w:rPr>
        <w:t>1. Power Query Transformations (ETL Pipeline)</w:t>
      </w:r>
    </w:p>
    <w:p w:rsidR="006506D4" w:rsidRPr="006506D4" w:rsidRDefault="006506D4" w:rsidP="00650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>The raw datasets (Dirty_Sales_Data.csv and Category_Managers.csv) underwent transformation via Power Query before modeling:</w:t>
      </w:r>
    </w:p>
    <w:p w:rsidR="006506D4" w:rsidRPr="006506D4" w:rsidRDefault="006506D4" w:rsidP="00650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Text Parsing (Region Extraction):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Extracted geographical location clean out of raw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customer strings using custom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logic:</w:t>
      </w:r>
    </w:p>
    <w:p w:rsidR="006506D4" w:rsidRPr="006506D4" w:rsidRDefault="006506D4" w:rsidP="006506D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:rsidR="006506D4" w:rsidRPr="006506D4" w:rsidRDefault="006506D4" w:rsidP="0065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6D4">
        <w:rPr>
          <w:rFonts w:ascii="Times New Roman" w:eastAsia="Times New Roman" w:hAnsi="Times New Roman" w:cs="Times New Roman"/>
          <w:sz w:val="24"/>
          <w:szCs w:val="24"/>
        </w:rPr>
        <w:t>Text.Trim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506D4">
        <w:rPr>
          <w:rFonts w:ascii="Times New Roman" w:eastAsia="Times New Roman" w:hAnsi="Times New Roman" w:cs="Times New Roman"/>
          <w:sz w:val="24"/>
          <w:szCs w:val="24"/>
        </w:rPr>
        <w:t>Text.AfterDelimiter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>([</w:t>
      </w:r>
      <w:proofErr w:type="spellStart"/>
      <w:r w:rsidRPr="006506D4">
        <w:rPr>
          <w:rFonts w:ascii="Times New Roman" w:eastAsia="Times New Roman" w:hAnsi="Times New Roman" w:cs="Times New Roman"/>
          <w:sz w:val="24"/>
          <w:szCs w:val="24"/>
        </w:rPr>
        <w:t>Customer_Info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>], "-"))</w:t>
      </w:r>
    </w:p>
    <w:p w:rsidR="006506D4" w:rsidRPr="006506D4" w:rsidRDefault="006506D4" w:rsidP="00650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Text Standardization: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Applied Trim and Clean operations across text fields (Product, Category, Region) to eliminate hidden non-printable characters.</w:t>
      </w:r>
    </w:p>
    <w:p w:rsidR="006506D4" w:rsidRPr="006506D4" w:rsidRDefault="006506D4" w:rsidP="00650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Null Value Imputation:</w:t>
      </w:r>
    </w:p>
    <w:p w:rsidR="006506D4" w:rsidRPr="006506D4" w:rsidRDefault="006506D4" w:rsidP="006506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Imputed missing </w:t>
      </w:r>
      <w:r w:rsidRPr="006506D4">
        <w:rPr>
          <w:rFonts w:ascii="Times New Roman" w:eastAsia="Times New Roman" w:hAnsi="Times New Roman" w:cs="Times New Roman"/>
          <w:sz w:val="20"/>
          <w:szCs w:val="20"/>
        </w:rPr>
        <w:t>Quantity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values with default </w:t>
      </w:r>
      <w:r w:rsidRPr="006506D4">
        <w:rPr>
          <w:rFonts w:ascii="Times New Roman" w:eastAsia="Times New Roman" w:hAnsi="Times New Roman" w:cs="Times New Roman"/>
          <w:sz w:val="20"/>
          <w:szCs w:val="20"/>
        </w:rPr>
        <w:t>1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06D4" w:rsidRPr="006506D4" w:rsidRDefault="006506D4" w:rsidP="006506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Standardized missing </w:t>
      </w:r>
      <w:proofErr w:type="spellStart"/>
      <w:r w:rsidRPr="006506D4">
        <w:rPr>
          <w:rFonts w:ascii="Times New Roman" w:eastAsia="Times New Roman" w:hAnsi="Times New Roman" w:cs="Times New Roman"/>
          <w:sz w:val="24"/>
          <w:szCs w:val="24"/>
        </w:rPr>
        <w:t>Discount_Code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records to </w:t>
      </w:r>
      <w:r w:rsidRPr="006506D4">
        <w:rPr>
          <w:rFonts w:ascii="Times New Roman" w:eastAsia="Times New Roman" w:hAnsi="Times New Roman" w:cs="Times New Roman"/>
          <w:sz w:val="20"/>
          <w:szCs w:val="20"/>
        </w:rPr>
        <w:t>"NONE"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06D4" w:rsidRPr="006506D4" w:rsidRDefault="006506D4" w:rsidP="006506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>Filled missing numeric prices via lookup alignment.</w:t>
      </w:r>
    </w:p>
    <w:p w:rsidR="006506D4" w:rsidRPr="006506D4" w:rsidRDefault="006506D4" w:rsidP="00650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Engineering:</w:t>
      </w:r>
    </w:p>
    <w:p w:rsidR="006506D4" w:rsidRPr="006506D4" w:rsidRDefault="006506D4" w:rsidP="006506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Calculated row-level </w:t>
      </w:r>
      <w:proofErr w:type="spellStart"/>
      <w:r w:rsidRPr="006506D4">
        <w:rPr>
          <w:rFonts w:ascii="Times New Roman" w:eastAsia="Times New Roman" w:hAnsi="Times New Roman" w:cs="Times New Roman"/>
          <w:sz w:val="24"/>
          <w:szCs w:val="24"/>
        </w:rPr>
        <w:t>Total_Amount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06D4">
        <w:rPr>
          <w:rFonts w:ascii="Times New Roman" w:eastAsia="Times New Roman" w:hAnsi="Times New Roman" w:cs="Times New Roman"/>
          <w:sz w:val="24"/>
          <w:szCs w:val="24"/>
        </w:rPr>
        <w:t>Price_PKR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* Quantity).</w:t>
      </w:r>
    </w:p>
    <w:p w:rsidR="006506D4" w:rsidRPr="006506D4" w:rsidRDefault="006506D4" w:rsidP="006506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>Mapped text discount codes (DISC10, DISC15, DISC20) to explicit decimal rates (0.10, 0.15, 0.20).</w:t>
      </w:r>
    </w:p>
    <w:p w:rsidR="006506D4" w:rsidRDefault="006506D4" w:rsidP="00650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Integration (Merge Query):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Executed a Left Outer Join between sales data and 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Category_Managers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E722C6">
        <w:rPr>
          <w:rFonts w:ascii="Times New Roman" w:eastAsia="Times New Roman" w:hAnsi="Times New Roman" w:cs="Times New Roman"/>
          <w:sz w:val="24"/>
          <w:szCs w:val="24"/>
        </w:rPr>
        <w:t>Category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to seamlessly embed 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Manager_Name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into the transactional dataset.</w:t>
      </w:r>
    </w:p>
    <w:p w:rsidR="00E722C6" w:rsidRDefault="00E722C6" w:rsidP="00E72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2C6" w:rsidRDefault="00E722C6" w:rsidP="00E72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2C6" w:rsidRDefault="00E722C6" w:rsidP="00E72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22C6" w:rsidRPr="006506D4" w:rsidRDefault="00E722C6" w:rsidP="00E72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06D4" w:rsidRPr="006506D4" w:rsidRDefault="006506D4" w:rsidP="00650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6D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Data Model (Star Schema)</w:t>
      </w:r>
    </w:p>
    <w:p w:rsidR="006506D4" w:rsidRPr="006506D4" w:rsidRDefault="006506D4" w:rsidP="00650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>The data model adheres strictly to modern dimensional modeling best practices:</w:t>
      </w:r>
    </w:p>
    <w:p w:rsidR="006506D4" w:rsidRPr="006506D4" w:rsidRDefault="006506D4" w:rsidP="006506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Central Fact Table (</w:t>
      </w:r>
      <w:proofErr w:type="spellStart"/>
      <w:r w:rsidRPr="00E722C6">
        <w:rPr>
          <w:rFonts w:ascii="Times New Roman" w:eastAsia="Times New Roman" w:hAnsi="Times New Roman" w:cs="Times New Roman"/>
          <w:b/>
          <w:bCs/>
          <w:sz w:val="24"/>
          <w:szCs w:val="24"/>
        </w:rPr>
        <w:t>fact_sales</w:t>
      </w:r>
      <w:proofErr w:type="spellEnd"/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Houses transactional foreign keys (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>) and core numeric measures (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Sales_PKR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22C6">
        <w:rPr>
          <w:rFonts w:ascii="Times New Roman" w:eastAsia="Times New Roman" w:hAnsi="Times New Roman" w:cs="Times New Roman"/>
          <w:sz w:val="24"/>
          <w:szCs w:val="24"/>
        </w:rPr>
        <w:t>Quantity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506D4" w:rsidRPr="006506D4" w:rsidRDefault="006506D4" w:rsidP="006506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Outer Dimension Tables:</w:t>
      </w:r>
    </w:p>
    <w:p w:rsidR="006506D4" w:rsidRPr="006506D4" w:rsidRDefault="006506D4" w:rsidP="006506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Dim_Customers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(Customer attributes and segmentation)</w:t>
      </w:r>
    </w:p>
    <w:p w:rsidR="006506D4" w:rsidRPr="006506D4" w:rsidRDefault="006506D4" w:rsidP="006506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Dim_products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(Product catalog, categories, and managers)</w:t>
      </w:r>
    </w:p>
    <w:p w:rsidR="006506D4" w:rsidRPr="006506D4" w:rsidRDefault="006506D4" w:rsidP="006506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Dim_Date</w:t>
      </w:r>
      <w:proofErr w:type="spellEnd"/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(Custom DAX-generated calendar table marked officially as a Date Table)</w:t>
      </w:r>
    </w:p>
    <w:p w:rsidR="006506D4" w:rsidRDefault="006506D4" w:rsidP="006506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Integrity: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Configured strict </w:t>
      </w: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1-to-Many ($</w:t>
      </w:r>
      <w:proofErr w:type="gramStart"/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1:*</w:t>
      </w:r>
      <w:proofErr w:type="gramEnd"/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$) relationships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with single-direction filter propagation flowing securely from the dimension lookup tables down into the central fact table.</w:t>
      </w:r>
    </w:p>
    <w:p w:rsidR="00E722C6" w:rsidRPr="006506D4" w:rsidRDefault="00E722C6" w:rsidP="00E722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E722C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D0626E" wp14:editId="37990BEF">
            <wp:extent cx="594360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6D4" w:rsidRPr="006506D4" w:rsidRDefault="006506D4" w:rsidP="00650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6D4">
        <w:rPr>
          <w:rFonts w:ascii="Times New Roman" w:eastAsia="Times New Roman" w:hAnsi="Times New Roman" w:cs="Times New Roman"/>
          <w:b/>
          <w:bCs/>
          <w:sz w:val="36"/>
          <w:szCs w:val="36"/>
        </w:rPr>
        <w:t>3. DAX Measures Library</w:t>
      </w:r>
    </w:p>
    <w:p w:rsidR="006506D4" w:rsidRPr="006506D4" w:rsidRDefault="006506D4" w:rsidP="00650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All business logic is stored centrally inside an explicit </w:t>
      </w:r>
      <w:r w:rsidR="00E722C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722C6">
        <w:rPr>
          <w:rFonts w:ascii="Times New Roman" w:eastAsia="Times New Roman" w:hAnsi="Times New Roman" w:cs="Times New Roman"/>
          <w:sz w:val="24"/>
          <w:szCs w:val="24"/>
        </w:rPr>
        <w:t>_Measures</w:t>
      </w:r>
      <w:r w:rsidR="00E722C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calculation table:</w:t>
      </w:r>
    </w:p>
    <w:p w:rsidR="006506D4" w:rsidRPr="006506D4" w:rsidRDefault="006506D4" w:rsidP="006506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Sales:</w:t>
      </w:r>
    </w:p>
    <w:p w:rsidR="006506D4" w:rsidRPr="006506D4" w:rsidRDefault="006506D4" w:rsidP="006506D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:rsidR="006506D4" w:rsidRPr="00E722C6" w:rsidRDefault="006506D4" w:rsidP="0065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22C6">
        <w:rPr>
          <w:rFonts w:ascii="Times New Roman" w:eastAsia="Times New Roman" w:hAnsi="Times New Roman" w:cs="Times New Roman"/>
          <w:sz w:val="24"/>
          <w:szCs w:val="24"/>
        </w:rPr>
        <w:t>Total Sales = SUM(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fact_sales</w:t>
      </w:r>
      <w:proofErr w:type="spellEnd"/>
      <w:r w:rsidRPr="00E722C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Sales_PKR</w:t>
      </w:r>
      <w:proofErr w:type="spellEnd"/>
      <w:r w:rsidRPr="00E722C6">
        <w:rPr>
          <w:rFonts w:ascii="Times New Roman" w:eastAsia="Times New Roman" w:hAnsi="Times New Roman" w:cs="Times New Roman"/>
          <w:sz w:val="24"/>
          <w:szCs w:val="24"/>
        </w:rPr>
        <w:t>])</w:t>
      </w:r>
    </w:p>
    <w:p w:rsidR="006506D4" w:rsidRPr="006506D4" w:rsidRDefault="006506D4" w:rsidP="006506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Total Quantity Sold:</w:t>
      </w:r>
    </w:p>
    <w:p w:rsidR="006506D4" w:rsidRPr="006506D4" w:rsidRDefault="006506D4" w:rsidP="006506D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:rsidR="006506D4" w:rsidRPr="00E722C6" w:rsidRDefault="006506D4" w:rsidP="0065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22C6">
        <w:rPr>
          <w:rFonts w:ascii="Times New Roman" w:eastAsia="Times New Roman" w:hAnsi="Times New Roman" w:cs="Times New Roman"/>
          <w:sz w:val="24"/>
          <w:szCs w:val="24"/>
        </w:rPr>
        <w:t>Total Quantity = SUM(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fact_sales</w:t>
      </w:r>
      <w:proofErr w:type="spellEnd"/>
      <w:r w:rsidRPr="00E722C6">
        <w:rPr>
          <w:rFonts w:ascii="Times New Roman" w:eastAsia="Times New Roman" w:hAnsi="Times New Roman" w:cs="Times New Roman"/>
          <w:sz w:val="24"/>
          <w:szCs w:val="24"/>
        </w:rPr>
        <w:t>[Quantity])</w:t>
      </w:r>
    </w:p>
    <w:p w:rsidR="006506D4" w:rsidRPr="006506D4" w:rsidRDefault="006506D4" w:rsidP="006506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Orders (Unique Count):</w:t>
      </w:r>
    </w:p>
    <w:p w:rsidR="006506D4" w:rsidRPr="006506D4" w:rsidRDefault="006506D4" w:rsidP="006506D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:rsidR="006506D4" w:rsidRPr="00E722C6" w:rsidRDefault="006506D4" w:rsidP="0065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22C6">
        <w:rPr>
          <w:rFonts w:ascii="Times New Roman" w:eastAsia="Times New Roman" w:hAnsi="Times New Roman" w:cs="Times New Roman"/>
          <w:sz w:val="24"/>
          <w:szCs w:val="24"/>
        </w:rPr>
        <w:t>Total Orders = DISTINCTCOUNT(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fact_sales</w:t>
      </w:r>
      <w:proofErr w:type="spellEnd"/>
      <w:r w:rsidRPr="00E722C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E722C6">
        <w:rPr>
          <w:rFonts w:ascii="Times New Roman" w:eastAsia="Times New Roman" w:hAnsi="Times New Roman" w:cs="Times New Roman"/>
          <w:sz w:val="24"/>
          <w:szCs w:val="24"/>
        </w:rPr>
        <w:t>])</w:t>
      </w:r>
    </w:p>
    <w:p w:rsidR="006506D4" w:rsidRPr="006506D4" w:rsidRDefault="006506D4" w:rsidP="006506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Order Value (Safe Division):</w:t>
      </w:r>
    </w:p>
    <w:p w:rsidR="006506D4" w:rsidRPr="006506D4" w:rsidRDefault="006506D4" w:rsidP="006506D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:rsidR="00E722C6" w:rsidRPr="00E722C6" w:rsidRDefault="006506D4" w:rsidP="00E72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22C6">
        <w:rPr>
          <w:rFonts w:ascii="Times New Roman" w:eastAsia="Times New Roman" w:hAnsi="Times New Roman" w:cs="Times New Roman"/>
          <w:sz w:val="24"/>
          <w:szCs w:val="24"/>
        </w:rPr>
        <w:t xml:space="preserve">Average Order Value = </w:t>
      </w:r>
      <w:proofErr w:type="gramStart"/>
      <w:r w:rsidRPr="00E722C6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E722C6">
        <w:rPr>
          <w:rFonts w:ascii="Times New Roman" w:eastAsia="Times New Roman" w:hAnsi="Times New Roman" w:cs="Times New Roman"/>
          <w:sz w:val="24"/>
          <w:szCs w:val="24"/>
        </w:rPr>
        <w:t>[Total Sales], [Total Orders], 0)</w:t>
      </w:r>
    </w:p>
    <w:p w:rsidR="006506D4" w:rsidRPr="006506D4" w:rsidRDefault="006506D4" w:rsidP="006506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Year-to-Date Accumulation (Time Intelligence):</w:t>
      </w:r>
    </w:p>
    <w:p w:rsidR="006506D4" w:rsidRPr="006506D4" w:rsidRDefault="006506D4" w:rsidP="006506D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:rsidR="006506D4" w:rsidRPr="00E722C6" w:rsidRDefault="006506D4" w:rsidP="00E72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22C6">
        <w:rPr>
          <w:rFonts w:ascii="Times New Roman" w:eastAsia="Times New Roman" w:hAnsi="Times New Roman" w:cs="Times New Roman"/>
          <w:sz w:val="24"/>
          <w:szCs w:val="24"/>
        </w:rPr>
        <w:t xml:space="preserve">Sales YTD = TOTALYTD([Total Sales], </w:t>
      </w:r>
      <w:proofErr w:type="spellStart"/>
      <w:r w:rsidRPr="00E722C6">
        <w:rPr>
          <w:rFonts w:ascii="Times New Roman" w:eastAsia="Times New Roman" w:hAnsi="Times New Roman" w:cs="Times New Roman"/>
          <w:sz w:val="24"/>
          <w:szCs w:val="24"/>
        </w:rPr>
        <w:t>Dim_Date</w:t>
      </w:r>
      <w:proofErr w:type="spellEnd"/>
      <w:r w:rsidRPr="00E722C6">
        <w:rPr>
          <w:rFonts w:ascii="Times New Roman" w:eastAsia="Times New Roman" w:hAnsi="Times New Roman" w:cs="Times New Roman"/>
          <w:sz w:val="24"/>
          <w:szCs w:val="24"/>
        </w:rPr>
        <w:t>[Date])</w:t>
      </w:r>
      <w:r w:rsidR="00E722C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506D4" w:rsidRPr="006506D4" w:rsidRDefault="006506D4" w:rsidP="00650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6D4">
        <w:rPr>
          <w:rFonts w:ascii="Times New Roman" w:eastAsia="Times New Roman" w:hAnsi="Times New Roman" w:cs="Times New Roman"/>
          <w:b/>
          <w:bCs/>
          <w:sz w:val="36"/>
          <w:szCs w:val="36"/>
        </w:rPr>
        <w:t>4. Executive BI Dashboard &amp; Business Insights</w:t>
      </w:r>
    </w:p>
    <w:p w:rsidR="006506D4" w:rsidRPr="006506D4" w:rsidRDefault="006506D4" w:rsidP="00650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6D4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Structure</w:t>
      </w:r>
    </w:p>
    <w:p w:rsidR="006506D4" w:rsidRPr="006506D4" w:rsidRDefault="006506D4" w:rsidP="006506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KPI Header Cards: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High-level summary metrics (</w:t>
      </w:r>
      <w:r w:rsidRPr="00E722C6">
        <w:rPr>
          <w:rFonts w:ascii="Times New Roman" w:eastAsia="Times New Roman" w:hAnsi="Times New Roman" w:cs="Times New Roman"/>
          <w:sz w:val="24"/>
          <w:szCs w:val="24"/>
        </w:rPr>
        <w:t>Total Sales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22C6">
        <w:rPr>
          <w:rFonts w:ascii="Times New Roman" w:eastAsia="Times New Roman" w:hAnsi="Times New Roman" w:cs="Times New Roman"/>
          <w:sz w:val="24"/>
          <w:szCs w:val="24"/>
        </w:rPr>
        <w:t>Total Orders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22C6">
        <w:rPr>
          <w:rFonts w:ascii="Times New Roman" w:eastAsia="Times New Roman" w:hAnsi="Times New Roman" w:cs="Times New Roman"/>
          <w:sz w:val="24"/>
          <w:szCs w:val="24"/>
        </w:rPr>
        <w:t>Average Order Value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22C6">
        <w:rPr>
          <w:rFonts w:ascii="Times New Roman" w:eastAsia="Times New Roman" w:hAnsi="Times New Roman" w:cs="Times New Roman"/>
          <w:sz w:val="24"/>
          <w:szCs w:val="24"/>
        </w:rPr>
        <w:t>Total Quantity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506D4" w:rsidRPr="006506D4" w:rsidRDefault="006506D4" w:rsidP="006506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Multi-Angle Visuals: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Donut chart for customer segmentation, line chart for monthly sales trends, and bar charts for category performance.</w:t>
      </w:r>
    </w:p>
    <w:p w:rsidR="006506D4" w:rsidRPr="006506D4" w:rsidRDefault="006506D4" w:rsidP="006506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Granular Matrix Grid: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Hierarchical customer-to-product breakdown cross-filtered by a dynamic date slicer.</w:t>
      </w:r>
    </w:p>
    <w:p w:rsidR="006506D4" w:rsidRPr="006506D4" w:rsidRDefault="006506D4" w:rsidP="00650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6D4">
        <w:rPr>
          <w:rFonts w:ascii="Times New Roman" w:eastAsia="Times New Roman" w:hAnsi="Times New Roman" w:cs="Times New Roman"/>
          <w:b/>
          <w:bCs/>
          <w:sz w:val="27"/>
          <w:szCs w:val="27"/>
        </w:rPr>
        <w:t>Key Business Insights</w:t>
      </w:r>
    </w:p>
    <w:p w:rsidR="006506D4" w:rsidRPr="006506D4" w:rsidRDefault="006506D4" w:rsidP="006506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Revenue Concentration: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Home Decor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drives the vast majority of enterprise revenue ($175K+), establishing it as the core product engine.</w:t>
      </w:r>
    </w:p>
    <w:p w:rsidR="006506D4" w:rsidRPr="006506D4" w:rsidRDefault="006506D4" w:rsidP="006506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Segmentation: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Retail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sectors represent the highest share of transaction volume and sales value.</w:t>
      </w:r>
    </w:p>
    <w:p w:rsidR="006506D4" w:rsidRDefault="006506D4" w:rsidP="006506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6D4">
        <w:rPr>
          <w:rFonts w:ascii="Times New Roman" w:eastAsia="Times New Roman" w:hAnsi="Times New Roman" w:cs="Times New Roman"/>
          <w:b/>
          <w:bCs/>
          <w:sz w:val="24"/>
          <w:szCs w:val="24"/>
        </w:rPr>
        <w:t>Sales Velocity:</w:t>
      </w:r>
      <w:r w:rsidRPr="006506D4">
        <w:rPr>
          <w:rFonts w:ascii="Times New Roman" w:eastAsia="Times New Roman" w:hAnsi="Times New Roman" w:cs="Times New Roman"/>
          <w:sz w:val="24"/>
          <w:szCs w:val="24"/>
        </w:rPr>
        <w:t xml:space="preserve"> Transaction patterns show distinct volume spikes early in the month followed by steady mid-period stabilization.</w:t>
      </w:r>
    </w:p>
    <w:p w:rsidR="00E722C6" w:rsidRPr="006506D4" w:rsidRDefault="00E722C6" w:rsidP="00E722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Visuals: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E722C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A94232F" wp14:editId="7F2BFAC8">
            <wp:extent cx="594360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75FE" w:rsidRPr="006506D4" w:rsidRDefault="00E722C6">
      <w:pPr>
        <w:rPr>
          <w:rFonts w:ascii="Times New Roman" w:hAnsi="Times New Roman" w:cs="Times New Roman"/>
        </w:rPr>
      </w:pPr>
    </w:p>
    <w:sectPr w:rsidR="001375FE" w:rsidRPr="00650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33FBC"/>
    <w:multiLevelType w:val="multilevel"/>
    <w:tmpl w:val="940C0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2312E"/>
    <w:multiLevelType w:val="multilevel"/>
    <w:tmpl w:val="F3AC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310C5"/>
    <w:multiLevelType w:val="multilevel"/>
    <w:tmpl w:val="FC3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3791D"/>
    <w:multiLevelType w:val="multilevel"/>
    <w:tmpl w:val="3ED6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802F8"/>
    <w:multiLevelType w:val="multilevel"/>
    <w:tmpl w:val="0D1A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42E3A"/>
    <w:multiLevelType w:val="multilevel"/>
    <w:tmpl w:val="4E3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6D4"/>
    <w:rsid w:val="006506D4"/>
    <w:rsid w:val="00B165EE"/>
    <w:rsid w:val="00E5284E"/>
    <w:rsid w:val="00E7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FC02"/>
  <w15:chartTrackingRefBased/>
  <w15:docId w15:val="{7996D2CC-E347-4031-9ED6-AF9C0AEA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06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06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06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06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0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506D4"/>
    <w:rPr>
      <w:rFonts w:ascii="Courier New" w:eastAsia="Times New Roman" w:hAnsi="Courier New" w:cs="Courier New"/>
      <w:sz w:val="20"/>
      <w:szCs w:val="20"/>
    </w:rPr>
  </w:style>
  <w:style w:type="character" w:customStyle="1" w:styleId="ng-tns-c3350646788-63">
    <w:name w:val="ng-tns-c3350646788-63"/>
    <w:basedOn w:val="DefaultParagraphFont"/>
    <w:rsid w:val="006506D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6D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506D4"/>
  </w:style>
  <w:style w:type="character" w:customStyle="1" w:styleId="ng-tns-c3350646788-64">
    <w:name w:val="ng-tns-c3350646788-64"/>
    <w:basedOn w:val="DefaultParagraphFont"/>
    <w:rsid w:val="006506D4"/>
  </w:style>
  <w:style w:type="character" w:customStyle="1" w:styleId="ng-tns-c3350646788-65">
    <w:name w:val="ng-tns-c3350646788-65"/>
    <w:basedOn w:val="DefaultParagraphFont"/>
    <w:rsid w:val="006506D4"/>
  </w:style>
  <w:style w:type="character" w:customStyle="1" w:styleId="ng-tns-c3350646788-66">
    <w:name w:val="ng-tns-c3350646788-66"/>
    <w:basedOn w:val="DefaultParagraphFont"/>
    <w:rsid w:val="006506D4"/>
  </w:style>
  <w:style w:type="character" w:customStyle="1" w:styleId="ng-tns-c3350646788-67">
    <w:name w:val="ng-tns-c3350646788-67"/>
    <w:basedOn w:val="DefaultParagraphFont"/>
    <w:rsid w:val="006506D4"/>
  </w:style>
  <w:style w:type="character" w:customStyle="1" w:styleId="ng-tns-c3350646788-68">
    <w:name w:val="ng-tns-c3350646788-68"/>
    <w:basedOn w:val="DefaultParagraphFont"/>
    <w:rsid w:val="00650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2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3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2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5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7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3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9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2026-10-16T16:31:00Z</dcterms:created>
  <dcterms:modified xsi:type="dcterms:W3CDTF">2026-10-16T16:48:00Z</dcterms:modified>
</cp:coreProperties>
</file>