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Usman Ramay</w:t>
      </w:r>
    </w:p>
    <w:p>
      <w:pPr>
        <w:jc w:val="center"/>
      </w:pPr>
      <w:r>
        <w:rPr>
          <w:rFonts w:ascii="Arial" w:hAnsi="Arial"/>
          <w:sz w:val="22"/>
        </w:rPr>
        <w:t>usmanramay@gmail.com | +352(0)621486096 | linkedin.com/in/usmanramay</w:t>
      </w:r>
    </w:p>
    <w:p/>
    <w:p>
      <w:pPr>
        <w:spacing w:after="120"/>
      </w:pPr>
      <w:r>
        <w:rPr>
          <w:rFonts w:ascii="Arial" w:hAnsi="Arial"/>
          <w:b/>
          <w:color w:val="000000"/>
          <w:sz w:val="28"/>
        </w:rPr>
        <w:t>PROFESSIONAL SUMMARY</w:t>
      </w:r>
    </w:p>
    <w:p>
      <w:pPr>
        <w:spacing w:after="200"/>
      </w:pPr>
      <w:r>
        <w:rPr>
          <w:rFonts w:ascii="Arial" w:hAnsi="Arial"/>
          <w:sz w:val="22"/>
        </w:rPr>
        <w:t>Strategic technology executive with 13+ years of progressive experience leading digital transformation, AI innovation, and product management at Amazon. Proven track record in C-level stakeholder engagement, partnership management with hyperscalers, and delivering multi-million dollar digital initiatives. Expert in AI strategy, fintech innovation, and building high-performing teams across product, technology, and data science functions. Strong background in strategic consulting, venture capital evaluation, and driving organizational change in financial services and technology sectors.</w:t>
      </w:r>
    </w:p>
    <w:p>
      <w:pPr>
        <w:spacing w:after="120"/>
      </w:pPr>
      <w:r>
        <w:rPr>
          <w:rFonts w:ascii="Arial" w:hAnsi="Arial"/>
          <w:b/>
          <w:color w:val="000000"/>
          <w:sz w:val="28"/>
        </w:rPr>
        <w:t>CORE COMPETENCIES</w:t>
      </w:r>
    </w:p>
    <w:p>
      <w:pPr>
        <w:spacing w:after="200"/>
      </w:pPr>
      <w:r>
        <w:t>Digital Strategy &amp; Transformation  •  AI &amp; Machine Learning Integration  •  Product Management &amp; Innovation  •  Partnership &amp; Stakeholder Management</w:t>
        <w:br/>
        <w:t>C-Level Executive Communication  •  Budget &amp; Portfolio Management  •  Team Leadership &amp; Development  •  Fintech &amp; Banking Technology</w:t>
        <w:br/>
        <w:t>Strategic Planning &amp; Vision  •  Agile &amp; Delivery Management  •  Data Science &amp; Analytics  •  Customer Experience (CX) Optimization</w:t>
      </w:r>
    </w:p>
    <w:p>
      <w:pPr>
        <w:spacing w:after="120"/>
      </w:pPr>
      <w:r>
        <w:rPr>
          <w:rFonts w:ascii="Arial" w:hAnsi="Arial"/>
          <w:b/>
          <w:color w:val="000000"/>
          <w:sz w:val="28"/>
        </w:rPr>
        <w:t>PROFESSIONAL EXPERIENCE</w:t>
      </w:r>
    </w:p>
    <w:p>
      <w:pPr>
        <w:spacing w:after="80"/>
      </w:pPr>
      <w:r>
        <w:rPr>
          <w:rFonts w:ascii="Arial" w:hAnsi="Arial"/>
          <w:b/>
          <w:sz w:val="24"/>
        </w:rPr>
        <w:t>Head of Product Management - Customer Experience &amp; Innovation</w:t>
      </w:r>
      <w:r>
        <w:br/>
      </w:r>
      <w:r>
        <w:rPr>
          <w:rFonts w:ascii="Arial" w:hAnsi="Arial"/>
          <w:i/>
          <w:sz w:val="22"/>
        </w:rPr>
        <w:t>Amazon EU SARL, Luxembourg  |  July 2021 - Present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Defined and championed multi-year digital product and technology roadmap aligned with C-level strategies, delivering $1B+ annualized revenue growth through customer experience optimization across digital channels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Led AI strategy and implementation for digital products, integrating LLMs and computer vision models to launch customer-facing features (Virtual Try-On, AI Review Insights) serving millions of users with 1500bps+ NPS improvement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Managed multi-million dollar digital budget and project portfolio, optimizing resource allocation and ensuring strategic alignment while improving profitability by $50M+ through data-driven CX improvements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Drove end-to-end digitization initiatives across the organization, transforming traditional processes through automation and implementing machine learning models that improved data quality by 20%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Led cross-functional team of 50+ including product managers, data scientists, engineers, and UX designers, fostering culture of innovation, experimentation, and customer-centricity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Established strategic partnerships with technology vendors and internal stakeholders, actively participating in executive discussions to influence corporate strategy and prioritize digital initiatives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Implemented robust product development and portfolio management practices, utilizing agile methodologies and A/B testing frameworks to guide product roadmap and maximize ROI</w:t>
      </w:r>
    </w:p>
    <w:p/>
    <w:p>
      <w:pPr>
        <w:spacing w:after="80"/>
      </w:pPr>
      <w:r>
        <w:rPr>
          <w:rFonts w:ascii="Arial" w:hAnsi="Arial"/>
          <w:b/>
          <w:sz w:val="24"/>
        </w:rPr>
        <w:t>Head of Supply Chain - Southern Europe (France, Italy, Spain)</w:t>
      </w:r>
      <w:r>
        <w:br/>
      </w:r>
      <w:r>
        <w:rPr>
          <w:rFonts w:ascii="Arial" w:hAnsi="Arial"/>
          <w:i/>
          <w:sz w:val="22"/>
        </w:rPr>
        <w:t>Amazon EU, Luxembourg  |  January 2019 - June 2021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Developed and executed AI/ML-driven forecasting models to automate Sales &amp; Operations Planning (S&amp;OP), improving accuracy by 730bps and generating 800+ hours of analyst productivity weekly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Optimized multi-echelon inventory strategy using advanced statistical models and predictive analytics, reducing stockouts by 18% while improving delivery times and customer satisfaction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Led technology delivery and governance for supply chain transformation projects, managing resources, timelines, and stakeholder expectations across multiple countries during COVID-19 crisis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Built algorithm to optimize demand throttling impact by defining 'consumer instock value' metric, saving 3M+ shipments and demonstrating strong analytical and strategic thinking capabilities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Championed organizational transformation, decreasing attrition from 50% to 3%, improving employee satisfaction to top 10 percentile, and increasing gender diversity from 0% to 40%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Demonstrated crisis management and innovation by reinventing end-to-end supply chain process (purchasing to last mile) in one month to deliver 160k stuck shipments during fulfillment center shutdown</w:t>
      </w:r>
    </w:p>
    <w:p/>
    <w:p>
      <w:pPr>
        <w:spacing w:after="80"/>
      </w:pPr>
      <w:r>
        <w:rPr>
          <w:rFonts w:ascii="Arial" w:hAnsi="Arial"/>
          <w:b/>
          <w:sz w:val="24"/>
        </w:rPr>
        <w:t>Senior Manager, EU Network Planning</w:t>
      </w:r>
      <w:r>
        <w:br/>
      </w:r>
      <w:r>
        <w:rPr>
          <w:rFonts w:ascii="Arial" w:hAnsi="Arial"/>
          <w:i/>
          <w:sz w:val="22"/>
        </w:rPr>
        <w:t>Amazon EU, Luxembourg  |  April 2016 - December 2018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Built high-performing 6-person team from scratch across multiple locations, establishing EU as global benchmark ahead of North America through machine learning innovations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Developed machine learning models for inventory placement optimization and capacity utilization forecasting, demonstrating strong technical understanding and hands-on delivery leadership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Recognized as 'Year over Year Top Tier' performer and nominated as Peak Captain for entire Amazon EU Operations in 2018, showcasing leadership acumen and stakeholder management skills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Achieved exceptional team results: 2 door desk awards, 4 team promotions, and 3,100bps reduction in attrition through strong people development and cultural leadership</w:t>
      </w:r>
    </w:p>
    <w:p/>
    <w:p>
      <w:pPr>
        <w:spacing w:after="80"/>
      </w:pPr>
      <w:r>
        <w:rPr>
          <w:rFonts w:ascii="Arial" w:hAnsi="Arial"/>
          <w:b/>
          <w:sz w:val="24"/>
        </w:rPr>
        <w:t>Manager, Network Planning</w:t>
      </w:r>
      <w:r>
        <w:br/>
      </w:r>
      <w:r>
        <w:rPr>
          <w:rFonts w:ascii="Arial" w:hAnsi="Arial"/>
          <w:i/>
          <w:sz w:val="22"/>
        </w:rPr>
        <w:t>Amazon DE, Germany  |  February 2012 - March 2016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Promoted three times in 3.5 years from graduate to manager, demonstrating rapid skill development and strong performance in strategic planning and analytical roles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Gained foundational experience in technology-driven operations, data analytics, and process optimization within fast-paced, innovation-focused environment</w:t>
      </w:r>
    </w:p>
    <w:p/>
    <w:p>
      <w:pPr>
        <w:spacing w:after="120"/>
      </w:pPr>
      <w:r>
        <w:rPr>
          <w:rFonts w:ascii="Arial" w:hAnsi="Arial"/>
          <w:b/>
          <w:color w:val="000000"/>
          <w:sz w:val="28"/>
        </w:rPr>
        <w:t>EDUCATION &amp; CERTIFICATIONS</w:t>
      </w:r>
    </w:p>
    <w:p>
      <w:pPr>
        <w:spacing w:after="120"/>
      </w:pPr>
      <w:r>
        <w:rPr>
          <w:rFonts w:ascii="Arial" w:hAnsi="Arial"/>
          <w:b/>
          <w:sz w:val="22"/>
        </w:rPr>
        <w:t>Data Science and Artificial Intelligence for Leadership</w:t>
      </w:r>
      <w:r>
        <w:br/>
      </w:r>
      <w:r>
        <w:rPr>
          <w:rFonts w:ascii="Arial" w:hAnsi="Arial"/>
          <w:sz w:val="22"/>
        </w:rPr>
        <w:t>Amazon Machine Learning University  |  2023</w:t>
      </w:r>
    </w:p>
    <w:p>
      <w:pPr>
        <w:spacing w:after="120"/>
      </w:pPr>
      <w:r>
        <w:rPr>
          <w:rFonts w:ascii="Arial" w:hAnsi="Arial"/>
          <w:b/>
          <w:sz w:val="22"/>
        </w:rPr>
        <w:t>BSc. International Logistics Engineering (Minor: Computer Science)</w:t>
      </w:r>
      <w:r>
        <w:br/>
      </w:r>
      <w:r>
        <w:rPr>
          <w:rFonts w:ascii="Arial" w:hAnsi="Arial"/>
          <w:sz w:val="22"/>
        </w:rPr>
        <w:t>Jacobs University Bremen, Germany  |  2007 - 2011</w:t>
      </w:r>
    </w:p>
    <w:p>
      <w:r>
        <w:rPr>
          <w:rFonts w:ascii="Arial" w:hAnsi="Arial"/>
          <w:b/>
          <w:sz w:val="22"/>
        </w:rPr>
        <w:t>Associate Certified Coach (ACC)</w:t>
      </w:r>
      <w:r>
        <w:br/>
      </w:r>
      <w:r>
        <w:rPr>
          <w:rFonts w:ascii="Arial" w:hAnsi="Arial"/>
          <w:sz w:val="22"/>
        </w:rPr>
        <w:t>International Coaching Federation (ICF)  |  2025</w:t>
      </w:r>
    </w:p>
    <w:p/>
    <w:p>
      <w:pPr>
        <w:spacing w:after="120"/>
      </w:pPr>
      <w:r>
        <w:rPr>
          <w:rFonts w:ascii="Arial" w:hAnsi="Arial"/>
          <w:b/>
          <w:color w:val="000000"/>
          <w:sz w:val="28"/>
        </w:rPr>
        <w:t>TECHNICAL SKILLS &amp; EXPERTISE</w:t>
      </w:r>
    </w:p>
    <w:p>
      <w:pPr>
        <w:spacing w:after="200"/>
      </w:pPr>
      <w:r>
        <w:t>AI/ML Technologies: LLM Integration, Computer Vision, Predictive Analytics, Generative AI  •  Product &amp; Technology: Agile/Scrum, Digital Product Development, API Integration, Cloud Infrastructure  •  Data &amp; Analytics: Statistical Modeling, A/B Testing, Data Science, Business Intelligence  •  Industry: Financial Services, Digital Banking, E-commerce, Supply Chain, Fintech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