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HisabDo AI — .NET + Python Integration Specification</w:t>
      </w:r>
    </w:p>
    <w:p>
      <w:r>
        <w:rPr>
          <w:b/>
        </w:rPr>
        <w:t xml:space="preserve">Purpose: </w:t>
      </w:r>
      <w:r>
        <w:t>Integrate the existing .NET/C# HisabDo calculation and recommendation layers with the Python FastAPI AI explanation service while keeping .NET as the financial source of truth.</w:t>
      </w:r>
    </w:p>
    <w:p>
      <w:pPr>
        <w:pStyle w:val="Heading1"/>
      </w:pPr>
      <w:r>
        <w:t>1. Final Architecture</w:t>
      </w:r>
    </w:p>
    <w:p>
      <w:r>
        <w:t>HisabDo Database → .NET Calculation/Recommendation Engine → Verified Financial Context → Python FastAPI → Gemini → AI Explanation → Mobile App</w:t>
      </w:r>
    </w:p>
    <w:p>
      <w:pPr>
        <w:pStyle w:val="Heading1"/>
      </w:pPr>
      <w:r>
        <w:t>2. Responsibility Split</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Responsibility</w:t>
            </w:r>
          </w:p>
        </w:tc>
      </w:tr>
      <w:tr>
        <w:tc>
          <w:tcPr>
            <w:tcW w:type="dxa" w:w="2880"/>
          </w:tcPr>
          <w:p>
            <w:r>
              <w:t>Financial backend</w:t>
            </w:r>
          </w:p>
        </w:tc>
        <w:tc>
          <w:tcPr>
            <w:tcW w:type="dxa" w:w="2880"/>
          </w:tcPr>
          <w:p>
            <w:r>
              <w:t>.NET / C#</w:t>
            </w:r>
          </w:p>
        </w:tc>
        <w:tc>
          <w:tcPr>
            <w:tcW w:type="dxa" w:w="2880"/>
          </w:tcPr>
          <w:p>
            <w:r>
              <w:t>Calculations, scoring, forecasts, budgets, anomalies, recommendations</w:t>
            </w:r>
          </w:p>
        </w:tc>
      </w:tr>
      <w:tr>
        <w:tc>
          <w:tcPr>
            <w:tcW w:type="dxa" w:w="2880"/>
          </w:tcPr>
          <w:p>
            <w:r>
              <w:t>AI wrapper</w:t>
            </w:r>
          </w:p>
        </w:tc>
        <w:tc>
          <w:tcPr>
            <w:tcW w:type="dxa" w:w="2880"/>
          </w:tcPr>
          <w:p>
            <w:r>
              <w:t>Python / FastAPI</w:t>
            </w:r>
          </w:p>
        </w:tc>
        <w:tc>
          <w:tcPr>
            <w:tcW w:type="dxa" w:w="2880"/>
          </w:tcPr>
          <w:p>
            <w:r>
              <w:t>Receive verified context and call Gemini for explanation</w:t>
            </w:r>
          </w:p>
        </w:tc>
      </w:tr>
      <w:tr>
        <w:tc>
          <w:tcPr>
            <w:tcW w:type="dxa" w:w="2880"/>
          </w:tcPr>
          <w:p>
            <w:r>
              <w:t>LLM</w:t>
            </w:r>
          </w:p>
        </w:tc>
        <w:tc>
          <w:tcPr>
            <w:tcW w:type="dxa" w:w="2880"/>
          </w:tcPr>
          <w:p>
            <w:r>
              <w:t>Gemini</w:t>
            </w:r>
          </w:p>
        </w:tc>
        <w:tc>
          <w:tcPr>
            <w:tcW w:type="dxa" w:w="2880"/>
          </w:tcPr>
          <w:p>
            <w:r>
              <w:t>Natural-language explanation only</w:t>
            </w:r>
          </w:p>
        </w:tc>
      </w:tr>
      <w:tr>
        <w:tc>
          <w:tcPr>
            <w:tcW w:type="dxa" w:w="2880"/>
          </w:tcPr>
          <w:p>
            <w:r>
              <w:t>Mobile</w:t>
            </w:r>
          </w:p>
        </w:tc>
        <w:tc>
          <w:tcPr>
            <w:tcW w:type="dxa" w:w="2880"/>
          </w:tcPr>
          <w:p>
            <w:r>
              <w:t>HisabDo Mobile</w:t>
            </w:r>
          </w:p>
        </w:tc>
        <w:tc>
          <w:tcPr>
            <w:tcW w:type="dxa" w:w="2880"/>
          </w:tcPr>
          <w:p>
            <w:r>
              <w:t>Display verified results and AI explanation</w:t>
            </w:r>
          </w:p>
        </w:tc>
      </w:tr>
    </w:tbl>
    <w:p>
      <w:pPr>
        <w:pStyle w:val="Heading1"/>
      </w:pPr>
      <w:r>
        <w:t>3. Critical Golden Rule</w:t>
      </w:r>
    </w:p>
    <w:p>
      <w:r>
        <w:t>AI must NOT calculate or invent financial facts. Health score, saving rate, expense growth, cash flow, forecasts, budgets, anomaly severity, recommendation priority/severity and recommendation text are generated or verified by the backend. Python/Gemini only explains those verified values.</w:t>
      </w:r>
    </w:p>
    <w:p>
      <w:pPr>
        <w:pStyle w:val="Heading1"/>
      </w:pPr>
      <w:r>
        <w:t>4. Integration API</w:t>
      </w:r>
    </w:p>
    <w:p>
      <w:r>
        <w:t>Python endpoint:</w:t>
      </w:r>
    </w:p>
    <w:p>
      <w:r>
        <w:t>POST /api/ai/explain</w:t>
      </w:r>
    </w:p>
    <w:p>
      <w:r>
        <w:t>Health endpoint:</w:t>
      </w:r>
    </w:p>
    <w:p>
      <w:r>
        <w:t>GET /health</w:t>
      </w:r>
    </w:p>
    <w:p>
      <w:pPr>
        <w:pStyle w:val="Heading1"/>
      </w:pPr>
      <w:r>
        <w:t>5. Request Flow</w:t>
      </w:r>
    </w:p>
    <w:p>
      <w:pPr>
        <w:pStyle w:val="ListNumber"/>
      </w:pPr>
      <w:r>
        <w:t>Authenticated mobile user asks a financial question.</w:t>
      </w:r>
    </w:p>
    <w:p>
      <w:pPr>
        <w:pStyle w:val="ListNumber"/>
      </w:pPr>
      <w:r>
        <w:t>.NET validates the authenticated user ID.</w:t>
      </w:r>
    </w:p>
    <w:p>
      <w:pPr>
        <w:pStyle w:val="ListNumber"/>
      </w:pPr>
      <w:r>
        <w:t>.NET retrieves verified financial/AI results.</w:t>
      </w:r>
    </w:p>
    <w:p>
      <w:pPr>
        <w:pStyle w:val="ListNumber"/>
      </w:pPr>
      <w:r>
        <w:t>.NET removes any unverified records from the context.</w:t>
      </w:r>
    </w:p>
    <w:p>
      <w:pPr>
        <w:pStyle w:val="ListNumber"/>
      </w:pPr>
      <w:r>
        <w:t>.NET sends the verified context to Python /api/ai/explain.</w:t>
      </w:r>
    </w:p>
    <w:p>
      <w:pPr>
        <w:pStyle w:val="ListNumber"/>
      </w:pPr>
      <w:r>
        <w:t>Python validates the user ID and filters unverified records again.</w:t>
      </w:r>
    </w:p>
    <w:p>
      <w:pPr>
        <w:pStyle w:val="ListNumber"/>
      </w:pPr>
      <w:r>
        <w:t>Python sends only verified context to Gemini.</w:t>
      </w:r>
    </w:p>
    <w:p>
      <w:pPr>
        <w:pStyle w:val="ListNumber"/>
      </w:pPr>
      <w:r>
        <w:t>Gemini generates a natural-language explanation.</w:t>
      </w:r>
    </w:p>
    <w:p>
      <w:pPr>
        <w:pStyle w:val="ListNumber"/>
      </w:pPr>
      <w:r>
        <w:t>Python returns the explanation and limitations.</w:t>
      </w:r>
    </w:p>
    <w:p>
      <w:pPr>
        <w:pStyle w:val="ListNumber"/>
      </w:pPr>
      <w:r>
        <w:t>.NET/mobile displays the result.</w:t>
      </w:r>
    </w:p>
    <w:p>
      <w:pPr>
        <w:pStyle w:val="Heading1"/>
      </w:pPr>
      <w:r>
        <w:t>6. Security Rules</w:t>
      </w:r>
    </w:p>
    <w:p>
      <w:pPr>
        <w:pStyle w:val="ListBullet"/>
      </w:pPr>
      <w:r>
        <w:t>Never trust a user-supplied userId as authorization; derive identity from the authenticated .NET token/claims.</w:t>
      </w:r>
    </w:p>
    <w:p>
      <w:pPr>
        <w:pStyle w:val="ListBullet"/>
      </w:pPr>
      <w:r>
        <w:t>Python must verify that request.userId matches context.userId.</w:t>
      </w:r>
    </w:p>
    <w:p>
      <w:pPr>
        <w:pStyle w:val="ListBullet"/>
      </w:pPr>
      <w:r>
        <w:t>Do not send unverified financial records to Gemini.</w:t>
      </w:r>
    </w:p>
    <w:p>
      <w:pPr>
        <w:pStyle w:val="ListBullet"/>
      </w:pPr>
      <w:r>
        <w:t>Never put GEMINI_API_KEY in source control.</w:t>
      </w:r>
    </w:p>
    <w:p>
      <w:pPr>
        <w:pStyle w:val="ListBullet"/>
      </w:pPr>
      <w:r>
        <w:t>Use HTTPS between .NET and the deployed Python service.</w:t>
      </w:r>
    </w:p>
    <w:p>
      <w:pPr>
        <w:pStyle w:val="ListBullet"/>
      </w:pPr>
      <w:r>
        <w:t>Do not log sensitive financial context or API keys.</w:t>
      </w:r>
    </w:p>
    <w:p>
      <w:pPr>
        <w:pStyle w:val="Heading1"/>
      </w:pPr>
      <w:r>
        <w:t>7. Environment Variables</w:t>
      </w:r>
    </w:p>
    <w:p>
      <w:r>
        <w:t>Python:</w:t>
      </w:r>
    </w:p>
    <w:p>
      <w:r>
        <w:t>GEMINI_API_KEY=&lt;secret&gt;</w:t>
      </w:r>
    </w:p>
    <w:p>
      <w:r>
        <w:t>CORS_ALLOWED_ORIGINS=&lt;trusted origins&gt;</w:t>
      </w:r>
    </w:p>
    <w:p>
      <w:r>
        <w:t>Do not commit .env or API keys.</w:t>
      </w:r>
    </w:p>
    <w:p>
      <w:pPr>
        <w:pStyle w:val="Heading1"/>
      </w:pPr>
      <w:r>
        <w:t>8. .NET Configuration Example</w:t>
      </w:r>
    </w:p>
    <w:p>
      <w:r>
        <w:t>Register HttpClient with the deployed Python base URL, for example:</w:t>
        <w:br/>
        <w:t>builder.Services.AddHttpClient&lt;IPythonAiClient, PythonAiClient&gt;(client =&gt;</w:t>
        <w:br/>
        <w:t>{</w:t>
        <w:br/>
        <w:t xml:space="preserve">    client.BaseAddress = new Uri(builder.Configuration["PythonAi:BaseUrl"]!);</w:t>
        <w:br/>
        <w:t xml:space="preserve">    client.Timeout = TimeSpan.FromSeconds(30);</w:t>
        <w:br/>
        <w:t>});</w:t>
      </w:r>
    </w:p>
    <w:p>
      <w:pPr>
        <w:pStyle w:val="Heading1"/>
      </w:pPr>
      <w:r>
        <w:t>9. Expected Data Contract</w:t>
      </w:r>
    </w:p>
    <w:p>
      <w:r>
        <w:t>The .NET service sends VerifiedFinancialContext containing only the values needed for explanation: health score, saving rate, expense growth, cash flow, recommendations, spending patterns, anomalies, budget recommendations, forecasts and limitations.</w:t>
      </w:r>
    </w:p>
    <w:p>
      <w:pPr>
        <w:pStyle w:val="Heading1"/>
      </w:pPr>
      <w:r>
        <w:t>10. Example</w:t>
      </w:r>
    </w:p>
    <w:p>
      <w:r>
        <w:t>Example verified backend values:</w:t>
        <w:br/>
        <w:t>Health Score = 62</w:t>
        <w:br/>
        <w:t>Saving Rate = 8.5%</w:t>
        <w:br/>
        <w:t>Food Spending Increase = 23%</w:t>
        <w:br/>
        <w:t>Recommendation = Review Food Spending</w:t>
        <w:br/>
        <w:t>Priority = Medium</w:t>
        <w:br/>
        <w:br/>
        <w:t>Python/Gemini should explain these values; it should not calculate new values or create a different recommendation.</w:t>
      </w:r>
    </w:p>
    <w:p>
      <w:pPr>
        <w:pStyle w:val="Heading1"/>
      </w:pPr>
      <w:r>
        <w:t>11. Important Note About the Current Repository</w:t>
      </w:r>
    </w:p>
    <w:p>
      <w:r>
        <w:t>The repository README provided for HisabDo-MobieAppAI describes a minimal Python FastAPI AI backend for Render, with Python 3.12, uvicorn, /health, GEMINI_API_KEY and CORS_ALLOWED_ORIGINS. This document therefore treats Python as the AI explanation service and keeps the main financial source of truth in .NET. The exact repository source files should still be checked before merging these integration files into the production branch.</w:t>
      </w:r>
    </w:p>
    <w:p>
      <w:pPr>
        <w:pStyle w:val="Heading1"/>
      </w:pPr>
      <w:r>
        <w:t>12. Files Created</w:t>
      </w:r>
    </w:p>
    <w:p>
      <w:r>
        <w:t>1. HisabDo_Python_Integration_DotNet_Client.cs</w:t>
      </w:r>
    </w:p>
    <w:p>
      <w:r>
        <w:t>2. HisabDo_Python_Integration_FastAPI.py</w:t>
      </w:r>
    </w:p>
    <w:p>
      <w:r>
        <w:t>3. This Word specification document</w:t>
      </w:r>
    </w:p>
    <w:p>
      <w:pPr>
        <w:pStyle w:val="Heading1"/>
      </w:pPr>
      <w:r>
        <w:t>13. Acceptance Checklist</w:t>
      </w:r>
    </w:p>
    <w:p>
      <w:r>
        <w:t>☐ .NET sends only verified financial data.</w:t>
      </w:r>
    </w:p>
    <w:p>
      <w:r>
        <w:t>☐ Python rejects user/context mismatch.</w:t>
      </w:r>
    </w:p>
    <w:p>
      <w:r>
        <w:t>☐ Python filters unverified records.</w:t>
      </w:r>
    </w:p>
    <w:p>
      <w:r>
        <w:t>☐ Gemini cannot modify source-of-truth calculations.</w:t>
      </w:r>
    </w:p>
    <w:p>
      <w:r>
        <w:t>☐ Missing data is communicated as a limitation.</w:t>
      </w:r>
    </w:p>
    <w:p>
      <w:r>
        <w:t>☐ Expected benefit is shown only when verified.</w:t>
      </w:r>
    </w:p>
    <w:p>
      <w:r>
        <w:t>☐ Python /health returns healthy status.</w:t>
      </w:r>
    </w:p>
    <w:p>
      <w:r>
        <w:t>☐ .NET can successfully call POST /api/ai/explain.</w:t>
      </w:r>
    </w:p>
    <w:p>
      <w:r>
        <w:t>☐ Mobile receives a stable explanation response.</w:t>
      </w:r>
    </w:p>
    <w:p>
      <w:r>
        <w:t>☐ No secrets are committed to GitHub.</w:t>
      </w:r>
    </w:p>
    <w:p>
      <w:pPr>
        <w:pStyle w:val="Heading1"/>
      </w:pPr>
      <w:r>
        <w:t>14. Production Recommendation</w:t>
      </w:r>
    </w:p>
    <w:p>
      <w:r>
        <w:t>Keep .NET as the primary financial backend and Python as a focused AI explanation microservice. This avoids rewriting the existing calculation engine while allowing the current FastAPI/Gemini deployment to be reused.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