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59A9C"/>
          <w:sz w:val="26"/>
        </w:rPr>
        <w:t>HISABDO WEB APP AI</w:t>
      </w:r>
    </w:p>
    <w:p>
      <w:pPr>
        <w:spacing w:before="160"/>
        <w:jc w:val="center"/>
      </w:pPr>
      <w:r>
        <w:rPr>
          <w:b/>
          <w:color w:val="17324D"/>
          <w:sz w:val="56"/>
        </w:rPr>
        <w:t>Decision Matrix, Cost Scenarios &amp; Evidence Register</w:t>
      </w:r>
    </w:p>
    <w:p>
      <w:pPr>
        <w:jc w:val="center"/>
      </w:pPr>
      <w:r>
        <w:rPr>
          <w:color w:val="1F6E8C"/>
          <w:sz w:val="26"/>
        </w:rPr>
        <w:t>Companion document for review, scoring updates and procurement verification</w:t>
      </w:r>
    </w:p>
    <w:p>
      <w:pPr>
        <w:spacing w:before="600"/>
        <w:jc w:val="center"/>
      </w:pPr>
      <w:r>
        <w:rPr>
          <w:sz w:val="20"/>
        </w:rPr>
        <w:t>Research cut-off: 20 August 2026</w:t>
        <w:br/>
        <w:t>Prepared for technical team / supervisor submission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3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7324D"/>
              </w:rPr>
              <w:t>SCOPE</w:t>
              <w:br/>
              <w:t>LLM • RAG • categorization</w:t>
            </w:r>
          </w:p>
        </w:tc>
        <w:tc>
          <w:tcPr>
            <w:tcW w:type="dxa" w:w="3408"/>
            <w:shd w:fill="EAF3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7324D"/>
              </w:rPr>
              <w:t>DECISION</w:t>
              <w:br/>
              <w:t>Capstone-first, production-aware</w:t>
            </w:r>
          </w:p>
        </w:tc>
        <w:tc>
          <w:tcPr>
            <w:tcW w:type="dxa" w:w="3408"/>
            <w:shd w:fill="EAF3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7324D"/>
              </w:rPr>
              <w:t>EVIDENCE</w:t>
              <w:br/>
              <w:t>Official sources preferred</w:t>
            </w:r>
          </w:p>
        </w:tc>
      </w:tr>
    </w:tbl>
    <w:p>
      <w:r>
        <w:br w:type="page"/>
      </w:r>
    </w:p>
    <w:p>
      <w:pPr>
        <w:pStyle w:val="Heading1"/>
      </w:pPr>
      <w:r>
        <w:t>Document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11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1–2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Executive decision and HisabDo requirements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Major LLM/API comparison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RAG and embedding decision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Expense categorization decision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FastAPI architecture and contracts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7–10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Recommendations, cost, risk, stack and team actions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Appendices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Evaluation gates, decision record and references</w:t>
            </w:r>
          </w:p>
        </w:tc>
      </w:tr>
    </w:tbl>
    <w:p>
      <w:r>
        <w:t>Note: Microsoft Word can generate a live table of contents from the built-in Heading styles (References → Table of Contents).</w:t>
      </w:r>
    </w:p>
    <w:p>
      <w:pPr>
        <w:pStyle w:val="Heading1"/>
      </w:pPr>
      <w:r>
        <w:t>1. How to Use This Companion</w:t>
      </w:r>
    </w:p>
    <w:p>
      <w:r>
        <w:t>This document isolates the decision logic from the narrative report. Update the yellow decision inputs after a proof of concept; do not change verified facts without re-checking the cited official page. Scores are ordinal engineering estimates, not model benchmarks.</w:t>
      </w:r>
    </w:p>
    <w:p>
      <w:pPr>
        <w:pStyle w:val="Heading1"/>
      </w:pPr>
      <w:r>
        <w:t>2. Requirements and Weights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Weight %</w:t>
            </w:r>
          </w:p>
        </w:tc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Grounded answer/tool correctness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Financial facts must come from RAG/tools.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Structured output and tools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15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Reliable FastAPI contracts and narrow tools.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Cost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15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Capstone budget and scaling.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Latency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Interactive experience.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Privacy/control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Financial data sensitivity.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Ease/maintainability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Small student team.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RAG integration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Knowledge-base answers and citations.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Lock-in/fallback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6"/>
              </w:rPr>
              <w:t>Model churn and outages.</w:t>
            </w:r>
          </w:p>
        </w:tc>
      </w:tr>
    </w:tbl>
    <w:p>
      <w:pPr>
        <w:pStyle w:val="Heading1"/>
      </w:pPr>
      <w:r>
        <w:t>3. Candidate Scorecard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Candidate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Quality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Structured/tools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RAG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Cost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Latency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Privacy/control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Ease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Lock-in/fallback</w:t>
            </w:r>
          </w:p>
        </w:tc>
        <w:tc>
          <w:tcPr>
            <w:tcW w:type="dxa" w:w="10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/100</w:t>
            </w:r>
          </w:p>
        </w:tc>
      </w:tr>
      <w:tr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GPT-5.6 Luna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86</w:t>
            </w:r>
          </w:p>
        </w:tc>
      </w:tr>
      <w:tr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Gemini 3.1 Flash-Lite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88</w:t>
            </w:r>
          </w:p>
        </w:tc>
      </w:tr>
      <w:tr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Gemini 3.7 Flash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82</w:t>
            </w:r>
          </w:p>
        </w:tc>
      </w:tr>
      <w:tr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Claude Sonnet 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2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81</w:t>
            </w:r>
          </w:p>
        </w:tc>
      </w:tr>
      <w:tr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Mistral Small 4 API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85</w:t>
            </w:r>
          </w:p>
        </w:tc>
      </w:tr>
      <w:tr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Qwen3 8B self-hosted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2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02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3"/>
              </w:rPr>
              <w:t>71</w:t>
            </w:r>
          </w:p>
        </w:tc>
      </w:tr>
    </w:tbl>
    <w:p>
      <w:r>
        <w:t>Decision note: select only among candidates that pass hard safety/quality gates. Weighted score breaks ties; it must not compensate for a fabricated ledger fact or unsafe tool call.</w:t>
      </w:r>
    </w:p>
    <w:p>
      <w:pPr>
        <w:pStyle w:val="Heading1"/>
      </w:pPr>
      <w:r>
        <w:t>4. Verified Model/API Facts at Cut-off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Candidate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Availability/specification snapshot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Published price snapshot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GPT-5.6 Luna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1.05M context; 128k max output; functions, web/file search.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USD 0.20/M input, 1.20/M output.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[S1]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GPT-5.6 Terra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1.05M context; 128k max output; same listed tools.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USD 2/M input, 12/M output.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[S1]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Gemini 3.1 Flash-Lite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Stable; 1,048,576 input and 65,536 output; functions/structured output/file/search.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Pricing has service classes; verify current [S6].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[S6,S7]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Gemini 3.7 Flash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1M context, 64k output, tunable thinking.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Promo standard USD 0.75/M input, 3.75/M output through 31 Dec 2026; standard rises after.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[S8]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Claude Sonnet 5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1M context; 128k output; fast balanced tier.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USD 2/M input, 10/M output.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[S12,S13,S14]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Claude Haiku 4.5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200k context; 64k output.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USD 1/M input, 5/M output.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[S12,S13]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Mistral Small 4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Current guide lists functions and structured outputs.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USD 0.15/M input, 0.60/M output on current pricing page.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[S16,S17]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Qwen3 local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vLLM/SGLang OpenAI-compatible serving; Hermes-style tool parsing.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No token API price when self-hosted; infrastructure is not free.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[S19,S20]</w:t>
            </w:r>
          </w:p>
        </w:tc>
      </w:tr>
    </w:tbl>
    <w:p>
      <w:pPr>
        <w:pStyle w:val="Heading1"/>
      </w:pPr>
      <w:r>
        <w:t>5. Cost Calculator</w:t>
      </w:r>
    </w:p>
    <w:p>
      <w:r>
        <w:t>Inputs: N turns, I average billed input tokens/turn, O output tokens/turn. Monthly token cost = N × ((I/1,000,000 × input rate) + (O/1,000,000 × output rate)). This excludes caching, thinking/reasoning treatment, tools, search, retries, storage, hosting, network, taxes and currency conversion.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70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170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Turns</w:t>
            </w:r>
          </w:p>
        </w:tc>
        <w:tc>
          <w:tcPr>
            <w:tcW w:type="dxa" w:w="170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Input/turn</w:t>
            </w:r>
          </w:p>
        </w:tc>
        <w:tc>
          <w:tcPr>
            <w:tcW w:type="dxa" w:w="170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Output/turn</w:t>
            </w:r>
          </w:p>
        </w:tc>
        <w:tc>
          <w:tcPr>
            <w:tcW w:type="dxa" w:w="170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Token cost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Demo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GPT-5.6 Luna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300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$0.06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Demo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GPT-5.6 Terra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100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1,000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300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$0.56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Demo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Claude Sonnet 5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300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$0.50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Demo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Claude Haiku 4.5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100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1,000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300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$0.25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Demo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Mistral Small 4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300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$0.03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Demo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Gemini 3.7 Flash promo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100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1,000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300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$0.19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Capstone pilot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GPT-5.6 Luna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2,000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500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$1.00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Capstone pilot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GPT-5.6 Terra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1,000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2,000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500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$10.00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Capstone pilot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Claude Sonnet 5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2,000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500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$9.00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Capstone pilot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Claude Haiku 4.5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1,000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2,000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500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$4.50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Capstone pilot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Mistral Small 4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2,000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500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$0.60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Capstone pilot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Gemini 3.7 Flash promo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1,000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2,000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500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$3.38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Small production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GPT-5.6 Luna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10,000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2,500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600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$12.20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Small production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GPT-5.6 Terra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10,000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2,500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600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$122.00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Small production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Claude Sonnet 5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10,000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2,500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600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$110.00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Small production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Claude Haiku 4.5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10,000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2,500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600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$55.00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Small production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Mistral Small 4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10,000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2,500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600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$7.35</w:t>
            </w:r>
          </w:p>
        </w:tc>
      </w:tr>
      <w:tr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Small production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Gemini 3.7 Flash promo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10,000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2,500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600</w:t>
            </w:r>
          </w:p>
        </w:tc>
        <w:tc>
          <w:tcPr>
            <w:tcW w:type="dxa" w:w="1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$41.25</w:t>
            </w:r>
          </w:p>
        </w:tc>
      </w:tr>
    </w:tbl>
    <w:p>
      <w:pPr>
        <w:pStyle w:val="Heading1"/>
      </w:pPr>
      <w:r>
        <w:t>6. Embedding Decision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Candidate</w:t>
            </w:r>
          </w:p>
        </w:tc>
        <w:tc>
          <w:tcPr>
            <w:tcW w:type="dxa" w:w="146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Quality potential</w:t>
            </w:r>
          </w:p>
        </w:tc>
        <w:tc>
          <w:tcPr>
            <w:tcW w:type="dxa" w:w="146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Multilingual</w:t>
            </w:r>
          </w:p>
        </w:tc>
        <w:tc>
          <w:tcPr>
            <w:tcW w:type="dxa" w:w="146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Local/privacy</w:t>
            </w:r>
          </w:p>
        </w:tc>
        <w:tc>
          <w:tcPr>
            <w:tcW w:type="dxa" w:w="146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Speed/resource</w:t>
            </w:r>
          </w:p>
        </w:tc>
        <w:tc>
          <w:tcPr>
            <w:tcW w:type="dxa" w:w="146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Lock-in</w:t>
            </w:r>
          </w:p>
        </w:tc>
        <w:tc>
          <w:tcPr>
            <w:tcW w:type="dxa" w:w="146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Recommended role</w:t>
            </w:r>
          </w:p>
        </w:tc>
      </w:tr>
      <w:tr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BGE-M3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High retrieval flexibility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100+ languages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Yes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Moderate/heavier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Low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Default; benchmark first.</w:t>
            </w:r>
          </w:p>
        </w:tc>
      </w:tr>
      <w:tr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multilingual-e5-small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Good compact baseline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100-language base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Yes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Fast/light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Low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Resource-constrained alternative.</w:t>
            </w:r>
          </w:p>
        </w:tc>
      </w:tr>
      <w:tr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all-MiniLM-L6-v2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Good English compact baseline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Limited relative fit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Yes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Very fast/light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Low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English-only prototype.</w:t>
            </w:r>
          </w:p>
        </w:tc>
      </w:tr>
      <w:tr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OpenAI embedding-3-small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Hosted baseline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Provider states non-English capable family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No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Fast API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Cheap hosted challenger.</w:t>
            </w:r>
          </w:p>
        </w:tc>
      </w:tr>
      <w:tr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Gemini Embedding 2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Multimodal and flexible dimensions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100+ languages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No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Fast API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Multimodal future option.</w:t>
            </w:r>
          </w:p>
        </w:tc>
      </w:tr>
      <w:tr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Voyage 4 / finance-2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Retrieval-specialized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Model dependent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No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Fast API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4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Optional premium experiment.</w:t>
            </w:r>
          </w:p>
        </w:tc>
      </w:tr>
    </w:tbl>
    <w:p>
      <w:pPr>
        <w:pStyle w:val="Heading1"/>
      </w:pPr>
      <w:r>
        <w:t>7. Expense Model Experiment 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Experiment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Features/model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Required report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Advance if…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B0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Most-frequent category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Accuracy, macro-F1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Reference only.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Merchant exact/regex rules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Coverage, precision, conflicts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Very high precision on covered items.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M1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Word TF-IDF + Logistic Regression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Macro/per-class F1, confusion, calibration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Beats B0 materially.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M2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Word + char TF-IDF + Logistic Regression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Same + latency + selective curve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Recommended if better macro-F1/robustness.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M3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Calibrated LinearSVC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Same + calibration error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Adopt only if selective accuracy improves.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T1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Fine-tuned multilingual transformer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Same + RAM/latency/ops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Advance only if gain justifies complexity.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L1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LLM zero/few-shot, anonymized sample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Accuracy, consistency, cost, privacy review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Use only as low-confidence/human-review aid.</w:t>
            </w:r>
          </w:p>
        </w:tc>
      </w:tr>
    </w:tbl>
    <w:p>
      <w:pPr>
        <w:pStyle w:val="Heading1"/>
      </w:pPr>
      <w:r>
        <w:t>8. Evaluation Worksheet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Suite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Minimum cases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Metrics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Hard failures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Assistant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150, including normal, ambiguous, adversarial and high-risk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Grounded correctness, tool accuracy, schema pass, refusal, p95, cost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Fabricated ledger fact; unauthorized tool; unsafe advice.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RAG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100+ judged queries and distractors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Recall@1/5, MRR, nDCG, citation precision, no-answer accuracy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Cross-tenant result; invented citation; critical miss.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Expense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Time-split labeled set; enough support per class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Macro/weighted F1, per-class PR, selective accuracy, coverage, p95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Leakage; critical category auto-label error.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Resilience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Timeout, 429, 5xx, malformed JSON, vector outage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Fallback correctness, error contract, recovery time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Crash, secret leak, unbounded retry.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Security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Injection, authz, tenant, oversized input, logs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Pass/fail + evidence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Unauthorized data/tool access or sensitive log content.</w:t>
            </w:r>
          </w:p>
        </w:tc>
      </w:tr>
    </w:tbl>
    <w:p>
      <w:pPr>
        <w:pStyle w:val="Heading1"/>
      </w:pPr>
      <w:r>
        <w:t>9. Architecture Decision Record (ADR) Template</w:t>
      </w:r>
    </w:p>
    <w:p>
      <w:r>
        <w:rPr>
          <w:b/>
        </w:rPr>
        <w:t>Decision:</w:t>
      </w:r>
      <w:r>
        <w:t xml:space="preserve"> Use GPT-5.6 Luna as initial assistant default; BGE-M3/Qdrant for RAG; rules + TF-IDF Logistic Regression for expenses.</w:t>
      </w:r>
    </w:p>
    <w:p>
      <w:r>
        <w:rPr>
          <w:b/>
        </w:rPr>
        <w:t>Status:</w:t>
      </w:r>
      <w:r>
        <w:t xml:space="preserve"> Proposed until proof-of-concept gates pass.</w:t>
      </w:r>
    </w:p>
    <w:p>
      <w:r>
        <w:rPr>
          <w:b/>
        </w:rPr>
        <w:t>Context:</w:t>
      </w:r>
      <w:r>
        <w:t xml:space="preserve"> Capstone constraints: small team, low budget, need for measurable reliability and straightforward FastAPI integration.</w:t>
      </w:r>
    </w:p>
    <w:p>
      <w:r>
        <w:rPr>
          <w:b/>
        </w:rPr>
        <w:t>Consequences:</w:t>
      </w:r>
      <w:r>
        <w:t xml:space="preserve"> Hosted LLM dependency remains; embeddings/classification stay local; a provider adapter and evaluation suite are mandatory.</w:t>
      </w:r>
    </w:p>
    <w:p>
      <w:r>
        <w:rPr>
          <w:b/>
        </w:rPr>
        <w:t>Revisit triggers:</w:t>
      </w:r>
      <w:r>
        <w:t xml:space="preserve"> Provider deprecation/price change; quality gate failure; p95 SLO breach; privacy requirement change; &gt;3 months classifier drift; knowledge base becomes multimodal.</w:t>
      </w:r>
    </w:p>
    <w:p>
      <w:pPr>
        <w:pStyle w:val="Heading1"/>
      </w:pPr>
      <w:r>
        <w:t>References</w:t>
      </w:r>
    </w:p>
    <w:p>
      <w:pPr>
        <w:ind w:left="216" w:hanging="216"/>
      </w:pPr>
      <w:r>
        <w:rPr>
          <w:b/>
        </w:rPr>
        <w:t xml:space="preserve">[S1] OpenAI — Models overview (GPT-5.6 family, context, tools, prices). </w:t>
      </w:r>
      <w:r>
        <w:t>https://platform.openai.com/docs/models</w:t>
      </w:r>
    </w:p>
    <w:p>
      <w:pPr>
        <w:ind w:left="216" w:hanging="216"/>
      </w:pPr>
      <w:r>
        <w:rPr>
          <w:b/>
        </w:rPr>
        <w:t xml:space="preserve">[S2] OpenAI — Structured model outputs. </w:t>
      </w:r>
      <w:r>
        <w:t>https://platform.openai.com/docs/guides/structured-outputs</w:t>
      </w:r>
    </w:p>
    <w:p>
      <w:pPr>
        <w:ind w:left="216" w:hanging="216"/>
      </w:pPr>
      <w:r>
        <w:rPr>
          <w:b/>
        </w:rPr>
        <w:t xml:space="preserve">[S3] OpenAI — API data controls and retention. </w:t>
      </w:r>
      <w:r>
        <w:t>https://platform.openai.com/docs/guides/your-data</w:t>
      </w:r>
    </w:p>
    <w:p>
      <w:pPr>
        <w:ind w:left="216" w:hanging="216"/>
      </w:pPr>
      <w:r>
        <w:rPr>
          <w:b/>
        </w:rPr>
        <w:t xml:space="preserve">[S4] OpenAI — text-embedding-3-small. </w:t>
      </w:r>
      <w:r>
        <w:t>https://platform.openai.com/docs/models/text-embedding-3-small</w:t>
      </w:r>
    </w:p>
    <w:p>
      <w:pPr>
        <w:ind w:left="216" w:hanging="216"/>
      </w:pPr>
      <w:r>
        <w:rPr>
          <w:b/>
        </w:rPr>
        <w:t xml:space="preserve">[S5] OpenAI — text-embedding-3-large. </w:t>
      </w:r>
      <w:r>
        <w:t>https://platform.openai.com/docs/models/text-embedding-3-large</w:t>
      </w:r>
    </w:p>
    <w:p>
      <w:pPr>
        <w:ind w:left="216" w:hanging="216"/>
      </w:pPr>
      <w:r>
        <w:rPr>
          <w:b/>
        </w:rPr>
        <w:t xml:space="preserve">[S6] Google — Gemini Developer API pricing. </w:t>
      </w:r>
      <w:r>
        <w:t>https://ai.google.dev/gemini-api/docs/pricing</w:t>
      </w:r>
    </w:p>
    <w:p>
      <w:pPr>
        <w:ind w:left="216" w:hanging="216"/>
      </w:pPr>
      <w:r>
        <w:rPr>
          <w:b/>
        </w:rPr>
        <w:t xml:space="preserve">[S7] Google — Gemini 3.1 Flash-Lite model page. </w:t>
      </w:r>
      <w:r>
        <w:t>https://ai.google.dev/gemini-api/docs/models/gemini-3.1-flash-lite</w:t>
      </w:r>
    </w:p>
    <w:p>
      <w:pPr>
        <w:ind w:left="216" w:hanging="216"/>
      </w:pPr>
      <w:r>
        <w:rPr>
          <w:b/>
        </w:rPr>
        <w:t xml:space="preserve">[S8] Google — Gemini 3.7 Flash guide. </w:t>
      </w:r>
      <w:r>
        <w:t>https://ai.google.dev/gemini-api/docs/latest-model</w:t>
      </w:r>
    </w:p>
    <w:p>
      <w:pPr>
        <w:ind w:left="216" w:hanging="216"/>
      </w:pPr>
      <w:r>
        <w:rPr>
          <w:b/>
        </w:rPr>
        <w:t xml:space="preserve">[S9] Google — Gemini Embeddings documentation. </w:t>
      </w:r>
      <w:r>
        <w:t>https://ai.google.dev/gemini-api/docs/embeddings</w:t>
      </w:r>
    </w:p>
    <w:p>
      <w:pPr>
        <w:ind w:left="216" w:hanging="216"/>
      </w:pPr>
      <w:r>
        <w:rPr>
          <w:b/>
        </w:rPr>
        <w:t xml:space="preserve">[S10] Google — Gemini API Additional Terms (data use). </w:t>
      </w:r>
      <w:r>
        <w:t>https://ai.google.dev/gemini-api/terms</w:t>
      </w:r>
    </w:p>
    <w:p>
      <w:pPr>
        <w:ind w:left="216" w:hanging="216"/>
      </w:pPr>
      <w:r>
        <w:rPr>
          <w:b/>
        </w:rPr>
        <w:t xml:space="preserve">[S11] Google — Gemini Developer API zero data retention. </w:t>
      </w:r>
      <w:r>
        <w:t>https://ai.google.dev/gemini-api/docs/zdr</w:t>
      </w:r>
    </w:p>
    <w:p>
      <w:pPr>
        <w:ind w:left="216" w:hanging="216"/>
      </w:pPr>
      <w:r>
        <w:rPr>
          <w:b/>
        </w:rPr>
        <w:t xml:space="preserve">[S12] Anthropic — Claude models overview. </w:t>
      </w:r>
      <w:r>
        <w:t>https://docs.anthropic.com/en/docs/about-claude/models/overview</w:t>
      </w:r>
    </w:p>
    <w:p>
      <w:pPr>
        <w:ind w:left="216" w:hanging="216"/>
      </w:pPr>
      <w:r>
        <w:rPr>
          <w:b/>
        </w:rPr>
        <w:t xml:space="preserve">[S13] Anthropic — Claude pricing. </w:t>
      </w:r>
      <w:r>
        <w:t>https://docs.anthropic.com/en/docs/about-claude/pricing</w:t>
      </w:r>
    </w:p>
    <w:p>
      <w:pPr>
        <w:ind w:left="216" w:hanging="216"/>
      </w:pPr>
      <w:r>
        <w:rPr>
          <w:b/>
        </w:rPr>
        <w:t xml:space="preserve">[S14] Anthropic — Claude release notes. </w:t>
      </w:r>
      <w:r>
        <w:t>https://docs.anthropic.com/en/release-notes/overview</w:t>
      </w:r>
    </w:p>
    <w:p>
      <w:pPr>
        <w:ind w:left="216" w:hanging="216"/>
      </w:pPr>
      <w:r>
        <w:rPr>
          <w:b/>
        </w:rPr>
        <w:t xml:space="preserve">[S15] Anthropic — API and data retention. </w:t>
      </w:r>
      <w:r>
        <w:t>https://docs.anthropic.com/en/docs/build-with-claude/zero-data-retention</w:t>
      </w:r>
    </w:p>
    <w:p>
      <w:pPr>
        <w:ind w:left="216" w:hanging="216"/>
      </w:pPr>
      <w:r>
        <w:rPr>
          <w:b/>
        </w:rPr>
        <w:t xml:space="preserve">[S16] Mistral — Model selection guide. </w:t>
      </w:r>
      <w:r>
        <w:t>https://docs.mistral.ai/models/model-selection-guide</w:t>
      </w:r>
    </w:p>
    <w:p>
      <w:pPr>
        <w:ind w:left="216" w:hanging="216"/>
      </w:pPr>
      <w:r>
        <w:rPr>
          <w:b/>
        </w:rPr>
        <w:t xml:space="preserve">[S17] Mistral — API pricing. </w:t>
      </w:r>
      <w:r>
        <w:t>https://docs.mistral.ai/inference/pricing</w:t>
      </w:r>
    </w:p>
    <w:p>
      <w:pPr>
        <w:ind w:left="216" w:hanging="216"/>
      </w:pPr>
      <w:r>
        <w:rPr>
          <w:b/>
        </w:rPr>
        <w:t xml:space="preserve">[S18] Mistral — Known limitations (JSON mode). </w:t>
      </w:r>
      <w:r>
        <w:t>https://docs.mistral.ai/resources/known-limitations</w:t>
      </w:r>
    </w:p>
    <w:p>
      <w:pPr>
        <w:ind w:left="216" w:hanging="216"/>
      </w:pPr>
      <w:r>
        <w:rPr>
          <w:b/>
        </w:rPr>
        <w:t xml:space="preserve">[S19] Qwen — Function calling documentation. </w:t>
      </w:r>
      <w:r>
        <w:t>https://qwen.readthedocs.io/en/latest/framework/function_call.html</w:t>
      </w:r>
    </w:p>
    <w:p>
      <w:pPr>
        <w:ind w:left="216" w:hanging="216"/>
      </w:pPr>
      <w:r>
        <w:rPr>
          <w:b/>
        </w:rPr>
        <w:t xml:space="preserve">[S20] Qwen — Qwen3 quickstart and OpenAI-compatible serving. </w:t>
      </w:r>
      <w:r>
        <w:t>https://qwen.readthedocs.io/en/latest/getting_started/quickstart.html</w:t>
      </w:r>
    </w:p>
    <w:p>
      <w:pPr>
        <w:ind w:left="216" w:hanging="216"/>
      </w:pPr>
      <w:r>
        <w:rPr>
          <w:b/>
        </w:rPr>
        <w:t xml:space="preserve">[S21] Meta — Llama models repository/model index. </w:t>
      </w:r>
      <w:r>
        <w:t>https://github.com/meta-llama/llama-models</w:t>
      </w:r>
    </w:p>
    <w:p>
      <w:pPr>
        <w:ind w:left="216" w:hanging="216"/>
      </w:pPr>
      <w:r>
        <w:rPr>
          <w:b/>
        </w:rPr>
        <w:t xml:space="preserve">[S22] Hugging Face — Inference Providers pricing and credits. </w:t>
      </w:r>
      <w:r>
        <w:t>https://huggingface.co/docs/inference-providers/pricing</w:t>
      </w:r>
    </w:p>
    <w:p>
      <w:pPr>
        <w:ind w:left="216" w:hanging="216"/>
      </w:pPr>
      <w:r>
        <w:rPr>
          <w:b/>
        </w:rPr>
        <w:t xml:space="preserve">[S23] Hugging Face — Inference Endpoints pricing. </w:t>
      </w:r>
      <w:r>
        <w:t>https://huggingface.co/docs/inference-endpoints/pricing</w:t>
      </w:r>
    </w:p>
    <w:p>
      <w:pPr>
        <w:ind w:left="216" w:hanging="216"/>
      </w:pPr>
      <w:r>
        <w:rPr>
          <w:b/>
        </w:rPr>
        <w:t xml:space="preserve">[S24] Sentence Transformers — Documentation. </w:t>
      </w:r>
      <w:r>
        <w:t>https://sbert.net/</w:t>
      </w:r>
    </w:p>
    <w:p>
      <w:pPr>
        <w:ind w:left="216" w:hanging="216"/>
      </w:pPr>
      <w:r>
        <w:rPr>
          <w:b/>
        </w:rPr>
        <w:t xml:space="preserve">[S25] Sentence Transformers — Inference efficiency/ONNX/OpenVINO. </w:t>
      </w:r>
      <w:r>
        <w:t>https://sbert.net/docs/sentence_transformer/usage/efficiency.html</w:t>
      </w:r>
    </w:p>
    <w:p>
      <w:pPr>
        <w:ind w:left="216" w:hanging="216"/>
      </w:pPr>
      <w:r>
        <w:rPr>
          <w:b/>
        </w:rPr>
        <w:t xml:space="preserve">[S26] BAAI — BGE-M3 model card. </w:t>
      </w:r>
      <w:r>
        <w:t>https://huggingface.co/BAAI/bge-m3</w:t>
      </w:r>
    </w:p>
    <w:p>
      <w:pPr>
        <w:ind w:left="216" w:hanging="216"/>
      </w:pPr>
      <w:r>
        <w:rPr>
          <w:b/>
        </w:rPr>
        <w:t xml:space="preserve">[S27] intfloat — multilingual-e5-small model card. </w:t>
      </w:r>
      <w:r>
        <w:t>https://huggingface.co/intfloat/multilingual-e5-small</w:t>
      </w:r>
    </w:p>
    <w:p>
      <w:pPr>
        <w:ind w:left="216" w:hanging="216"/>
      </w:pPr>
      <w:r>
        <w:rPr>
          <w:b/>
        </w:rPr>
        <w:t xml:space="preserve">[S28] Voyage AI — Embedding model choices. </w:t>
      </w:r>
      <w:r>
        <w:t>https://docs.voyageai.com/docs/embeddings</w:t>
      </w:r>
    </w:p>
    <w:p>
      <w:pPr>
        <w:ind w:left="216" w:hanging="216"/>
      </w:pPr>
      <w:r>
        <w:rPr>
          <w:b/>
        </w:rPr>
        <w:t xml:space="preserve">[S29] Voyage AI — Pricing. </w:t>
      </w:r>
      <w:r>
        <w:t>https://docs.voyageai.com/docs/pricing</w:t>
      </w:r>
    </w:p>
    <w:p>
      <w:pPr>
        <w:ind w:left="216" w:hanging="216"/>
      </w:pPr>
      <w:r>
        <w:rPr>
          <w:b/>
        </w:rPr>
        <w:t xml:space="preserve">[S30] Qdrant — Managed Cloud and free-tier details. </w:t>
      </w:r>
      <w:r>
        <w:t>https://qdrant.tech/cloud/</w:t>
      </w:r>
    </w:p>
    <w:p>
      <w:pPr>
        <w:ind w:left="216" w:hanging="216"/>
      </w:pPr>
      <w:r>
        <w:rPr>
          <w:b/>
        </w:rPr>
        <w:t xml:space="preserve">[S31] FastAPI — Handling errors. </w:t>
      </w:r>
      <w:r>
        <w:t>https://fastapi.tiangolo.com/tutorial/handling-errors/</w:t>
      </w:r>
    </w:p>
    <w:p>
      <w:pPr>
        <w:ind w:left="216" w:hanging="216"/>
      </w:pPr>
      <w:r>
        <w:rPr>
          <w:b/>
        </w:rPr>
        <w:t xml:space="preserve">[S32] FastAPI — Server-Sent Events. </w:t>
      </w:r>
      <w:r>
        <w:t>https://fastapi.tiangolo.com/tutorial/server-sent-events/</w:t>
      </w:r>
    </w:p>
    <w:p>
      <w:pPr>
        <w:ind w:left="216" w:hanging="216"/>
      </w:pPr>
      <w:r>
        <w:rPr>
          <w:b/>
        </w:rPr>
        <w:t xml:space="preserve">[S33] FastAPI — OAuth2 scopes. </w:t>
      </w:r>
      <w:r>
        <w:t>https://fastapi.tiangolo.com/advanced/security/oauth2-scopes/</w:t>
      </w:r>
    </w:p>
    <w:p>
      <w:pPr>
        <w:ind w:left="216" w:hanging="216"/>
      </w:pPr>
      <w:r>
        <w:rPr>
          <w:b/>
        </w:rPr>
        <w:t xml:space="preserve">[S34] Pydantic — TypeAdapter validation and JSON schema. </w:t>
      </w:r>
      <w:r>
        <w:t>https://docs.pydantic.dev/latest/api/type_adapter/</w:t>
      </w:r>
    </w:p>
    <w:p>
      <w:pPr>
        <w:ind w:left="216" w:hanging="216"/>
      </w:pPr>
      <w:r>
        <w:rPr>
          <w:b/>
        </w:rPr>
        <w:t xml:space="preserve">[S35] scikit-learn — Working with text data and evaluation. </w:t>
      </w:r>
      <w:r>
        <w:t>https://scikit-learn.org/stable/tutorial/text_analytics/working_with_text_data.html</w:t>
      </w:r>
    </w:p>
    <w:p>
      <w:pPr>
        <w:ind w:left="216" w:hanging="216"/>
      </w:pPr>
      <w:r>
        <w:rPr>
          <w:b/>
        </w:rPr>
        <w:t xml:space="preserve">[S36] scikit-learn — F1 score. </w:t>
      </w:r>
      <w:r>
        <w:t>https://scikit-learn.org/stable/modules/generated/sklearn.metrics.f1_score.html</w:t>
      </w:r>
    </w:p>
    <w:p>
      <w:pPr>
        <w:pStyle w:val="Callout"/>
      </w:pPr>
      <w:r>
        <w:t>All web sources were checked for this report on 20 August 2026. Prices, model aliases, previews, quotas, regional availability and retention terms can change; verify official pages immediately before implementation or procurement.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F6E8C"/>
        <w:sz w:val="16"/>
      </w:rPr>
      <w:t xml:space="preserve">HisabDo • Research cut-off 20 August 2026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F6E8C"/>
        <w:sz w:val="16"/>
      </w:rPr>
      <w:t>HisabDo AI — Technical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9A9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  <w:ind w:left="259" w:right="259"/>
    </w:pPr>
    <w:rPr>
      <w:rFonts w:ascii="Aptos" w:hAnsi="Aptos"/>
      <w:b/>
      <w:color w:val="17324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