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AI Use Cases</w:t>
      </w:r>
    </w:p>
    <w:p>
      <w:pPr>
        <w:spacing w:after="40"/>
        <w:jc w:val="center"/>
      </w:pPr>
      <w:r>
        <w:rPr>
          <w:sz w:val="22"/>
          <w:szCs w:val="22"/>
        </w:rPr>
        <w:t xml:space="preserve">HisabDo AI Copilot - Prioritized Use Case Document</w:t>
      </w:r>
    </w:p>
    <w:p>
      <w:pPr>
        <w:spacing w:after="300"/>
        <w:jc w:val="center"/>
      </w:pPr>
      <w:r>
        <w:rPr>
          <w:sz w:val="20"/>
          <w:szCs w:val="20"/>
        </w:rPr>
        <w:t xml:space="preserve">Prepared by: Omesh Kumar</w:t>
      </w:r>
    </w:p>
    <w:p>
      <w:pPr>
        <w:spacing w:after="140" w:line="300"/>
      </w:pPr>
      <w:r>
        <w:t xml:space="preserve">This document identifies the practical and future AI use cases for the HisabDo website and app, covering both new visitors and existing users. Use cases are grouped by category, and each one is marked with a priority (immediate vs future, and low-risk vs high-value) along with the benefit it gives the user.</w:t>
      </w:r>
    </w:p>
    <w:p>
      <w:pPr>
        <w:pStyle w:val="Heading1"/>
        <w:spacing w:after="120" w:before="300"/>
      </w:pPr>
      <w:r>
        <w:rPr>
          <w:b/>
          <w:bCs/>
          <w:color w:val="000000"/>
        </w:rPr>
        <w:t xml:space="preserve">1. Use Cases for Website Visitors</w:t>
      </w:r>
    </w:p>
    <w:p>
      <w:pPr>
        <w:spacing w:after="140" w:line="300"/>
      </w:pPr>
      <w:r>
        <w:t xml:space="preserve">People visiting the HisabDo website before downloading the app mainly need quick, trustworthy answers:</w:t>
      </w:r>
    </w:p>
    <w:p>
      <w:pPr>
        <w:pStyle w:val="ListParagraph"/>
        <w:numPr>
          <w:ilvl w:val="0"/>
          <w:numId w:val="2"/>
        </w:numPr>
        <w:spacing w:after="60"/>
      </w:pPr>
      <w:r>
        <w:t xml:space="preserve">Answering "what is HisabDo" and "who is it for" type questions using the homepage and FAQ content</w:t>
      </w:r>
    </w:p>
    <w:p>
      <w:pPr>
        <w:pStyle w:val="ListParagraph"/>
        <w:numPr>
          <w:ilvl w:val="0"/>
          <w:numId w:val="2"/>
        </w:numPr>
        <w:spacing w:after="60"/>
      </w:pPr>
      <w:r>
        <w:t xml:space="preserve">Helping visitors compare HisabDo to paper khata or other apps using the existing blog content</w:t>
      </w:r>
    </w:p>
    <w:p>
      <w:pPr>
        <w:pStyle w:val="ListParagraph"/>
        <w:numPr>
          <w:ilvl w:val="0"/>
          <w:numId w:val="2"/>
        </w:numPr>
        <w:spacing w:after="60"/>
      </w:pPr>
      <w:r>
        <w:t xml:space="preserve">Directing visitors to the right download link or FAQ section instead of making them search manually</w:t>
      </w:r>
    </w:p>
    <w:p>
      <w:pPr>
        <w:pStyle w:val="Heading1"/>
        <w:spacing w:after="120" w:before="300"/>
      </w:pPr>
      <w:r>
        <w:rPr>
          <w:b/>
          <w:bCs/>
          <w:color w:val="000000"/>
        </w:rPr>
        <w:t xml:space="preserve">2. Use Cases for Existing HisabDo Users</w:t>
      </w:r>
    </w:p>
    <w:p>
      <w:pPr>
        <w:spacing w:after="140" w:line="300"/>
      </w:pPr>
      <w:r>
        <w:t xml:space="preserve">Once someone is actually using the app, their needs shift from "what is this" to "help me do this":</w:t>
      </w:r>
    </w:p>
    <w:p>
      <w:pPr>
        <w:pStyle w:val="ListParagraph"/>
        <w:numPr>
          <w:ilvl w:val="0"/>
          <w:numId w:val="2"/>
        </w:numPr>
        <w:spacing w:after="60"/>
      </w:pPr>
      <w:r>
        <w:t xml:space="preserve">Getting step-by-step help with a specific feature (add a customer, export a PDF, restore a backup)</w:t>
      </w:r>
    </w:p>
    <w:p>
      <w:pPr>
        <w:pStyle w:val="ListParagraph"/>
        <w:numPr>
          <w:ilvl w:val="0"/>
          <w:numId w:val="2"/>
        </w:numPr>
        <w:spacing w:after="60"/>
      </w:pPr>
      <w:r>
        <w:t xml:space="preserve">Asking about their own financial data (balances, expenses, receivables) in plain language</w:t>
      </w:r>
    </w:p>
    <w:p>
      <w:pPr>
        <w:pStyle w:val="ListParagraph"/>
        <w:numPr>
          <w:ilvl w:val="0"/>
          <w:numId w:val="2"/>
        </w:numPr>
        <w:spacing w:after="60"/>
      </w:pPr>
      <w:r>
        <w:t xml:space="preserve">Getting reminders or suggestions based on their usage patterns (e.g. haven't backed up recently)</w:t>
      </w:r>
    </w:p>
    <w:p>
      <w:pPr>
        <w:pStyle w:val="Heading1"/>
        <w:spacing w:after="120" w:before="300"/>
      </w:pPr>
      <w:r>
        <w:rPr>
          <w:b/>
          <w:bCs/>
          <w:color w:val="000000"/>
        </w:rPr>
        <w:t xml:space="preserve">3. Use Cases by Category</w:t>
      </w:r>
    </w:p>
    <w:p>
      <w:pPr>
        <w:spacing w:after="140" w:line="300"/>
      </w:pPr>
      <w:r>
        <w:t xml:space="preserve">Below is the full prioritized list, organized under the suggested categories: Product Assistance, FAQ Support, Feature Guidance, User Onboarding, Knowledge Retrieval, Multilingual Support, Financial Intelligence, Smart Recommendations, User Engagement, Content Recommendation, Dashboard Insights, and Voice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000"/>
            <w:shd w:fill="E8E8E8" w:val="clear"/>
            <w:tcMar>
              <w:top w:type="dxa" w:w="80"/>
              <w:left w:type="dxa" w:w="100"/>
              <w:bottom w:type="dxa" w:w="80"/>
              <w:right w:type="dxa" w:w="100"/>
            </w:tcMar>
          </w:tcPr>
          <w:p>
            <w:r>
              <w:rPr>
                <w:b/>
                <w:bCs/>
                <w:sz w:val="20"/>
                <w:szCs w:val="20"/>
              </w:rPr>
              <w:t xml:space="preserve">Use Case</w:t>
            </w:r>
          </w:p>
        </w:tc>
        <w:tc>
          <w:tcPr>
            <w:tcW w:type="dxa" w:w="3000"/>
            <w:shd w:fill="E8E8E8" w:val="clear"/>
            <w:tcMar>
              <w:top w:type="dxa" w:w="80"/>
              <w:left w:type="dxa" w:w="100"/>
              <w:bottom w:type="dxa" w:w="80"/>
              <w:right w:type="dxa" w:w="100"/>
            </w:tcMar>
          </w:tcPr>
          <w:p>
            <w:r>
              <w:rPr>
                <w:b/>
                <w:bCs/>
                <w:sz w:val="20"/>
                <w:szCs w:val="20"/>
              </w:rPr>
              <w:t xml:space="preserve">Priority</w:t>
            </w:r>
          </w:p>
        </w:tc>
        <w:tc>
          <w:tcPr>
            <w:tcW w:type="dxa" w:w="3000"/>
            <w:shd w:fill="E8E8E8" w:val="clear"/>
            <w:tcMar>
              <w:top w:type="dxa" w:w="80"/>
              <w:left w:type="dxa" w:w="100"/>
              <w:bottom w:type="dxa" w:w="80"/>
              <w:right w:type="dxa" w:w="100"/>
            </w:tcMar>
          </w:tcPr>
          <w:p>
            <w:r>
              <w:rPr>
                <w:b/>
                <w:bCs/>
                <w:sz w:val="20"/>
                <w:szCs w:val="20"/>
              </w:rPr>
              <w:t xml:space="preserve">Benefit to User</w:t>
            </w:r>
          </w:p>
        </w:tc>
      </w:tr>
      <w:tr>
        <w:tc>
          <w:tcPr>
            <w:tcW w:type="dxa" w:w="3000"/>
            <w:tcMar>
              <w:top w:type="dxa" w:w="80"/>
              <w:left w:type="dxa" w:w="100"/>
              <w:bottom w:type="dxa" w:w="80"/>
              <w:right w:type="dxa" w:w="100"/>
            </w:tcMar>
          </w:tcPr>
          <w:p>
            <w:r>
              <w:rPr>
                <w:b w:val="false"/>
                <w:bCs w:val="false"/>
                <w:sz w:val="20"/>
                <w:szCs w:val="20"/>
              </w:rPr>
              <w:t xml:space="preserve">Answer general product questions (what is HisabDo, who is it for)</w:t>
            </w:r>
          </w:p>
        </w:tc>
        <w:tc>
          <w:tcPr>
            <w:tcW w:type="dxa" w:w="3000"/>
            <w:tcMar>
              <w:top w:type="dxa" w:w="80"/>
              <w:left w:type="dxa" w:w="100"/>
              <w:bottom w:type="dxa" w:w="80"/>
              <w:right w:type="dxa" w:w="100"/>
            </w:tcMar>
          </w:tcPr>
          <w:p>
            <w:r>
              <w:rPr>
                <w:b w:val="false"/>
                <w:bCs w:val="false"/>
                <w:sz w:val="20"/>
                <w:szCs w:val="20"/>
              </w:rPr>
              <w:t xml:space="preserve">Immediate / low-risk</w:t>
            </w:r>
          </w:p>
        </w:tc>
        <w:tc>
          <w:tcPr>
            <w:tcW w:type="dxa" w:w="3000"/>
            <w:tcMar>
              <w:top w:type="dxa" w:w="80"/>
              <w:left w:type="dxa" w:w="100"/>
              <w:bottom w:type="dxa" w:w="80"/>
              <w:right w:type="dxa" w:w="100"/>
            </w:tcMar>
          </w:tcPr>
          <w:p>
            <w:r>
              <w:rPr>
                <w:b w:val="false"/>
                <w:bCs w:val="false"/>
                <w:sz w:val="20"/>
                <w:szCs w:val="20"/>
              </w:rPr>
              <w:t xml:space="preserve">New visitors get quick answers without reading the whole website</w:t>
            </w:r>
          </w:p>
        </w:tc>
      </w:tr>
      <w:tr>
        <w:tc>
          <w:tcPr>
            <w:tcW w:type="dxa" w:w="3000"/>
            <w:tcMar>
              <w:top w:type="dxa" w:w="80"/>
              <w:left w:type="dxa" w:w="100"/>
              <w:bottom w:type="dxa" w:w="80"/>
              <w:right w:type="dxa" w:w="100"/>
            </w:tcMar>
          </w:tcPr>
          <w:p>
            <w:r>
              <w:rPr>
                <w:b w:val="false"/>
                <w:bCs w:val="false"/>
                <w:sz w:val="20"/>
                <w:szCs w:val="20"/>
              </w:rPr>
              <w:t xml:space="preserve">Answer the 30 existing FAQ questions directly (backup, PDF export, languages, etc.)</w:t>
            </w:r>
          </w:p>
        </w:tc>
        <w:tc>
          <w:tcPr>
            <w:tcW w:type="dxa" w:w="3000"/>
            <w:tcMar>
              <w:top w:type="dxa" w:w="80"/>
              <w:left w:type="dxa" w:w="100"/>
              <w:bottom w:type="dxa" w:w="80"/>
              <w:right w:type="dxa" w:w="100"/>
            </w:tcMar>
          </w:tcPr>
          <w:p>
            <w:r>
              <w:rPr>
                <w:b w:val="false"/>
                <w:bCs w:val="false"/>
                <w:sz w:val="20"/>
                <w:szCs w:val="20"/>
              </w:rPr>
              <w:t xml:space="preserve">Immediate / low-risk</w:t>
            </w:r>
          </w:p>
        </w:tc>
        <w:tc>
          <w:tcPr>
            <w:tcW w:type="dxa" w:w="3000"/>
            <w:tcMar>
              <w:top w:type="dxa" w:w="80"/>
              <w:left w:type="dxa" w:w="100"/>
              <w:bottom w:type="dxa" w:w="80"/>
              <w:right w:type="dxa" w:w="100"/>
            </w:tcMar>
          </w:tcPr>
          <w:p>
            <w:r>
              <w:rPr>
                <w:b w:val="false"/>
                <w:bCs w:val="false"/>
                <w:sz w:val="20"/>
                <w:szCs w:val="20"/>
              </w:rPr>
              <w:t xml:space="preserve">Users get instant answers instead of searching the FAQ page manually</w:t>
            </w:r>
          </w:p>
        </w:tc>
      </w:tr>
      <w:tr>
        <w:tc>
          <w:tcPr>
            <w:tcW w:type="dxa" w:w="3000"/>
            <w:tcMar>
              <w:top w:type="dxa" w:w="80"/>
              <w:left w:type="dxa" w:w="100"/>
              <w:bottom w:type="dxa" w:w="80"/>
              <w:right w:type="dxa" w:w="100"/>
            </w:tcMar>
          </w:tcPr>
          <w:p>
            <w:r>
              <w:rPr>
                <w:b w:val="false"/>
                <w:bCs w:val="false"/>
                <w:sz w:val="20"/>
                <w:szCs w:val="20"/>
              </w:rPr>
              <w:t xml:space="preserve">Guide users step by step through a feature (add customer, record transaction, export report)</w:t>
            </w:r>
          </w:p>
        </w:tc>
        <w:tc>
          <w:tcPr>
            <w:tcW w:type="dxa" w:w="3000"/>
            <w:tcMar>
              <w:top w:type="dxa" w:w="80"/>
              <w:left w:type="dxa" w:w="100"/>
              <w:bottom w:type="dxa" w:w="80"/>
              <w:right w:type="dxa" w:w="100"/>
            </w:tcMar>
          </w:tcPr>
          <w:p>
            <w:r>
              <w:rPr>
                <w:b w:val="false"/>
                <w:bCs w:val="false"/>
                <w:sz w:val="20"/>
                <w:szCs w:val="20"/>
              </w:rPr>
              <w:t xml:space="preserve">Immediate / high-value</w:t>
            </w:r>
          </w:p>
        </w:tc>
        <w:tc>
          <w:tcPr>
            <w:tcW w:type="dxa" w:w="3000"/>
            <w:tcMar>
              <w:top w:type="dxa" w:w="80"/>
              <w:left w:type="dxa" w:w="100"/>
              <w:bottom w:type="dxa" w:w="80"/>
              <w:right w:type="dxa" w:w="100"/>
            </w:tcMar>
          </w:tcPr>
          <w:p>
            <w:r>
              <w:rPr>
                <w:b w:val="false"/>
                <w:bCs w:val="false"/>
                <w:sz w:val="20"/>
                <w:szCs w:val="20"/>
              </w:rPr>
              <w:t xml:space="preserve">Reduces confusion for new users and support requests</w:t>
            </w:r>
          </w:p>
        </w:tc>
      </w:tr>
      <w:tr>
        <w:tc>
          <w:tcPr>
            <w:tcW w:type="dxa" w:w="3000"/>
            <w:tcMar>
              <w:top w:type="dxa" w:w="80"/>
              <w:left w:type="dxa" w:w="100"/>
              <w:bottom w:type="dxa" w:w="80"/>
              <w:right w:type="dxa" w:w="100"/>
            </w:tcMar>
          </w:tcPr>
          <w:p>
            <w:r>
              <w:rPr>
                <w:b w:val="false"/>
                <w:bCs w:val="false"/>
                <w:sz w:val="20"/>
                <w:szCs w:val="20"/>
              </w:rPr>
              <w:t xml:space="preserve">Walk a first-time user through initial setup (language, currency, first customer)</w:t>
            </w:r>
          </w:p>
        </w:tc>
        <w:tc>
          <w:tcPr>
            <w:tcW w:type="dxa" w:w="3000"/>
            <w:tcMar>
              <w:top w:type="dxa" w:w="80"/>
              <w:left w:type="dxa" w:w="100"/>
              <w:bottom w:type="dxa" w:w="80"/>
              <w:right w:type="dxa" w:w="100"/>
            </w:tcMar>
          </w:tcPr>
          <w:p>
            <w:r>
              <w:rPr>
                <w:b w:val="false"/>
                <w:bCs w:val="false"/>
                <w:sz w:val="20"/>
                <w:szCs w:val="20"/>
              </w:rPr>
              <w:t xml:space="preserve">Near-term / high-value</w:t>
            </w:r>
          </w:p>
        </w:tc>
        <w:tc>
          <w:tcPr>
            <w:tcW w:type="dxa" w:w="3000"/>
            <w:tcMar>
              <w:top w:type="dxa" w:w="80"/>
              <w:left w:type="dxa" w:w="100"/>
              <w:bottom w:type="dxa" w:w="80"/>
              <w:right w:type="dxa" w:w="100"/>
            </w:tcMar>
          </w:tcPr>
          <w:p>
            <w:r>
              <w:rPr>
                <w:b w:val="false"/>
                <w:bCs w:val="false"/>
                <w:sz w:val="20"/>
                <w:szCs w:val="20"/>
              </w:rPr>
              <w:t xml:space="preserve">Faster, smoother onboarding, fewer users abandoning setup</w:t>
            </w:r>
          </w:p>
        </w:tc>
      </w:tr>
      <w:tr>
        <w:tc>
          <w:tcPr>
            <w:tcW w:type="dxa" w:w="3000"/>
            <w:tcMar>
              <w:top w:type="dxa" w:w="80"/>
              <w:left w:type="dxa" w:w="100"/>
              <w:bottom w:type="dxa" w:w="80"/>
              <w:right w:type="dxa" w:w="100"/>
            </w:tcMar>
          </w:tcPr>
          <w:p>
            <w:r>
              <w:rPr>
                <w:b w:val="false"/>
                <w:bCs w:val="false"/>
                <w:sz w:val="20"/>
                <w:szCs w:val="20"/>
              </w:rPr>
              <w:t xml:space="preserve">Retrieve accurate answers from the FAQ/blog knowledge base using RAG instead of guessing</w:t>
            </w:r>
          </w:p>
        </w:tc>
        <w:tc>
          <w:tcPr>
            <w:tcW w:type="dxa" w:w="3000"/>
            <w:tcMar>
              <w:top w:type="dxa" w:w="80"/>
              <w:left w:type="dxa" w:w="100"/>
              <w:bottom w:type="dxa" w:w="80"/>
              <w:right w:type="dxa" w:w="100"/>
            </w:tcMar>
          </w:tcPr>
          <w:p>
            <w:r>
              <w:rPr>
                <w:b w:val="false"/>
                <w:bCs w:val="false"/>
                <w:sz w:val="20"/>
                <w:szCs w:val="20"/>
              </w:rPr>
              <w:t xml:space="preserve">Immediate / high-value</w:t>
            </w:r>
          </w:p>
        </w:tc>
        <w:tc>
          <w:tcPr>
            <w:tcW w:type="dxa" w:w="3000"/>
            <w:tcMar>
              <w:top w:type="dxa" w:w="80"/>
              <w:left w:type="dxa" w:w="100"/>
              <w:bottom w:type="dxa" w:w="80"/>
              <w:right w:type="dxa" w:w="100"/>
            </w:tcMar>
          </w:tcPr>
          <w:p>
            <w:r>
              <w:rPr>
                <w:b w:val="false"/>
                <w:bCs w:val="false"/>
                <w:sz w:val="20"/>
                <w:szCs w:val="20"/>
              </w:rPr>
              <w:t xml:space="preserve">Answers stay accurate and grounded in real HisabDo content</w:t>
            </w:r>
          </w:p>
        </w:tc>
      </w:tr>
      <w:tr>
        <w:tc>
          <w:tcPr>
            <w:tcW w:type="dxa" w:w="3000"/>
            <w:tcMar>
              <w:top w:type="dxa" w:w="80"/>
              <w:left w:type="dxa" w:w="100"/>
              <w:bottom w:type="dxa" w:w="80"/>
              <w:right w:type="dxa" w:w="100"/>
            </w:tcMar>
          </w:tcPr>
          <w:p>
            <w:r>
              <w:rPr>
                <w:b w:val="false"/>
                <w:bCs w:val="false"/>
                <w:sz w:val="20"/>
                <w:szCs w:val="20"/>
              </w:rPr>
              <w:t xml:space="preserve">Understand and respond in Urdu, English, Hindi, Arabic and Roman Urdu</w:t>
            </w:r>
          </w:p>
        </w:tc>
        <w:tc>
          <w:tcPr>
            <w:tcW w:type="dxa" w:w="3000"/>
            <w:tcMar>
              <w:top w:type="dxa" w:w="80"/>
              <w:left w:type="dxa" w:w="100"/>
              <w:bottom w:type="dxa" w:w="80"/>
              <w:right w:type="dxa" w:w="100"/>
            </w:tcMar>
          </w:tcPr>
          <w:p>
            <w:r>
              <w:rPr>
                <w:b w:val="false"/>
                <w:bCs w:val="false"/>
                <w:sz w:val="20"/>
                <w:szCs w:val="20"/>
              </w:rPr>
              <w:t xml:space="preserve">Immediate / high-value</w:t>
            </w:r>
          </w:p>
        </w:tc>
        <w:tc>
          <w:tcPr>
            <w:tcW w:type="dxa" w:w="3000"/>
            <w:tcMar>
              <w:top w:type="dxa" w:w="80"/>
              <w:left w:type="dxa" w:w="100"/>
              <w:bottom w:type="dxa" w:w="80"/>
              <w:right w:type="dxa" w:w="100"/>
            </w:tcMar>
          </w:tcPr>
          <w:p>
            <w:r>
              <w:rPr>
                <w:b w:val="false"/>
                <w:bCs w:val="false"/>
                <w:sz w:val="20"/>
                <w:szCs w:val="20"/>
              </w:rPr>
              <w:t xml:space="preserve">Users can ask questions in the language they're most comfortable with</w:t>
            </w:r>
          </w:p>
        </w:tc>
      </w:tr>
      <w:tr>
        <w:tc>
          <w:tcPr>
            <w:tcW w:type="dxa" w:w="3000"/>
            <w:tcMar>
              <w:top w:type="dxa" w:w="80"/>
              <w:left w:type="dxa" w:w="100"/>
              <w:bottom w:type="dxa" w:w="80"/>
              <w:right w:type="dxa" w:w="100"/>
            </w:tcMar>
          </w:tcPr>
          <w:p>
            <w:r>
              <w:rPr>
                <w:b w:val="false"/>
                <w:bCs w:val="false"/>
                <w:sz w:val="20"/>
                <w:szCs w:val="20"/>
              </w:rPr>
              <w:t xml:space="preserve">Answer questions about the user's own balances, expenses and receivables using verified data</w:t>
            </w:r>
          </w:p>
        </w:tc>
        <w:tc>
          <w:tcPr>
            <w:tcW w:type="dxa" w:w="3000"/>
            <w:tcMar>
              <w:top w:type="dxa" w:w="80"/>
              <w:left w:type="dxa" w:w="100"/>
              <w:bottom w:type="dxa" w:w="80"/>
              <w:right w:type="dxa" w:w="100"/>
            </w:tcMar>
          </w:tcPr>
          <w:p>
            <w:r>
              <w:rPr>
                <w:b w:val="false"/>
                <w:bCs w:val="false"/>
                <w:sz w:val="20"/>
                <w:szCs w:val="20"/>
              </w:rPr>
              <w:t xml:space="preserve">Near-term / high-value</w:t>
            </w:r>
          </w:p>
        </w:tc>
        <w:tc>
          <w:tcPr>
            <w:tcW w:type="dxa" w:w="3000"/>
            <w:tcMar>
              <w:top w:type="dxa" w:w="80"/>
              <w:left w:type="dxa" w:w="100"/>
              <w:bottom w:type="dxa" w:w="80"/>
              <w:right w:type="dxa" w:w="100"/>
            </w:tcMar>
          </w:tcPr>
          <w:p>
            <w:r>
              <w:rPr>
                <w:b w:val="false"/>
                <w:bCs w:val="false"/>
                <w:sz w:val="20"/>
                <w:szCs w:val="20"/>
              </w:rPr>
              <w:t xml:space="preserve">Users get quick answers about their finances without navigating multiple screens</w:t>
            </w:r>
          </w:p>
        </w:tc>
      </w:tr>
      <w:tr>
        <w:tc>
          <w:tcPr>
            <w:tcW w:type="dxa" w:w="3000"/>
            <w:tcMar>
              <w:top w:type="dxa" w:w="80"/>
              <w:left w:type="dxa" w:w="100"/>
              <w:bottom w:type="dxa" w:w="80"/>
              <w:right w:type="dxa" w:w="100"/>
            </w:tcMar>
          </w:tcPr>
          <w:p>
            <w:r>
              <w:rPr>
                <w:b w:val="false"/>
                <w:bCs w:val="false"/>
                <w:sz w:val="20"/>
                <w:szCs w:val="20"/>
              </w:rPr>
              <w:t xml:space="preserve">Suggest relevant features based on how the user is using the app (e.g. suggest backup if none taken recently)</w:t>
            </w:r>
          </w:p>
        </w:tc>
        <w:tc>
          <w:tcPr>
            <w:tcW w:type="dxa" w:w="3000"/>
            <w:tcMar>
              <w:top w:type="dxa" w:w="80"/>
              <w:left w:type="dxa" w:w="100"/>
              <w:bottom w:type="dxa" w:w="80"/>
              <w:right w:type="dxa" w:w="100"/>
            </w:tcMar>
          </w:tcPr>
          <w:p>
            <w:r>
              <w:rPr>
                <w:b w:val="false"/>
                <w:bCs w:val="false"/>
                <w:sz w:val="20"/>
                <w:szCs w:val="20"/>
              </w:rPr>
              <w:t xml:space="preserve">Future / medium-value</w:t>
            </w:r>
          </w:p>
        </w:tc>
        <w:tc>
          <w:tcPr>
            <w:tcW w:type="dxa" w:w="3000"/>
            <w:tcMar>
              <w:top w:type="dxa" w:w="80"/>
              <w:left w:type="dxa" w:w="100"/>
              <w:bottom w:type="dxa" w:w="80"/>
              <w:right w:type="dxa" w:w="100"/>
            </w:tcMar>
          </w:tcPr>
          <w:p>
            <w:r>
              <w:rPr>
                <w:b w:val="false"/>
                <w:bCs w:val="false"/>
                <w:sz w:val="20"/>
                <w:szCs w:val="20"/>
              </w:rPr>
              <w:t xml:space="preserve">Helps users discover useful features they may not know about</w:t>
            </w:r>
          </w:p>
        </w:tc>
      </w:tr>
      <w:tr>
        <w:tc>
          <w:tcPr>
            <w:tcW w:type="dxa" w:w="3000"/>
            <w:tcMar>
              <w:top w:type="dxa" w:w="80"/>
              <w:left w:type="dxa" w:w="100"/>
              <w:bottom w:type="dxa" w:w="80"/>
              <w:right w:type="dxa" w:w="100"/>
            </w:tcMar>
          </w:tcPr>
          <w:p>
            <w:r>
              <w:rPr>
                <w:b w:val="false"/>
                <w:bCs w:val="false"/>
                <w:sz w:val="20"/>
                <w:szCs w:val="20"/>
              </w:rPr>
              <w:t xml:space="preserve">Send friendly reminders or tips to encourage regular khata updates</w:t>
            </w:r>
          </w:p>
        </w:tc>
        <w:tc>
          <w:tcPr>
            <w:tcW w:type="dxa" w:w="3000"/>
            <w:tcMar>
              <w:top w:type="dxa" w:w="80"/>
              <w:left w:type="dxa" w:w="100"/>
              <w:bottom w:type="dxa" w:w="80"/>
              <w:right w:type="dxa" w:w="100"/>
            </w:tcMar>
          </w:tcPr>
          <w:p>
            <w:r>
              <w:rPr>
                <w:b w:val="false"/>
                <w:bCs w:val="false"/>
                <w:sz w:val="20"/>
                <w:szCs w:val="20"/>
              </w:rPr>
              <w:t xml:space="preserve">Future / medium-value</w:t>
            </w:r>
          </w:p>
        </w:tc>
        <w:tc>
          <w:tcPr>
            <w:tcW w:type="dxa" w:w="3000"/>
            <w:tcMar>
              <w:top w:type="dxa" w:w="80"/>
              <w:left w:type="dxa" w:w="100"/>
              <w:bottom w:type="dxa" w:w="80"/>
              <w:right w:type="dxa" w:w="100"/>
            </w:tcMar>
          </w:tcPr>
          <w:p>
            <w:r>
              <w:rPr>
                <w:b w:val="false"/>
                <w:bCs w:val="false"/>
                <w:sz w:val="20"/>
                <w:szCs w:val="20"/>
              </w:rPr>
              <w:t xml:space="preserve">Keeps users engaged and their records more accurate and up to date</w:t>
            </w:r>
          </w:p>
        </w:tc>
      </w:tr>
      <w:tr>
        <w:tc>
          <w:tcPr>
            <w:tcW w:type="dxa" w:w="3000"/>
            <w:tcMar>
              <w:top w:type="dxa" w:w="80"/>
              <w:left w:type="dxa" w:w="100"/>
              <w:bottom w:type="dxa" w:w="80"/>
              <w:right w:type="dxa" w:w="100"/>
            </w:tcMar>
          </w:tcPr>
          <w:p>
            <w:r>
              <w:rPr>
                <w:b w:val="false"/>
                <w:bCs w:val="false"/>
                <w:sz w:val="20"/>
                <w:szCs w:val="20"/>
              </w:rPr>
              <w:t xml:space="preserve">Recommend relevant blog articles or guides based on the question asked</w:t>
            </w:r>
          </w:p>
        </w:tc>
        <w:tc>
          <w:tcPr>
            <w:tcW w:type="dxa" w:w="3000"/>
            <w:tcMar>
              <w:top w:type="dxa" w:w="80"/>
              <w:left w:type="dxa" w:w="100"/>
              <w:bottom w:type="dxa" w:w="80"/>
              <w:right w:type="dxa" w:w="100"/>
            </w:tcMar>
          </w:tcPr>
          <w:p>
            <w:r>
              <w:rPr>
                <w:b w:val="false"/>
                <w:bCs w:val="false"/>
                <w:sz w:val="20"/>
                <w:szCs w:val="20"/>
              </w:rPr>
              <w:t xml:space="preserve">Future / low-risk</w:t>
            </w:r>
          </w:p>
        </w:tc>
        <w:tc>
          <w:tcPr>
            <w:tcW w:type="dxa" w:w="3000"/>
            <w:tcMar>
              <w:top w:type="dxa" w:w="80"/>
              <w:left w:type="dxa" w:w="100"/>
              <w:bottom w:type="dxa" w:w="80"/>
              <w:right w:type="dxa" w:w="100"/>
            </w:tcMar>
          </w:tcPr>
          <w:p>
            <w:r>
              <w:rPr>
                <w:b w:val="false"/>
                <w:bCs w:val="false"/>
                <w:sz w:val="20"/>
                <w:szCs w:val="20"/>
              </w:rPr>
              <w:t xml:space="preserve">Users get extra helpful content without searching for it themselves</w:t>
            </w:r>
          </w:p>
        </w:tc>
      </w:tr>
      <w:tr>
        <w:tc>
          <w:tcPr>
            <w:tcW w:type="dxa" w:w="3000"/>
            <w:tcMar>
              <w:top w:type="dxa" w:w="80"/>
              <w:left w:type="dxa" w:w="100"/>
              <w:bottom w:type="dxa" w:w="80"/>
              <w:right w:type="dxa" w:w="100"/>
            </w:tcMar>
          </w:tcPr>
          <w:p>
            <w:r>
              <w:rPr>
                <w:b w:val="false"/>
                <w:bCs w:val="false"/>
                <w:sz w:val="20"/>
                <w:szCs w:val="20"/>
              </w:rPr>
              <w:t xml:space="preserve">Summarize dashboard trends in plain language (e.g. "expenses increased 18% this month")</w:t>
            </w:r>
          </w:p>
        </w:tc>
        <w:tc>
          <w:tcPr>
            <w:tcW w:type="dxa" w:w="3000"/>
            <w:tcMar>
              <w:top w:type="dxa" w:w="80"/>
              <w:left w:type="dxa" w:w="100"/>
              <w:bottom w:type="dxa" w:w="80"/>
              <w:right w:type="dxa" w:w="100"/>
            </w:tcMar>
          </w:tcPr>
          <w:p>
            <w:r>
              <w:rPr>
                <w:b w:val="false"/>
                <w:bCs w:val="false"/>
                <w:sz w:val="20"/>
                <w:szCs w:val="20"/>
              </w:rPr>
              <w:t xml:space="preserve">Future / high-value</w:t>
            </w:r>
          </w:p>
        </w:tc>
        <w:tc>
          <w:tcPr>
            <w:tcW w:type="dxa" w:w="3000"/>
            <w:tcMar>
              <w:top w:type="dxa" w:w="80"/>
              <w:left w:type="dxa" w:w="100"/>
              <w:bottom w:type="dxa" w:w="80"/>
              <w:right w:type="dxa" w:w="100"/>
            </w:tcMar>
          </w:tcPr>
          <w:p>
            <w:r>
              <w:rPr>
                <w:b w:val="false"/>
                <w:bCs w:val="false"/>
                <w:sz w:val="20"/>
                <w:szCs w:val="20"/>
              </w:rPr>
              <w:t xml:space="preserve">Makes analytics easier to understand without reading charts</w:t>
            </w:r>
          </w:p>
        </w:tc>
      </w:tr>
      <w:tr>
        <w:tc>
          <w:tcPr>
            <w:tcW w:type="dxa" w:w="3000"/>
            <w:tcMar>
              <w:top w:type="dxa" w:w="80"/>
              <w:left w:type="dxa" w:w="100"/>
              <w:bottom w:type="dxa" w:w="80"/>
              <w:right w:type="dxa" w:w="100"/>
            </w:tcMar>
          </w:tcPr>
          <w:p>
            <w:r>
              <w:rPr>
                <w:b w:val="false"/>
                <w:bCs w:val="false"/>
                <w:sz w:val="20"/>
                <w:szCs w:val="20"/>
              </w:rPr>
              <w:t xml:space="preserve">Accept and respond to voice questions, building on the app's existing voice entry feature</w:t>
            </w:r>
          </w:p>
        </w:tc>
        <w:tc>
          <w:tcPr>
            <w:tcW w:type="dxa" w:w="3000"/>
            <w:tcMar>
              <w:top w:type="dxa" w:w="80"/>
              <w:left w:type="dxa" w:w="100"/>
              <w:bottom w:type="dxa" w:w="80"/>
              <w:right w:type="dxa" w:w="100"/>
            </w:tcMar>
          </w:tcPr>
          <w:p>
            <w:r>
              <w:rPr>
                <w:b w:val="false"/>
                <w:bCs w:val="false"/>
                <w:sz w:val="20"/>
                <w:szCs w:val="20"/>
              </w:rPr>
              <w:t xml:space="preserve">Future / medium-value</w:t>
            </w:r>
          </w:p>
        </w:tc>
        <w:tc>
          <w:tcPr>
            <w:tcW w:type="dxa" w:w="3000"/>
            <w:tcMar>
              <w:top w:type="dxa" w:w="80"/>
              <w:left w:type="dxa" w:w="100"/>
              <w:bottom w:type="dxa" w:w="80"/>
              <w:right w:type="dxa" w:w="100"/>
            </w:tcMar>
          </w:tcPr>
          <w:p>
            <w:r>
              <w:rPr>
                <w:b w:val="false"/>
                <w:bCs w:val="false"/>
                <w:sz w:val="20"/>
                <w:szCs w:val="20"/>
              </w:rPr>
              <w:t xml:space="preserve">Faster interaction for users who prefer speaking over typing</w:t>
            </w:r>
          </w:p>
        </w:tc>
      </w:tr>
    </w:tbl>
    <w:p>
      <w:pPr>
        <w:pStyle w:val="Heading1"/>
        <w:spacing w:after="120" w:before="300"/>
      </w:pPr>
      <w:r>
        <w:rPr>
          <w:b/>
          <w:bCs/>
          <w:color w:val="000000"/>
        </w:rPr>
        <w:t xml:space="preserve">4. Prioritization Approach</w:t>
      </w:r>
    </w:p>
    <w:p>
      <w:pPr>
        <w:spacing w:after="140" w:line="300"/>
      </w:pPr>
      <w:r>
        <w:t xml:space="preserve">Use cases were prioritized based on two factors: technical feasibility with what's already built, and risk versus value to the user.</w:t>
      </w:r>
    </w:p>
    <w:p>
      <w:pPr>
        <w:spacing w:after="80" w:before="160"/>
      </w:pPr>
      <w:r>
        <w:rPr>
          <w:b/>
          <w:bCs/>
          <w:sz w:val="24"/>
          <w:szCs w:val="24"/>
        </w:rPr>
        <w:t xml:space="preserve">Immediate implementation (low technical risk, already close to ready)</w:t>
      </w:r>
    </w:p>
    <w:p>
      <w:pPr>
        <w:pStyle w:val="ListParagraph"/>
        <w:numPr>
          <w:ilvl w:val="0"/>
          <w:numId w:val="2"/>
        </w:numPr>
        <w:spacing w:after="60"/>
      </w:pPr>
      <w:r>
        <w:t xml:space="preserve">FAQ support - the chatbot's intent detection and the website's FAQ content already exist; this mainly needs RAG integration</w:t>
      </w:r>
    </w:p>
    <w:p>
      <w:pPr>
        <w:pStyle w:val="ListParagraph"/>
        <w:numPr>
          <w:ilvl w:val="0"/>
          <w:numId w:val="2"/>
        </w:numPr>
        <w:spacing w:after="60"/>
      </w:pPr>
      <w:r>
        <w:t xml:space="preserve">Multilingual support - language detection and Roman Urdu normalization are already built into the chatbot</w:t>
      </w:r>
    </w:p>
    <w:p>
      <w:pPr>
        <w:pStyle w:val="ListParagraph"/>
        <w:numPr>
          <w:ilvl w:val="0"/>
          <w:numId w:val="2"/>
        </w:numPr>
        <w:spacing w:after="60"/>
      </w:pPr>
      <w:r>
        <w:t xml:space="preserve">Product assistance and knowledge retrieval - same reasoning, content exists and just needs to be connected</w:t>
      </w:r>
    </w:p>
    <w:p>
      <w:pPr>
        <w:spacing w:after="80" w:before="160"/>
      </w:pPr>
      <w:r>
        <w:rPr>
          <w:b/>
          <w:bCs/>
          <w:sz w:val="24"/>
          <w:szCs w:val="24"/>
        </w:rPr>
        <w:t xml:space="preserve">Near-term (needs one more piece to be ready)</w:t>
      </w:r>
    </w:p>
    <w:p>
      <w:pPr>
        <w:pStyle w:val="ListParagraph"/>
        <w:numPr>
          <w:ilvl w:val="0"/>
          <w:numId w:val="2"/>
        </w:numPr>
        <w:spacing w:after="60"/>
      </w:pPr>
      <w:r>
        <w:t xml:space="preserve">Feature guidance and onboarding - needs the missing step-by-step guides to be written first</w:t>
      </w:r>
    </w:p>
    <w:p>
      <w:pPr>
        <w:pStyle w:val="ListParagraph"/>
        <w:numPr>
          <w:ilvl w:val="0"/>
          <w:numId w:val="2"/>
        </w:numPr>
        <w:spacing w:after="60"/>
      </w:pPr>
      <w:r>
        <w:t xml:space="preserve">Financial intelligence - the chatbot side is ready, but depends on the Financial AI module being connected</w:t>
      </w:r>
    </w:p>
    <w:p>
      <w:pPr>
        <w:spacing w:after="80" w:before="160"/>
      </w:pPr>
      <w:r>
        <w:rPr>
          <w:b/>
          <w:bCs/>
          <w:sz w:val="24"/>
          <w:szCs w:val="24"/>
        </w:rPr>
        <w:t xml:space="preserve">Future (needs new capability not yet built)</w:t>
      </w:r>
    </w:p>
    <w:p>
      <w:pPr>
        <w:pStyle w:val="ListParagraph"/>
        <w:numPr>
          <w:ilvl w:val="0"/>
          <w:numId w:val="2"/>
        </w:numPr>
        <w:spacing w:after="60"/>
      </w:pPr>
      <w:r>
        <w:t xml:space="preserve">Smart recommendations and user engagement - needs usage-pattern tracking that doesn't exist yet</w:t>
      </w:r>
    </w:p>
    <w:p>
      <w:pPr>
        <w:pStyle w:val="ListParagraph"/>
        <w:numPr>
          <w:ilvl w:val="0"/>
          <w:numId w:val="2"/>
        </w:numPr>
        <w:spacing w:after="60"/>
      </w:pPr>
      <w:r>
        <w:t xml:space="preserve">Content recommendation and dashboard insights - needs a working RAG layer and analytics summarization</w:t>
      </w:r>
    </w:p>
    <w:p>
      <w:pPr>
        <w:pStyle w:val="ListParagraph"/>
        <w:numPr>
          <w:ilvl w:val="0"/>
          <w:numId w:val="2"/>
        </w:numPr>
        <w:spacing w:after="60"/>
      </w:pPr>
      <w:r>
        <w:t xml:space="preserve">Voice interaction - needs a full voice AI layer (speech-to-text and text-to-speech) built on top of the existing voice entry feature</w:t>
      </w:r>
    </w:p>
    <w:p>
      <w:pPr>
        <w:pStyle w:val="Heading1"/>
        <w:spacing w:after="120" w:before="300"/>
      </w:pPr>
      <w:r>
        <w:rPr>
          <w:b/>
          <w:bCs/>
          <w:color w:val="000000"/>
        </w:rPr>
        <w:t xml:space="preserve">5. Low-Risk vs High-Value Use Cases</w:t>
      </w:r>
    </w:p>
    <w:p>
      <w:pPr>
        <w:spacing w:after="80" w:before="160"/>
      </w:pPr>
      <w:r>
        <w:rPr>
          <w:b/>
          <w:bCs/>
          <w:sz w:val="24"/>
          <w:szCs w:val="24"/>
        </w:rPr>
        <w:t xml:space="preserve">Low-risk (safe to launch early, unlikely to cause user frustration if imperfect)</w:t>
      </w:r>
    </w:p>
    <w:p>
      <w:pPr>
        <w:pStyle w:val="ListParagraph"/>
        <w:numPr>
          <w:ilvl w:val="0"/>
          <w:numId w:val="2"/>
        </w:numPr>
        <w:spacing w:after="60"/>
      </w:pPr>
      <w:r>
        <w:t xml:space="preserve">FAQ support - answers are grounded in existing verified content, so mistakes are unlikely and low-impact</w:t>
      </w:r>
    </w:p>
    <w:p>
      <w:pPr>
        <w:pStyle w:val="ListParagraph"/>
        <w:numPr>
          <w:ilvl w:val="0"/>
          <w:numId w:val="2"/>
        </w:numPr>
        <w:spacing w:after="60"/>
      </w:pPr>
      <w:r>
        <w:t xml:space="preserve">Content recommendation - worst case is an unhelpful suggestion, not incorrect information</w:t>
      </w:r>
    </w:p>
    <w:p>
      <w:pPr>
        <w:spacing w:after="80" w:before="160"/>
      </w:pPr>
      <w:r>
        <w:rPr>
          <w:b/>
          <w:bCs/>
          <w:sz w:val="24"/>
          <w:szCs w:val="24"/>
        </w:rPr>
        <w:t xml:space="preserve">High-value (meaningfully improves the experience once working well)</w:t>
      </w:r>
    </w:p>
    <w:p>
      <w:pPr>
        <w:pStyle w:val="ListParagraph"/>
        <w:numPr>
          <w:ilvl w:val="0"/>
          <w:numId w:val="2"/>
        </w:numPr>
        <w:spacing w:after="60"/>
      </w:pPr>
      <w:r>
        <w:t xml:space="preserve">Feature guidance and onboarding - directly reduces user confusion and drop-off</w:t>
      </w:r>
    </w:p>
    <w:p>
      <w:pPr>
        <w:pStyle w:val="ListParagraph"/>
        <w:numPr>
          <w:ilvl w:val="0"/>
          <w:numId w:val="2"/>
        </w:numPr>
        <w:spacing w:after="60"/>
      </w:pPr>
      <w:r>
        <w:t xml:space="preserve">Financial intelligence - the core reason users would want an AI assistant in a financial app</w:t>
      </w:r>
    </w:p>
    <w:p>
      <w:pPr>
        <w:pStyle w:val="ListParagraph"/>
        <w:numPr>
          <w:ilvl w:val="0"/>
          <w:numId w:val="2"/>
        </w:numPr>
        <w:spacing w:after="60"/>
      </w:pPr>
      <w:r>
        <w:t xml:space="preserve">Multilingual support - directly expands who can comfortably use the assistant</w:t>
      </w:r>
    </w:p>
    <w:p>
      <w:pPr>
        <w:pStyle w:val="Heading1"/>
        <w:spacing w:after="120" w:before="300"/>
      </w:pPr>
      <w:r>
        <w:rPr>
          <w:b/>
          <w:bCs/>
          <w:color w:val="000000"/>
        </w:rPr>
        <w:t xml:space="preserve">Summary</w:t>
      </w:r>
    </w:p>
    <w:p>
      <w:pPr>
        <w:spacing w:after="140" w:line="300"/>
      </w:pPr>
      <w:r>
        <w:t xml:space="preserve">The strongest starting point is the set of use cases that are both low-risk and immediately feasible: FAQ support, product assistance, and multilingual understanding, since the underlying chatbot and content already support them. Financial intelligence is the highest-value use case overall but depends on the Financial AI module being connected. Recommendations, engagement, dashboard insights, and voice interaction are valuable but belong to a later phase, once the core assistant is proven to work reliably.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2026-08-28T08:14:07.256Z</dcterms:created>
  <dcterms:modified xsi:type="dcterms:W3CDTF">2026-08-28T08:14:07.271Z</dcterms:modified>
</cp:coreProperties>
</file>

<file path=docProps/custom.xml><?xml version="1.0" encoding="utf-8"?>
<Properties xmlns="http://schemas.openxmlformats.org/officeDocument/2006/custom-properties" xmlns:vt="http://schemas.openxmlformats.org/officeDocument/2006/docPropsVTypes"/>
</file>