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46A" w:rsidRPr="000B4B84" w:rsidRDefault="0034046A">
      <w:pPr>
        <w:spacing w:before="1400"/>
        <w:rPr>
          <w:rFonts w:ascii="Times New Roman" w:hAnsi="Times New Roman" w:cs="Times New Roman"/>
          <w:color w:val="auto"/>
        </w:rPr>
      </w:pPr>
    </w:p>
    <w:p w:rsidR="0034046A" w:rsidRPr="00322AA4" w:rsidRDefault="000B4B84">
      <w:pPr>
        <w:jc w:val="center"/>
        <w:rPr>
          <w:rFonts w:ascii="Times New Roman" w:hAnsi="Times New Roman" w:cs="Times New Roman"/>
          <w:color w:val="auto"/>
          <w:sz w:val="22"/>
        </w:rPr>
      </w:pPr>
      <w:proofErr w:type="spellStart"/>
      <w:r w:rsidRPr="00322AA4">
        <w:rPr>
          <w:rFonts w:ascii="Times New Roman" w:hAnsi="Times New Roman" w:cs="Times New Roman"/>
          <w:b/>
          <w:bCs/>
          <w:color w:val="auto"/>
          <w:sz w:val="28"/>
          <w:szCs w:val="26"/>
        </w:rPr>
        <w:t>HisabDo</w:t>
      </w:r>
      <w:proofErr w:type="spellEnd"/>
    </w:p>
    <w:p w:rsidR="0034046A" w:rsidRPr="000B4B84" w:rsidRDefault="000B4B84">
      <w:pPr>
        <w:spacing w:before="120" w:after="120"/>
        <w:jc w:val="center"/>
        <w:rPr>
          <w:rFonts w:ascii="Times New Roman" w:hAnsi="Times New Roman" w:cs="Times New Roman"/>
          <w:color w:val="auto"/>
        </w:rPr>
      </w:pPr>
      <w:r w:rsidRPr="000B4B84">
        <w:rPr>
          <w:rFonts w:ascii="Times New Roman" w:hAnsi="Times New Roman" w:cs="Times New Roman"/>
          <w:b/>
          <w:bCs/>
          <w:color w:val="auto"/>
          <w:sz w:val="56"/>
          <w:szCs w:val="56"/>
        </w:rPr>
        <w:t>AI User Engagement Engine</w:t>
      </w:r>
    </w:p>
    <w:p w:rsidR="0034046A" w:rsidRPr="000B4B84" w:rsidRDefault="000B4B84">
      <w:pPr>
        <w:spacing w:after="700"/>
        <w:jc w:val="center"/>
        <w:rPr>
          <w:rFonts w:ascii="Times New Roman" w:hAnsi="Times New Roman" w:cs="Times New Roman"/>
          <w:color w:val="auto"/>
        </w:rPr>
      </w:pPr>
      <w:r w:rsidRPr="000B4B84">
        <w:rPr>
          <w:rFonts w:ascii="Times New Roman" w:hAnsi="Times New Roman" w:cs="Times New Roman"/>
          <w:color w:val="auto"/>
          <w:sz w:val="28"/>
          <w:szCs w:val="28"/>
        </w:rPr>
        <w:t>Technical Implementation Documentation</w:t>
      </w:r>
    </w:p>
    <w:p w:rsidR="0034046A" w:rsidRPr="00322AA4" w:rsidRDefault="000B4B84">
      <w:pPr>
        <w:spacing w:after="60"/>
        <w:jc w:val="center"/>
        <w:rPr>
          <w:rFonts w:ascii="Times New Roman" w:hAnsi="Times New Roman" w:cs="Times New Roman"/>
          <w:b/>
          <w:color w:val="auto"/>
          <w:sz w:val="24"/>
        </w:rPr>
      </w:pPr>
      <w:r w:rsidRPr="00322AA4">
        <w:rPr>
          <w:rFonts w:ascii="Times New Roman" w:hAnsi="Times New Roman" w:cs="Times New Roman"/>
          <w:b/>
          <w:color w:val="auto"/>
          <w:sz w:val="24"/>
          <w:szCs w:val="20"/>
        </w:rPr>
        <w:t>Module documented: AI User Engagement Features</w:t>
      </w:r>
    </w:p>
    <w:p w:rsidR="0034046A" w:rsidRPr="00322AA4" w:rsidRDefault="000B4B84">
      <w:pPr>
        <w:spacing w:after="60"/>
        <w:jc w:val="center"/>
        <w:rPr>
          <w:rFonts w:ascii="Times New Roman" w:hAnsi="Times New Roman" w:cs="Times New Roman"/>
          <w:b/>
          <w:color w:val="auto"/>
          <w:sz w:val="24"/>
        </w:rPr>
      </w:pPr>
      <w:r w:rsidRPr="00322AA4">
        <w:rPr>
          <w:rFonts w:ascii="Times New Roman" w:hAnsi="Times New Roman" w:cs="Times New Roman"/>
          <w:b/>
          <w:color w:val="auto"/>
          <w:sz w:val="24"/>
          <w:szCs w:val="20"/>
        </w:rPr>
        <w:t xml:space="preserve">Prepared by: Laiba Yousuf — AI/ML Team, </w:t>
      </w:r>
      <w:proofErr w:type="spellStart"/>
      <w:r w:rsidRPr="00322AA4">
        <w:rPr>
          <w:rFonts w:ascii="Times New Roman" w:hAnsi="Times New Roman" w:cs="Times New Roman"/>
          <w:b/>
          <w:color w:val="auto"/>
          <w:sz w:val="24"/>
          <w:szCs w:val="20"/>
        </w:rPr>
        <w:t>HisabDo</w:t>
      </w:r>
      <w:proofErr w:type="spellEnd"/>
      <w:r w:rsidRPr="00322AA4">
        <w:rPr>
          <w:rFonts w:ascii="Times New Roman" w:hAnsi="Times New Roman" w:cs="Times New Roman"/>
          <w:b/>
          <w:color w:val="auto"/>
          <w:sz w:val="24"/>
          <w:szCs w:val="20"/>
        </w:rPr>
        <w:t xml:space="preserve"> Capstone Project</w:t>
      </w:r>
    </w:p>
    <w:p w:rsidR="0034046A" w:rsidRPr="000B4B84" w:rsidRDefault="0034046A">
      <w:pPr>
        <w:jc w:val="center"/>
        <w:rPr>
          <w:rFonts w:ascii="Times New Roman" w:hAnsi="Times New Roman" w:cs="Times New Roman"/>
          <w:color w:val="auto"/>
        </w:rPr>
      </w:pPr>
    </w:p>
    <w:p w:rsidR="0034046A" w:rsidRPr="000B4B84" w:rsidRDefault="000B4B84">
      <w:pPr>
        <w:rPr>
          <w:rFonts w:ascii="Times New Roman" w:hAnsi="Times New Roman" w:cs="Times New Roman"/>
          <w:color w:val="auto"/>
        </w:rPr>
      </w:pPr>
      <w:r w:rsidRPr="000B4B84">
        <w:rPr>
          <w:rFonts w:ascii="Times New Roman" w:hAnsi="Times New Roman" w:cs="Times New Roman"/>
          <w:color w:val="auto"/>
        </w:rPr>
        <w:br w:type="page"/>
      </w:r>
      <w:bookmarkStart w:id="0" w:name="_GoBack"/>
      <w:bookmarkEnd w:id="0"/>
    </w:p>
    <w:sdt>
      <w:sdtPr>
        <w:rPr>
          <w:sz w:val="20"/>
          <w:szCs w:val="20"/>
        </w:rPr>
        <w:id w:val="-855496627"/>
        <w:docPartObj>
          <w:docPartGallery w:val="Table of Contents"/>
          <w:docPartUnique/>
        </w:docPartObj>
      </w:sdtPr>
      <w:sdtEndPr>
        <w:rPr>
          <w:rFonts w:ascii="Calibri" w:eastAsia="Calibri" w:hAnsi="Calibri" w:cs="Calibri"/>
          <w:b/>
          <w:bCs/>
          <w:noProof/>
          <w:color w:val="27313A"/>
        </w:rPr>
      </w:sdtEndPr>
      <w:sdtContent>
        <w:p w:rsidR="00322AA4" w:rsidRPr="00322AA4" w:rsidRDefault="00322AA4" w:rsidP="00322AA4">
          <w:pPr>
            <w:pStyle w:val="TOCHeading"/>
            <w:jc w:val="center"/>
            <w:rPr>
              <w:rFonts w:ascii="Times New Roman" w:hAnsi="Times New Roman" w:cs="Times New Roman"/>
              <w:b/>
              <w:color w:val="auto"/>
              <w:sz w:val="28"/>
              <w:szCs w:val="20"/>
            </w:rPr>
          </w:pPr>
          <w:r w:rsidRPr="00322AA4">
            <w:rPr>
              <w:rFonts w:ascii="Times New Roman" w:hAnsi="Times New Roman" w:cs="Times New Roman"/>
              <w:b/>
              <w:color w:val="auto"/>
              <w:sz w:val="28"/>
              <w:szCs w:val="20"/>
            </w:rPr>
            <w:t>Table of Contents</w:t>
          </w:r>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r w:rsidRPr="00322AA4">
            <w:rPr>
              <w:sz w:val="20"/>
              <w:szCs w:val="20"/>
            </w:rPr>
            <w:fldChar w:fldCharType="begin"/>
          </w:r>
          <w:r w:rsidRPr="00322AA4">
            <w:rPr>
              <w:sz w:val="20"/>
              <w:szCs w:val="20"/>
            </w:rPr>
            <w:instrText xml:space="preserve"> TOC \o "1-3" \h \z \u </w:instrText>
          </w:r>
          <w:r w:rsidRPr="00322AA4">
            <w:rPr>
              <w:sz w:val="20"/>
              <w:szCs w:val="20"/>
            </w:rPr>
            <w:fldChar w:fldCharType="separate"/>
          </w:r>
          <w:hyperlink w:anchor="_Toc238313248" w:history="1">
            <w:r w:rsidRPr="00322AA4">
              <w:rPr>
                <w:rStyle w:val="Hyperlink"/>
                <w:rFonts w:ascii="Times New Roman" w:hAnsi="Times New Roman" w:cs="Times New Roman"/>
                <w:b/>
                <w:bCs/>
                <w:noProof/>
                <w:sz w:val="20"/>
                <w:szCs w:val="20"/>
              </w:rPr>
              <w:t>Table of Contents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_Toc238313248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2</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49" w:history="1">
            <w:r w:rsidRPr="00322AA4">
              <w:rPr>
                <w:rStyle w:val="Hyperlink"/>
                <w:rFonts w:ascii="Times New Roman" w:hAnsi="Times New Roman" w:cs="Times New Roman"/>
                <w:b/>
                <w:bCs/>
                <w:noProof/>
                <w:sz w:val="20"/>
                <w:szCs w:val="20"/>
              </w:rPr>
              <w:t>1. Introduction and Selected AI Feature</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_Toc238313249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3</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50" w:history="1">
            <w:r w:rsidRPr="00322AA4">
              <w:rPr>
                <w:rStyle w:val="Hyperlink"/>
                <w:rFonts w:ascii="Times New Roman" w:hAnsi="Times New Roman" w:cs="Times New Roman"/>
                <w:b/>
                <w:bCs/>
                <w:noProof/>
                <w:sz w:val="20"/>
                <w:szCs w:val="20"/>
              </w:rPr>
              <w:t>1.1 Selected AI Feature: The Engagement Engine</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_Toc238313250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3</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51" w:history="1">
            <w:r w:rsidRPr="00322AA4">
              <w:rPr>
                <w:rStyle w:val="Hyperlink"/>
                <w:rFonts w:ascii="Times New Roman" w:hAnsi="Times New Roman" w:cs="Times New Roman"/>
                <w:b/>
                <w:bCs/>
                <w:noProof/>
                <w:sz w:val="20"/>
                <w:szCs w:val="20"/>
              </w:rPr>
              <w:t>2. Implementation Objective</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_Toc238313251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4</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52" w:history="1">
            <w:r w:rsidRPr="00322AA4">
              <w:rPr>
                <w:rStyle w:val="Hyperlink"/>
                <w:rFonts w:ascii="Times New Roman" w:hAnsi="Times New Roman" w:cs="Times New Roman"/>
                <w:b/>
                <w:bCs/>
                <w:noProof/>
                <w:sz w:val="20"/>
                <w:szCs w:val="20"/>
              </w:rPr>
              <w:t>3. System Architecture</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_Toc238313252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4</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53" w:history="1">
            <w:r w:rsidRPr="00322AA4">
              <w:rPr>
                <w:rStyle w:val="Hyperlink"/>
                <w:rFonts w:ascii="Times New Roman" w:hAnsi="Times New Roman" w:cs="Times New Roman"/>
                <w:b/>
                <w:bCs/>
                <w:noProof/>
                <w:sz w:val="20"/>
                <w:szCs w:val="20"/>
              </w:rPr>
              <w:t>3.1 Layers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_Toc238313253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5</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54" w:history="1">
            <w:r w:rsidRPr="00322AA4">
              <w:rPr>
                <w:rStyle w:val="Hyperlink"/>
                <w:rFonts w:ascii="Times New Roman" w:hAnsi="Times New Roman" w:cs="Times New Roman"/>
                <w:b/>
                <w:bCs/>
                <w:noProof/>
                <w:sz w:val="20"/>
                <w:szCs w:val="20"/>
              </w:rPr>
              <w:t>4. Technology Stack</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_Toc238313254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5</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55" w:history="1">
            <w:r w:rsidRPr="00322AA4">
              <w:rPr>
                <w:rStyle w:val="Hyperlink"/>
                <w:rFonts w:ascii="Times New Roman" w:hAnsi="Times New Roman" w:cs="Times New Roman"/>
                <w:b/>
                <w:bCs/>
                <w:noProof/>
                <w:sz w:val="20"/>
                <w:szCs w:val="20"/>
              </w:rPr>
              <w:t>5. Frontend and Backend Flow</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_Toc238313255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6</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56" w:history="1">
            <w:r w:rsidRPr="00322AA4">
              <w:rPr>
                <w:rStyle w:val="Hyperlink"/>
                <w:rFonts w:ascii="Times New Roman" w:hAnsi="Times New Roman" w:cs="Times New Roman"/>
                <w:b/>
                <w:bCs/>
                <w:noProof/>
                <w:sz w:val="20"/>
                <w:szCs w:val="20"/>
              </w:rPr>
              <w:t>5.1 A note on the Personalized AI Dashboard endpoint</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_Toc238313256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7</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57" w:history="1">
            <w:r w:rsidRPr="00322AA4">
              <w:rPr>
                <w:rStyle w:val="Hyperlink"/>
                <w:rFonts w:ascii="Times New Roman" w:hAnsi="Times New Roman" w:cs="Times New Roman"/>
                <w:b/>
                <w:bCs/>
                <w:noProof/>
                <w:sz w:val="20"/>
                <w:szCs w:val="20"/>
              </w:rPr>
              <w:t>6. API Endpoints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_Toc238313257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7</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58" w:history="1">
            <w:r w:rsidRPr="00322AA4">
              <w:rPr>
                <w:rStyle w:val="Hyperlink"/>
                <w:rFonts w:ascii="Times New Roman" w:hAnsi="Times New Roman" w:cs="Times New Roman"/>
                <w:b/>
                <w:bCs/>
                <w:noProof/>
                <w:sz w:val="20"/>
                <w:szCs w:val="20"/>
              </w:rPr>
              <w:t>6.1 Representative request/response examples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_Toc238313258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7</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59" w:history="1">
            <w:r w:rsidRPr="00322AA4">
              <w:rPr>
                <w:rStyle w:val="Hyperlink"/>
                <w:rFonts w:ascii="Times New Roman" w:hAnsi="Times New Roman" w:cs="Times New Roman"/>
                <w:b/>
                <w:bCs/>
                <w:noProof/>
                <w:sz w:val="20"/>
                <w:szCs w:val="20"/>
              </w:rPr>
              <w:t>POST /ai/business-health</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_Toc238313259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8</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60" w:history="1">
            <w:r w:rsidRPr="00322AA4">
              <w:rPr>
                <w:rStyle w:val="Hyperlink"/>
                <w:rFonts w:ascii="Times New Roman" w:hAnsi="Times New Roman" w:cs="Times New Roman"/>
                <w:b/>
                <w:bCs/>
                <w:noProof/>
                <w:sz w:val="20"/>
                <w:szCs w:val="20"/>
              </w:rPr>
              <w:t>POST /ai/customer-risk</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_Toc238313260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8</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61" w:history="1">
            <w:r w:rsidRPr="00322AA4">
              <w:rPr>
                <w:rStyle w:val="Hyperlink"/>
                <w:rFonts w:ascii="Times New Roman" w:hAnsi="Times New Roman" w:cs="Times New Roman"/>
                <w:b/>
                <w:bCs/>
                <w:noProof/>
                <w:sz w:val="20"/>
                <w:szCs w:val="20"/>
              </w:rPr>
              <w:t>POST /ai/dashboard</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_Toc238313261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9</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62" w:history="1">
            <w:r w:rsidRPr="00322AA4">
              <w:rPr>
                <w:rStyle w:val="Hyperlink"/>
                <w:rFonts w:ascii="Times New Roman" w:hAnsi="Times New Roman" w:cs="Times New Roman"/>
                <w:b/>
                <w:bCs/>
                <w:noProof/>
                <w:sz w:val="20"/>
                <w:szCs w:val="20"/>
              </w:rPr>
              <w:t>Error response pattern</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_Toc238313262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9</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63" w:history="1">
            <w:r w:rsidRPr="00322AA4">
              <w:rPr>
                <w:rStyle w:val="Hyperlink"/>
                <w:rFonts w:ascii="Times New Roman" w:hAnsi="Times New Roman" w:cs="Times New Roman"/>
                <w:b/>
                <w:bCs/>
                <w:noProof/>
                <w:sz w:val="20"/>
                <w:szCs w:val="20"/>
              </w:rPr>
              <w:t>7. AI Processing Flow</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_Toc238313263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10</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64" w:history="1">
            <w:r w:rsidRPr="00322AA4">
              <w:rPr>
                <w:rStyle w:val="Hyperlink"/>
                <w:rFonts w:ascii="Times New Roman" w:hAnsi="Times New Roman" w:cs="Times New Roman"/>
                <w:b/>
                <w:bCs/>
                <w:noProof/>
                <w:sz w:val="20"/>
                <w:szCs w:val="20"/>
              </w:rPr>
              <w:t>7.1 Worked example: Business Health Score</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_Toc238313264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10</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65" w:history="1">
            <w:r w:rsidRPr="00322AA4">
              <w:rPr>
                <w:rStyle w:val="Hyperlink"/>
                <w:rFonts w:ascii="Times New Roman" w:hAnsi="Times New Roman" w:cs="Times New Roman"/>
                <w:b/>
                <w:bCs/>
                <w:noProof/>
                <w:sz w:val="20"/>
                <w:szCs w:val="20"/>
              </w:rPr>
              <w:t>7.2 Relationship to machine learning in this repository</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_Toc238313265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11</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66" w:history="1">
            <w:r w:rsidRPr="00322AA4">
              <w:rPr>
                <w:rStyle w:val="Hyperlink"/>
                <w:rFonts w:ascii="Times New Roman" w:hAnsi="Times New Roman" w:cs="Times New Roman"/>
                <w:b/>
                <w:bCs/>
                <w:noProof/>
                <w:sz w:val="20"/>
                <w:szCs w:val="20"/>
              </w:rPr>
              <w:t>8. Knowledge Base and Data Sources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_Toc238313266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11</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67" w:history="1">
            <w:r w:rsidRPr="00322AA4">
              <w:rPr>
                <w:rStyle w:val="Hyperlink"/>
                <w:rFonts w:ascii="Times New Roman" w:hAnsi="Times New Roman" w:cs="Times New Roman"/>
                <w:b/>
                <w:bCs/>
                <w:noProof/>
                <w:sz w:val="20"/>
                <w:szCs w:val="20"/>
              </w:rPr>
              <w:t>8.1 Per-request data (primary source)</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_Toc238313267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11</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68" w:history="1">
            <w:r w:rsidRPr="00322AA4">
              <w:rPr>
                <w:rStyle w:val="Hyperlink"/>
                <w:rFonts w:ascii="Times New Roman" w:hAnsi="Times New Roman" w:cs="Times New Roman"/>
                <w:b/>
                <w:bCs/>
                <w:noProof/>
                <w:sz w:val="20"/>
                <w:szCs w:val="20"/>
              </w:rPr>
              <w:t>8.2 Encoded domain rules (secondary source)</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_Toc238313268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11</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69" w:history="1">
            <w:r w:rsidRPr="00322AA4">
              <w:rPr>
                <w:rStyle w:val="Hyperlink"/>
                <w:rFonts w:ascii="Times New Roman" w:hAnsi="Times New Roman" w:cs="Times New Roman"/>
                <w:b/>
                <w:bCs/>
                <w:noProof/>
                <w:sz w:val="20"/>
                <w:szCs w:val="20"/>
              </w:rPr>
              <w:t>8.3 Reference dataset: expense_category_dataset_3000.csv</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_Toc238313269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11</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70" w:history="1">
            <w:r w:rsidRPr="00322AA4">
              <w:rPr>
                <w:rStyle w:val="Hyperlink"/>
                <w:rFonts w:ascii="Times New Roman" w:hAnsi="Times New Roman" w:cs="Times New Roman"/>
                <w:b/>
                <w:bCs/>
                <w:noProof/>
                <w:sz w:val="20"/>
                <w:szCs w:val="20"/>
              </w:rPr>
              <w:t>9. Security and Privacy Considerations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_Toc238313270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12</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71" w:history="1">
            <w:r w:rsidRPr="00322AA4">
              <w:rPr>
                <w:rStyle w:val="Hyperlink"/>
                <w:rFonts w:ascii="Times New Roman" w:hAnsi="Times New Roman" w:cs="Times New Roman"/>
                <w:b/>
                <w:bCs/>
                <w:noProof/>
                <w:sz w:val="20"/>
                <w:szCs w:val="20"/>
              </w:rPr>
              <w:t>9.1 Current state</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_Toc238313271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12</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72" w:history="1">
            <w:r w:rsidRPr="00322AA4">
              <w:rPr>
                <w:rStyle w:val="Hyperlink"/>
                <w:rFonts w:ascii="Times New Roman" w:hAnsi="Times New Roman" w:cs="Times New Roman"/>
                <w:b/>
                <w:bCs/>
                <w:noProof/>
                <w:sz w:val="20"/>
                <w:szCs w:val="20"/>
              </w:rPr>
              <w:t>9.2 Data sensitivity</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_Toc238313272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12</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73" w:history="1">
            <w:r w:rsidRPr="00322AA4">
              <w:rPr>
                <w:rStyle w:val="Hyperlink"/>
                <w:rFonts w:ascii="Times New Roman" w:hAnsi="Times New Roman" w:cs="Times New Roman"/>
                <w:b/>
                <w:bCs/>
                <w:noProof/>
                <w:sz w:val="20"/>
                <w:szCs w:val="20"/>
              </w:rPr>
              <w:t>9.3 Recommendations before production use</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_Toc238313273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12</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74" w:history="1">
            <w:r w:rsidRPr="00322AA4">
              <w:rPr>
                <w:rStyle w:val="Hyperlink"/>
                <w:rFonts w:ascii="Times New Roman" w:hAnsi="Times New Roman" w:cs="Times New Roman"/>
                <w:b/>
                <w:bCs/>
                <w:noProof/>
                <w:sz w:val="20"/>
                <w:szCs w:val="20"/>
              </w:rPr>
              <w:t>10. Setup and Installation Instructions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_Toc238313274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13</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75" w:history="1">
            <w:r w:rsidRPr="00322AA4">
              <w:rPr>
                <w:rStyle w:val="Hyperlink"/>
                <w:rFonts w:ascii="Times New Roman" w:hAnsi="Times New Roman" w:cs="Times New Roman"/>
                <w:b/>
                <w:bCs/>
                <w:noProof/>
                <w:sz w:val="20"/>
                <w:szCs w:val="20"/>
              </w:rPr>
              <w:t>Step 1 — Clone the repository</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_Toc238313275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13</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76" w:history="1">
            <w:r w:rsidRPr="00322AA4">
              <w:rPr>
                <w:rStyle w:val="Hyperlink"/>
                <w:rFonts w:ascii="Times New Roman" w:hAnsi="Times New Roman" w:cs="Times New Roman"/>
                <w:b/>
                <w:bCs/>
                <w:noProof/>
                <w:sz w:val="20"/>
                <w:szCs w:val="20"/>
              </w:rPr>
              <w:t>Step 2 — Create and activate a virtual environment (recommended)</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_Toc238313276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13</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77" w:history="1">
            <w:r w:rsidRPr="00322AA4">
              <w:rPr>
                <w:rStyle w:val="Hyperlink"/>
                <w:rFonts w:ascii="Times New Roman" w:hAnsi="Times New Roman" w:cs="Times New Roman"/>
                <w:b/>
                <w:bCs/>
                <w:noProof/>
                <w:sz w:val="20"/>
                <w:szCs w:val="20"/>
              </w:rPr>
              <w:t>Step 3 — Install dependencies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_Toc238313277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13</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78" w:history="1">
            <w:r w:rsidRPr="00322AA4">
              <w:rPr>
                <w:rStyle w:val="Hyperlink"/>
                <w:rFonts w:ascii="Times New Roman" w:hAnsi="Times New Roman" w:cs="Times New Roman"/>
                <w:b/>
                <w:bCs/>
                <w:noProof/>
                <w:sz w:val="20"/>
                <w:szCs w:val="20"/>
              </w:rPr>
              <w:t>Step 4 — Run the API server</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_Toc238313278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13</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79" w:history="1">
            <w:r w:rsidRPr="00322AA4">
              <w:rPr>
                <w:rStyle w:val="Hyperlink"/>
                <w:rFonts w:ascii="Times New Roman" w:hAnsi="Times New Roman" w:cs="Times New Roman"/>
                <w:b/>
                <w:bCs/>
                <w:noProof/>
                <w:sz w:val="20"/>
                <w:szCs w:val="20"/>
              </w:rPr>
              <w:t>Step 5 — Verify it is running</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_Toc238313279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13</w:t>
            </w:r>
            <w:r w:rsidRPr="00322AA4">
              <w:rPr>
                <w:rFonts w:ascii="Times New Roman" w:hAnsi="Times New Roman" w:cs="Times New Roman"/>
                <w:noProof/>
                <w:webHidden/>
                <w:sz w:val="20"/>
                <w:szCs w:val="20"/>
              </w:rPr>
              <w:fldChar w:fldCharType="end"/>
            </w:r>
          </w:hyperlink>
        </w:p>
        <w:p w:rsidR="00322AA4" w:rsidRPr="00322AA4" w:rsidRDefault="00322AA4">
          <w:pPr>
            <w:pStyle w:val="TOC3"/>
            <w:tabs>
              <w:tab w:val="right" w:leader="dot" w:pos="9870"/>
            </w:tabs>
            <w:rPr>
              <w:rFonts w:ascii="Times New Roman" w:eastAsiaTheme="minorEastAsia" w:hAnsi="Times New Roman" w:cs="Times New Roman"/>
              <w:noProof/>
              <w:color w:val="auto"/>
              <w:sz w:val="20"/>
              <w:szCs w:val="20"/>
            </w:rPr>
          </w:pPr>
          <w:hyperlink w:anchor="_Toc238313280" w:history="1">
            <w:r w:rsidRPr="00322AA4">
              <w:rPr>
                <w:rStyle w:val="Hyperlink"/>
                <w:rFonts w:ascii="Times New Roman" w:hAnsi="Times New Roman" w:cs="Times New Roman"/>
                <w:b/>
                <w:bCs/>
                <w:noProof/>
                <w:sz w:val="20"/>
                <w:szCs w:val="20"/>
              </w:rPr>
              <w:t>Step 6 — Call an AI endpoint</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_Toc238313280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13</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81" w:history="1">
            <w:r w:rsidRPr="00322AA4">
              <w:rPr>
                <w:rStyle w:val="Hyperlink"/>
                <w:rFonts w:ascii="Times New Roman" w:hAnsi="Times New Roman" w:cs="Times New Roman"/>
                <w:b/>
                <w:bCs/>
                <w:noProof/>
                <w:sz w:val="20"/>
                <w:szCs w:val="20"/>
              </w:rPr>
              <w:t>11. Testing Scenarios and Results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_Toc238313281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14</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82" w:history="1">
            <w:r w:rsidRPr="00322AA4">
              <w:rPr>
                <w:rStyle w:val="Hyperlink"/>
                <w:rFonts w:ascii="Times New Roman" w:hAnsi="Times New Roman" w:cs="Times New Roman"/>
                <w:b/>
                <w:bCs/>
                <w:noProof/>
                <w:sz w:val="20"/>
                <w:szCs w:val="20"/>
              </w:rPr>
              <w:t>11.1 Endpoint coverage results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_Toc238313282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14</w:t>
            </w:r>
            <w:r w:rsidRPr="00322AA4">
              <w:rPr>
                <w:rFonts w:ascii="Times New Roman" w:hAnsi="Times New Roman" w:cs="Times New Roman"/>
                <w:noProof/>
                <w:webHidden/>
                <w:sz w:val="20"/>
                <w:szCs w:val="20"/>
              </w:rPr>
              <w:fldChar w:fldCharType="end"/>
            </w:r>
          </w:hyperlink>
        </w:p>
        <w:p w:rsidR="00322AA4" w:rsidRPr="00322AA4" w:rsidRDefault="00322AA4">
          <w:pPr>
            <w:pStyle w:val="TOC2"/>
            <w:tabs>
              <w:tab w:val="right" w:leader="dot" w:pos="9870"/>
            </w:tabs>
            <w:rPr>
              <w:rFonts w:ascii="Times New Roman" w:eastAsiaTheme="minorEastAsia" w:hAnsi="Times New Roman" w:cs="Times New Roman"/>
              <w:noProof/>
              <w:color w:val="auto"/>
              <w:sz w:val="20"/>
              <w:szCs w:val="20"/>
            </w:rPr>
          </w:pPr>
          <w:hyperlink w:anchor="_Toc238313283" w:history="1">
            <w:r w:rsidRPr="00322AA4">
              <w:rPr>
                <w:rStyle w:val="Hyperlink"/>
                <w:rFonts w:ascii="Times New Roman" w:hAnsi="Times New Roman" w:cs="Times New Roman"/>
                <w:b/>
                <w:bCs/>
                <w:noProof/>
                <w:sz w:val="20"/>
                <w:szCs w:val="20"/>
              </w:rPr>
              <w:t>11.2 Defect found during testing</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_Toc238313283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15</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imes New Roman" w:eastAsiaTheme="minorEastAsia" w:hAnsi="Times New Roman" w:cs="Times New Roman"/>
              <w:noProof/>
              <w:color w:val="auto"/>
              <w:sz w:val="20"/>
              <w:szCs w:val="20"/>
            </w:rPr>
          </w:pPr>
          <w:hyperlink w:anchor="_Toc238313284" w:history="1">
            <w:r w:rsidRPr="00322AA4">
              <w:rPr>
                <w:rStyle w:val="Hyperlink"/>
                <w:rFonts w:ascii="Times New Roman" w:hAnsi="Times New Roman" w:cs="Times New Roman"/>
                <w:b/>
                <w:bCs/>
                <w:noProof/>
                <w:sz w:val="20"/>
                <w:szCs w:val="20"/>
              </w:rPr>
              <w:t>12. Known Limitations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_Toc238313284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15</w:t>
            </w:r>
            <w:r w:rsidRPr="00322AA4">
              <w:rPr>
                <w:rFonts w:ascii="Times New Roman" w:hAnsi="Times New Roman" w:cs="Times New Roman"/>
                <w:noProof/>
                <w:webHidden/>
                <w:sz w:val="20"/>
                <w:szCs w:val="20"/>
              </w:rPr>
              <w:fldChar w:fldCharType="end"/>
            </w:r>
          </w:hyperlink>
        </w:p>
        <w:p w:rsidR="00322AA4" w:rsidRPr="00322AA4" w:rsidRDefault="00322AA4">
          <w:pPr>
            <w:pStyle w:val="TOC1"/>
            <w:tabs>
              <w:tab w:val="right" w:leader="dot" w:pos="9870"/>
            </w:tabs>
            <w:rPr>
              <w:rFonts w:asciiTheme="minorHAnsi" w:eastAsiaTheme="minorEastAsia" w:hAnsiTheme="minorHAnsi" w:cstheme="minorBidi"/>
              <w:noProof/>
              <w:color w:val="auto"/>
              <w:sz w:val="20"/>
              <w:szCs w:val="20"/>
            </w:rPr>
          </w:pPr>
          <w:hyperlink w:anchor="_Toc238313285" w:history="1">
            <w:r w:rsidRPr="00322AA4">
              <w:rPr>
                <w:rStyle w:val="Hyperlink"/>
                <w:rFonts w:ascii="Times New Roman" w:hAnsi="Times New Roman" w:cs="Times New Roman"/>
                <w:b/>
                <w:bCs/>
                <w:noProof/>
                <w:sz w:val="20"/>
                <w:szCs w:val="20"/>
              </w:rPr>
              <w:t>13. Future Improvements</w:t>
            </w:r>
            <w:r w:rsidRPr="00322AA4">
              <w:rPr>
                <w:rFonts w:ascii="Times New Roman" w:hAnsi="Times New Roman" w:cs="Times New Roman"/>
                <w:noProof/>
                <w:webHidden/>
                <w:sz w:val="20"/>
                <w:szCs w:val="20"/>
              </w:rPr>
              <w:tab/>
            </w:r>
            <w:r w:rsidRPr="00322AA4">
              <w:rPr>
                <w:rFonts w:ascii="Times New Roman" w:hAnsi="Times New Roman" w:cs="Times New Roman"/>
                <w:noProof/>
                <w:webHidden/>
                <w:sz w:val="20"/>
                <w:szCs w:val="20"/>
              </w:rPr>
              <w:fldChar w:fldCharType="begin"/>
            </w:r>
            <w:r w:rsidRPr="00322AA4">
              <w:rPr>
                <w:rFonts w:ascii="Times New Roman" w:hAnsi="Times New Roman" w:cs="Times New Roman"/>
                <w:noProof/>
                <w:webHidden/>
                <w:sz w:val="20"/>
                <w:szCs w:val="20"/>
              </w:rPr>
              <w:instrText xml:space="preserve"> PAGEREF _Toc238313285 \h </w:instrText>
            </w:r>
            <w:r w:rsidRPr="00322AA4">
              <w:rPr>
                <w:rFonts w:ascii="Times New Roman" w:hAnsi="Times New Roman" w:cs="Times New Roman"/>
                <w:noProof/>
                <w:webHidden/>
                <w:sz w:val="20"/>
                <w:szCs w:val="20"/>
              </w:rPr>
            </w:r>
            <w:r w:rsidRPr="00322AA4">
              <w:rPr>
                <w:rFonts w:ascii="Times New Roman" w:hAnsi="Times New Roman" w:cs="Times New Roman"/>
                <w:noProof/>
                <w:webHidden/>
                <w:sz w:val="20"/>
                <w:szCs w:val="20"/>
              </w:rPr>
              <w:fldChar w:fldCharType="separate"/>
            </w:r>
            <w:r w:rsidRPr="00322AA4">
              <w:rPr>
                <w:rFonts w:ascii="Times New Roman" w:hAnsi="Times New Roman" w:cs="Times New Roman"/>
                <w:noProof/>
                <w:webHidden/>
                <w:sz w:val="20"/>
                <w:szCs w:val="20"/>
              </w:rPr>
              <w:t>16</w:t>
            </w:r>
            <w:r w:rsidRPr="00322AA4">
              <w:rPr>
                <w:rFonts w:ascii="Times New Roman" w:hAnsi="Times New Roman" w:cs="Times New Roman"/>
                <w:noProof/>
                <w:webHidden/>
                <w:sz w:val="20"/>
                <w:szCs w:val="20"/>
              </w:rPr>
              <w:fldChar w:fldCharType="end"/>
            </w:r>
          </w:hyperlink>
        </w:p>
        <w:p w:rsidR="00322AA4" w:rsidRPr="00322AA4" w:rsidRDefault="00322AA4" w:rsidP="00322AA4">
          <w:pPr>
            <w:rPr>
              <w:b/>
              <w:bCs/>
              <w:noProof/>
            </w:rPr>
          </w:pPr>
          <w:r w:rsidRPr="00322AA4">
            <w:rPr>
              <w:b/>
              <w:bCs/>
              <w:noProof/>
              <w:sz w:val="20"/>
              <w:szCs w:val="20"/>
            </w:rPr>
            <w:fldChar w:fldCharType="end"/>
          </w:r>
        </w:p>
      </w:sdtContent>
    </w:sdt>
    <w:bookmarkStart w:id="1" w:name="_Toc238313249" w:displacedByCustomXml="prev"/>
    <w:p w:rsidR="0034046A" w:rsidRPr="00322AA4" w:rsidRDefault="000B4B84" w:rsidP="00322AA4">
      <w:pPr>
        <w:rPr>
          <w:b/>
          <w:bCs/>
          <w:noProof/>
        </w:rPr>
      </w:pPr>
      <w:r w:rsidRPr="000B4B84">
        <w:rPr>
          <w:rFonts w:ascii="Times New Roman" w:hAnsi="Times New Roman" w:cs="Times New Roman"/>
          <w:b/>
          <w:bCs/>
          <w:color w:val="auto"/>
          <w:sz w:val="30"/>
          <w:szCs w:val="30"/>
        </w:rPr>
        <w:lastRenderedPageBreak/>
        <w:t>1. Introduction and Selected AI Feature</w:t>
      </w:r>
      <w:bookmarkEnd w:id="1"/>
    </w:p>
    <w:p w:rsidR="0034046A" w:rsidRPr="000B4B84" w:rsidRDefault="000B4B84">
      <w:pPr>
        <w:spacing w:after="160" w:line="276" w:lineRule="auto"/>
        <w:rPr>
          <w:rFonts w:ascii="Times New Roman" w:hAnsi="Times New Roman" w:cs="Times New Roman"/>
          <w:color w:val="auto"/>
          <w:sz w:val="22"/>
        </w:rPr>
      </w:pPr>
      <w:proofErr w:type="spellStart"/>
      <w:r w:rsidRPr="000B4B84">
        <w:rPr>
          <w:rFonts w:ascii="Times New Roman" w:hAnsi="Times New Roman" w:cs="Times New Roman"/>
          <w:color w:val="auto"/>
          <w:sz w:val="22"/>
        </w:rPr>
        <w:t>HisabDo</w:t>
      </w:r>
      <w:proofErr w:type="spellEnd"/>
      <w:r w:rsidRPr="000B4B84">
        <w:rPr>
          <w:rFonts w:ascii="Times New Roman" w:hAnsi="Times New Roman" w:cs="Times New Roman"/>
          <w:color w:val="auto"/>
          <w:sz w:val="22"/>
        </w:rPr>
        <w:t xml:space="preserve"> is a digital ledger (</w:t>
      </w:r>
      <w:proofErr w:type="spellStart"/>
      <w:r w:rsidRPr="000B4B84">
        <w:rPr>
          <w:rFonts w:ascii="Times New Roman" w:hAnsi="Times New Roman" w:cs="Times New Roman"/>
          <w:color w:val="auto"/>
          <w:sz w:val="22"/>
        </w:rPr>
        <w:t>khata</w:t>
      </w:r>
      <w:proofErr w:type="spellEnd"/>
      <w:r w:rsidRPr="000B4B84">
        <w:rPr>
          <w:rFonts w:ascii="Times New Roman" w:hAnsi="Times New Roman" w:cs="Times New Roman"/>
          <w:color w:val="auto"/>
          <w:sz w:val="22"/>
        </w:rPr>
        <w:t xml:space="preserve">) application built for small shopkeepers in Pakistan, designed around budget Android devices, inconsistent internet connectivity, and users who are new to digital record-keeping. The </w:t>
      </w:r>
      <w:proofErr w:type="spellStart"/>
      <w:r w:rsidRPr="000B4B84">
        <w:rPr>
          <w:rFonts w:ascii="Times New Roman" w:hAnsi="Times New Roman" w:cs="Times New Roman"/>
          <w:color w:val="auto"/>
          <w:sz w:val="22"/>
        </w:rPr>
        <w:t>HisabDo</w:t>
      </w:r>
      <w:proofErr w:type="spellEnd"/>
      <w:r w:rsidRPr="000B4B84">
        <w:rPr>
          <w:rFonts w:ascii="Times New Roman" w:hAnsi="Times New Roman" w:cs="Times New Roman"/>
          <w:color w:val="auto"/>
          <w:sz w:val="22"/>
        </w:rPr>
        <w:t xml:space="preserve"> AI/ML team extended the core ledger with a set of AI-driven capabilities layered on top of everyday transaction data — recommendations, alerts, follow-up suggestions, and business scoring — so that raw expense and sales records translate into actions a shopkeeper can actually use.</w:t>
      </w:r>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 xml:space="preserve">This document covers the AI User Engagement Features module of the </w:t>
      </w:r>
      <w:proofErr w:type="spellStart"/>
      <w:r w:rsidRPr="000B4B84">
        <w:rPr>
          <w:rFonts w:ascii="Times New Roman" w:hAnsi="Times New Roman" w:cs="Times New Roman"/>
          <w:color w:val="auto"/>
          <w:sz w:val="22"/>
        </w:rPr>
        <w:t>HisabDo</w:t>
      </w:r>
      <w:proofErr w:type="spellEnd"/>
      <w:r w:rsidRPr="000B4B84">
        <w:rPr>
          <w:rFonts w:ascii="Times New Roman" w:hAnsi="Times New Roman" w:cs="Times New Roman"/>
          <w:color w:val="auto"/>
          <w:sz w:val="22"/>
        </w:rPr>
        <w:t xml:space="preserve"> AI Copilot, located in the AI User Engagement Features/ directory of the repository. This module is a self-contained Flask REST API implementing 14 distinct engagement features, unified under a shared architecture, data-processing pattern, and response format, plus an aggregating dashboard endpoint that combines their outputs into a single view.</w:t>
      </w:r>
    </w:p>
    <w:p w:rsidR="0034046A" w:rsidRPr="000B4B84" w:rsidRDefault="000B4B84">
      <w:pPr>
        <w:pStyle w:val="Heading2"/>
        <w:spacing w:before="300" w:after="140"/>
        <w:rPr>
          <w:rFonts w:ascii="Times New Roman" w:hAnsi="Times New Roman" w:cs="Times New Roman"/>
          <w:color w:val="auto"/>
          <w:sz w:val="24"/>
        </w:rPr>
      </w:pPr>
      <w:bookmarkStart w:id="2" w:name="_Toc238313250"/>
      <w:r w:rsidRPr="000B4B84">
        <w:rPr>
          <w:rFonts w:ascii="Times New Roman" w:hAnsi="Times New Roman" w:cs="Times New Roman"/>
          <w:b/>
          <w:bCs/>
          <w:color w:val="auto"/>
          <w:sz w:val="24"/>
          <w:szCs w:val="25"/>
        </w:rPr>
        <w:t>1.1 Selected AI Feature: The Engagement Engine</w:t>
      </w:r>
      <w:bookmarkEnd w:id="2"/>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Rather than a single isolated feature, the selected scope is the complete AI User Engagement Engine — 14 cooperating services that turn raw shop data (expenses, sales, customers, payments) into personalized guidance. They are documented together because they share one Flask app, one data-processing style, and one JSON contract, and several of them explicitly feed into one another (for example, Business Health, Monthly Insights, and Customer Risk Signals all feed the Personalized AI Dashboard).</w:t>
      </w:r>
    </w:p>
    <w:tbl>
      <w:tblPr>
        <w:tblW w:w="9350" w:type="dxa"/>
        <w:tblBorders>
          <w:top w:val="single" w:sz="4" w:space="0" w:color="C6CDD4"/>
          <w:left w:val="single" w:sz="4" w:space="0" w:color="C6CDD4"/>
          <w:bottom w:val="single" w:sz="4" w:space="0" w:color="C6CDD4"/>
          <w:right w:val="single" w:sz="4" w:space="0" w:color="C6CDD4"/>
          <w:insideH w:val="single" w:sz="4" w:space="0" w:color="C6CDD4"/>
          <w:insideV w:val="single" w:sz="4" w:space="0" w:color="C6CDD4"/>
        </w:tblBorders>
        <w:tblCellMar>
          <w:left w:w="10" w:type="dxa"/>
          <w:right w:w="10" w:type="dxa"/>
        </w:tblCellMar>
        <w:tblLook w:val="04A0" w:firstRow="1" w:lastRow="0" w:firstColumn="1" w:lastColumn="0" w:noHBand="0" w:noVBand="1"/>
      </w:tblPr>
      <w:tblGrid>
        <w:gridCol w:w="700"/>
        <w:gridCol w:w="3300"/>
        <w:gridCol w:w="5350"/>
      </w:tblGrid>
      <w:tr w:rsidR="000B4B84" w:rsidRPr="000B4B84">
        <w:tblPrEx>
          <w:tblCellMar>
            <w:top w:w="0" w:type="dxa"/>
            <w:bottom w:w="0" w:type="dxa"/>
          </w:tblCellMar>
        </w:tblPrEx>
        <w:trPr>
          <w:cantSplit/>
          <w:tblHeader/>
        </w:trPr>
        <w:tc>
          <w:tcPr>
            <w:tcW w:w="70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b/>
                <w:bCs/>
                <w:color w:val="auto"/>
                <w:sz w:val="20"/>
                <w:szCs w:val="20"/>
              </w:rPr>
              <w:t>#</w:t>
            </w:r>
          </w:p>
        </w:tc>
        <w:tc>
          <w:tcPr>
            <w:tcW w:w="330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b/>
                <w:bCs/>
                <w:color w:val="auto"/>
                <w:sz w:val="20"/>
                <w:szCs w:val="20"/>
              </w:rPr>
              <w:t>Feature</w:t>
            </w:r>
          </w:p>
        </w:tc>
        <w:tc>
          <w:tcPr>
            <w:tcW w:w="535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b/>
                <w:bCs/>
                <w:color w:val="auto"/>
                <w:sz w:val="20"/>
                <w:szCs w:val="20"/>
              </w:rPr>
              <w:t>What it does</w:t>
            </w:r>
          </w:p>
        </w:tc>
      </w:tr>
      <w:tr w:rsidR="000B4B84" w:rsidRPr="000B4B84">
        <w:tblPrEx>
          <w:tblCellMar>
            <w:top w:w="0" w:type="dxa"/>
            <w:bottom w:w="0" w:type="dxa"/>
          </w:tblCellMar>
        </w:tblPrEx>
        <w:trPr>
          <w:cantSplit/>
        </w:trPr>
        <w:tc>
          <w:tcPr>
            <w:tcW w:w="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1</w:t>
            </w:r>
          </w:p>
        </w:tc>
        <w:tc>
          <w:tcPr>
            <w:tcW w:w="33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Personalized Recommendations</w:t>
            </w:r>
          </w:p>
        </w:tc>
        <w:tc>
          <w:tcPr>
            <w:tcW w:w="53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Flags the category the shopkeeper overspends in and suggests a budget.</w:t>
            </w:r>
          </w:p>
        </w:tc>
      </w:tr>
      <w:tr w:rsidR="000B4B84" w:rsidRPr="000B4B84">
        <w:tblPrEx>
          <w:tblCellMar>
            <w:top w:w="0" w:type="dxa"/>
            <w:bottom w:w="0" w:type="dxa"/>
          </w:tblCellMar>
        </w:tblPrEx>
        <w:trPr>
          <w:cantSplit/>
        </w:trPr>
        <w:tc>
          <w:tcPr>
            <w:tcW w:w="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2</w:t>
            </w:r>
          </w:p>
        </w:tc>
        <w:tc>
          <w:tcPr>
            <w:tcW w:w="33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Smart Financial Alerts</w:t>
            </w:r>
          </w:p>
        </w:tc>
        <w:tc>
          <w:tcPr>
            <w:tcW w:w="53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Raises HIGH/MEDIUM alerts for high total or category-level spending.</w:t>
            </w:r>
          </w:p>
        </w:tc>
      </w:tr>
      <w:tr w:rsidR="000B4B84" w:rsidRPr="000B4B84">
        <w:tblPrEx>
          <w:tblCellMar>
            <w:top w:w="0" w:type="dxa"/>
            <w:bottom w:w="0" w:type="dxa"/>
          </w:tblCellMar>
        </w:tblPrEx>
        <w:trPr>
          <w:cantSplit/>
        </w:trPr>
        <w:tc>
          <w:tcPr>
            <w:tcW w:w="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3</w:t>
            </w:r>
          </w:p>
        </w:tc>
        <w:tc>
          <w:tcPr>
            <w:tcW w:w="33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Daily Business Brief</w:t>
            </w:r>
          </w:p>
        </w:tc>
        <w:tc>
          <w:tcPr>
            <w:tcW w:w="53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Turns today's sales, expenses, customers and dues into a one-line status.</w:t>
            </w:r>
          </w:p>
        </w:tc>
      </w:tr>
      <w:tr w:rsidR="000B4B84" w:rsidRPr="000B4B84">
        <w:tblPrEx>
          <w:tblCellMar>
            <w:top w:w="0" w:type="dxa"/>
            <w:bottom w:w="0" w:type="dxa"/>
          </w:tblCellMar>
        </w:tblPrEx>
        <w:trPr>
          <w:cantSplit/>
        </w:trPr>
        <w:tc>
          <w:tcPr>
            <w:tcW w:w="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4</w:t>
            </w:r>
          </w:p>
        </w:tc>
        <w:tc>
          <w:tcPr>
            <w:tcW w:w="33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Predictive Payment Reminders</w:t>
            </w:r>
          </w:p>
        </w:tc>
        <w:tc>
          <w:tcPr>
            <w:tcW w:w="53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Learns the interval between recurring payments and predicts the next due date.</w:t>
            </w:r>
          </w:p>
        </w:tc>
      </w:tr>
      <w:tr w:rsidR="000B4B84" w:rsidRPr="000B4B84">
        <w:tblPrEx>
          <w:tblCellMar>
            <w:top w:w="0" w:type="dxa"/>
            <w:bottom w:w="0" w:type="dxa"/>
          </w:tblCellMar>
        </w:tblPrEx>
        <w:trPr>
          <w:cantSplit/>
        </w:trPr>
        <w:tc>
          <w:tcPr>
            <w:tcW w:w="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5</w:t>
            </w:r>
          </w:p>
        </w:tc>
        <w:tc>
          <w:tcPr>
            <w:tcW w:w="33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AI Customer Follow-Up Suggestions</w:t>
            </w:r>
          </w:p>
        </w:tc>
        <w:tc>
          <w:tcPr>
            <w:tcW w:w="53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Flags customers who have gone quiet longer than their normal buying rhythm.</w:t>
            </w:r>
          </w:p>
        </w:tc>
      </w:tr>
      <w:tr w:rsidR="000B4B84" w:rsidRPr="000B4B84">
        <w:tblPrEx>
          <w:tblCellMar>
            <w:top w:w="0" w:type="dxa"/>
            <w:bottom w:w="0" w:type="dxa"/>
          </w:tblCellMar>
        </w:tblPrEx>
        <w:trPr>
          <w:cantSplit/>
        </w:trPr>
        <w:tc>
          <w:tcPr>
            <w:tcW w:w="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6</w:t>
            </w:r>
          </w:p>
        </w:tc>
        <w:tc>
          <w:tcPr>
            <w:tcW w:w="33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Context-Aware AI Suggestions</w:t>
            </w:r>
          </w:p>
        </w:tc>
        <w:tc>
          <w:tcPr>
            <w:tcW w:w="53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Compares a new expense against the user's recent spending in that category.</w:t>
            </w:r>
          </w:p>
        </w:tc>
      </w:tr>
      <w:tr w:rsidR="000B4B84" w:rsidRPr="000B4B84">
        <w:tblPrEx>
          <w:tblCellMar>
            <w:top w:w="0" w:type="dxa"/>
            <w:bottom w:w="0" w:type="dxa"/>
          </w:tblCellMar>
        </w:tblPrEx>
        <w:trPr>
          <w:cantSplit/>
        </w:trPr>
        <w:tc>
          <w:tcPr>
            <w:tcW w:w="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7</w:t>
            </w:r>
          </w:p>
        </w:tc>
        <w:tc>
          <w:tcPr>
            <w:tcW w:w="33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Smart Feature Discovery</w:t>
            </w:r>
          </w:p>
        </w:tc>
        <w:tc>
          <w:tcPr>
            <w:tcW w:w="53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 xml:space="preserve">Recommends unused </w:t>
            </w:r>
            <w:proofErr w:type="spellStart"/>
            <w:r w:rsidRPr="000B4B84">
              <w:rPr>
                <w:rFonts w:ascii="Times New Roman" w:hAnsi="Times New Roman" w:cs="Times New Roman"/>
                <w:color w:val="auto"/>
                <w:sz w:val="20"/>
                <w:szCs w:val="20"/>
              </w:rPr>
              <w:t>HisabDo</w:t>
            </w:r>
            <w:proofErr w:type="spellEnd"/>
            <w:r w:rsidRPr="000B4B84">
              <w:rPr>
                <w:rFonts w:ascii="Times New Roman" w:hAnsi="Times New Roman" w:cs="Times New Roman"/>
                <w:color w:val="auto"/>
                <w:sz w:val="20"/>
                <w:szCs w:val="20"/>
              </w:rPr>
              <w:t xml:space="preserve"> features based on the user's current activity.</w:t>
            </w:r>
          </w:p>
        </w:tc>
      </w:tr>
      <w:tr w:rsidR="000B4B84" w:rsidRPr="000B4B84">
        <w:tblPrEx>
          <w:tblCellMar>
            <w:top w:w="0" w:type="dxa"/>
            <w:bottom w:w="0" w:type="dxa"/>
          </w:tblCellMar>
        </w:tblPrEx>
        <w:trPr>
          <w:cantSplit/>
        </w:trPr>
        <w:tc>
          <w:tcPr>
            <w:tcW w:w="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8</w:t>
            </w:r>
          </w:p>
        </w:tc>
        <w:tc>
          <w:tcPr>
            <w:tcW w:w="33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Financial Goal Tracking</w:t>
            </w:r>
          </w:p>
        </w:tc>
        <w:tc>
          <w:tcPr>
            <w:tcW w:w="53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Tracks progress toward a savings/purchase goal and reports a status.</w:t>
            </w:r>
          </w:p>
        </w:tc>
      </w:tr>
      <w:tr w:rsidR="000B4B84" w:rsidRPr="000B4B84">
        <w:tblPrEx>
          <w:tblCellMar>
            <w:top w:w="0" w:type="dxa"/>
            <w:bottom w:w="0" w:type="dxa"/>
          </w:tblCellMar>
        </w:tblPrEx>
        <w:trPr>
          <w:cantSplit/>
        </w:trPr>
        <w:tc>
          <w:tcPr>
            <w:tcW w:w="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9</w:t>
            </w:r>
          </w:p>
        </w:tc>
        <w:tc>
          <w:tcPr>
            <w:tcW w:w="33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Personalized Action Plans</w:t>
            </w:r>
          </w:p>
        </w:tc>
        <w:tc>
          <w:tcPr>
            <w:tcW w:w="53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Turns a goal plus income/expenses into a savings timeline and next steps.</w:t>
            </w:r>
          </w:p>
        </w:tc>
      </w:tr>
      <w:tr w:rsidR="000B4B84" w:rsidRPr="000B4B84">
        <w:tblPrEx>
          <w:tblCellMar>
            <w:top w:w="0" w:type="dxa"/>
            <w:bottom w:w="0" w:type="dxa"/>
          </w:tblCellMar>
        </w:tblPrEx>
        <w:trPr>
          <w:cantSplit/>
        </w:trPr>
        <w:tc>
          <w:tcPr>
            <w:tcW w:w="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10</w:t>
            </w:r>
          </w:p>
        </w:tc>
        <w:tc>
          <w:tcPr>
            <w:tcW w:w="33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Business Health Score</w:t>
            </w:r>
          </w:p>
        </w:tc>
        <w:tc>
          <w:tcPr>
            <w:tcW w:w="53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Scores overall business performance out of 100 across four weighted factors.</w:t>
            </w:r>
          </w:p>
        </w:tc>
      </w:tr>
      <w:tr w:rsidR="000B4B84" w:rsidRPr="000B4B84">
        <w:tblPrEx>
          <w:tblCellMar>
            <w:top w:w="0" w:type="dxa"/>
            <w:bottom w:w="0" w:type="dxa"/>
          </w:tblCellMar>
        </w:tblPrEx>
        <w:trPr>
          <w:cantSplit/>
        </w:trPr>
        <w:tc>
          <w:tcPr>
            <w:tcW w:w="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11</w:t>
            </w:r>
          </w:p>
        </w:tc>
        <w:tc>
          <w:tcPr>
            <w:tcW w:w="33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Predictive Expense Alerts</w:t>
            </w:r>
          </w:p>
        </w:tc>
        <w:tc>
          <w:tcPr>
            <w:tcW w:w="53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Flags category spending that deviates sharply from its historical average.</w:t>
            </w:r>
          </w:p>
        </w:tc>
      </w:tr>
      <w:tr w:rsidR="000B4B84" w:rsidRPr="000B4B84">
        <w:tblPrEx>
          <w:tblCellMar>
            <w:top w:w="0" w:type="dxa"/>
            <w:bottom w:w="0" w:type="dxa"/>
          </w:tblCellMar>
        </w:tblPrEx>
        <w:trPr>
          <w:cantSplit/>
        </w:trPr>
        <w:tc>
          <w:tcPr>
            <w:tcW w:w="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lastRenderedPageBreak/>
              <w:t>12</w:t>
            </w:r>
          </w:p>
        </w:tc>
        <w:tc>
          <w:tcPr>
            <w:tcW w:w="33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Customer Risk Signals</w:t>
            </w:r>
          </w:p>
        </w:tc>
        <w:tc>
          <w:tcPr>
            <w:tcW w:w="53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Combines inactivity and pending payments into an early-warning risk score.</w:t>
            </w:r>
          </w:p>
        </w:tc>
      </w:tr>
      <w:tr w:rsidR="000B4B84" w:rsidRPr="000B4B84">
        <w:tblPrEx>
          <w:tblCellMar>
            <w:top w:w="0" w:type="dxa"/>
            <w:bottom w:w="0" w:type="dxa"/>
          </w:tblCellMar>
        </w:tblPrEx>
        <w:trPr>
          <w:cantSplit/>
        </w:trPr>
        <w:tc>
          <w:tcPr>
            <w:tcW w:w="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13</w:t>
            </w:r>
          </w:p>
        </w:tc>
        <w:tc>
          <w:tcPr>
            <w:tcW w:w="33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Notification Prioritization</w:t>
            </w:r>
          </w:p>
        </w:tc>
        <w:tc>
          <w:tcPr>
            <w:tcW w:w="53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Sorts AI-generated notifications from CRITICAL to LOW for display order.</w:t>
            </w:r>
          </w:p>
        </w:tc>
      </w:tr>
      <w:tr w:rsidR="000B4B84" w:rsidRPr="000B4B84">
        <w:tblPrEx>
          <w:tblCellMar>
            <w:top w:w="0" w:type="dxa"/>
            <w:bottom w:w="0" w:type="dxa"/>
          </w:tblCellMar>
        </w:tblPrEx>
        <w:trPr>
          <w:cantSplit/>
        </w:trPr>
        <w:tc>
          <w:tcPr>
            <w:tcW w:w="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14</w:t>
            </w:r>
          </w:p>
        </w:tc>
        <w:tc>
          <w:tcPr>
            <w:tcW w:w="33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Monthly Insights</w:t>
            </w:r>
          </w:p>
        </w:tc>
        <w:tc>
          <w:tcPr>
            <w:tcW w:w="53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Summarizes a month's income, expenses, category mix and trend vs. last month.</w:t>
            </w:r>
          </w:p>
        </w:tc>
      </w:tr>
      <w:tr w:rsidR="000B4B84" w:rsidRPr="000B4B84">
        <w:tblPrEx>
          <w:tblCellMar>
            <w:top w:w="0" w:type="dxa"/>
            <w:bottom w:w="0" w:type="dxa"/>
          </w:tblCellMar>
        </w:tblPrEx>
        <w:trPr>
          <w:cantSplit/>
        </w:trPr>
        <w:tc>
          <w:tcPr>
            <w:tcW w:w="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15</w:t>
            </w:r>
          </w:p>
        </w:tc>
        <w:tc>
          <w:tcPr>
            <w:tcW w:w="33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Personalized AI Dashboard</w:t>
            </w:r>
          </w:p>
        </w:tc>
        <w:tc>
          <w:tcPr>
            <w:tcW w:w="53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Aggregates the above outputs into one structured view for the frontend.</w:t>
            </w:r>
          </w:p>
        </w:tc>
      </w:tr>
    </w:tbl>
    <w:p w:rsidR="0034046A" w:rsidRPr="000B4B84" w:rsidRDefault="0034046A">
      <w:pPr>
        <w:spacing w:after="20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3" w:name="_Toc238313251"/>
      <w:r w:rsidRPr="000B4B84">
        <w:rPr>
          <w:rFonts w:ascii="Times New Roman" w:hAnsi="Times New Roman" w:cs="Times New Roman"/>
          <w:b/>
          <w:bCs/>
          <w:color w:val="auto"/>
          <w:sz w:val="30"/>
          <w:szCs w:val="30"/>
        </w:rPr>
        <w:t>2. Implementation Objective</w:t>
      </w:r>
      <w:bookmarkEnd w:id="3"/>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 xml:space="preserve">The objective of this module is to give every shopkeeper using </w:t>
      </w:r>
      <w:proofErr w:type="spellStart"/>
      <w:r w:rsidRPr="000B4B84">
        <w:rPr>
          <w:rFonts w:ascii="Times New Roman" w:hAnsi="Times New Roman" w:cs="Times New Roman"/>
          <w:color w:val="auto"/>
          <w:sz w:val="22"/>
        </w:rPr>
        <w:t>HisabDo</w:t>
      </w:r>
      <w:proofErr w:type="spellEnd"/>
      <w:r w:rsidRPr="000B4B84">
        <w:rPr>
          <w:rFonts w:ascii="Times New Roman" w:hAnsi="Times New Roman" w:cs="Times New Roman"/>
          <w:color w:val="auto"/>
          <w:sz w:val="22"/>
        </w:rPr>
        <w:t xml:space="preserve"> a layer of proactive, easy-to-understand financial guidance without requiring them to read charts or interpret raw numbers themselves. Concretely, the module aims to:</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 xml:space="preserve">Turn transactional data the shopkeeper is already entering (expenses, sales, customer activity, </w:t>
      </w:r>
      <w:proofErr w:type="gramStart"/>
      <w:r w:rsidRPr="000B4B84">
        <w:rPr>
          <w:rFonts w:ascii="Times New Roman" w:hAnsi="Times New Roman" w:cs="Times New Roman"/>
          <w:color w:val="auto"/>
          <w:sz w:val="22"/>
        </w:rPr>
        <w:t>payments</w:t>
      </w:r>
      <w:proofErr w:type="gramEnd"/>
      <w:r w:rsidRPr="000B4B84">
        <w:rPr>
          <w:rFonts w:ascii="Times New Roman" w:hAnsi="Times New Roman" w:cs="Times New Roman"/>
          <w:color w:val="auto"/>
          <w:sz w:val="22"/>
        </w:rPr>
        <w:t>) into plain-language insight, with no extra data entry required.</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Run entirely on lightweight, deterministic logic so the feature works reliably on low-end Android hardware and does not depend on a live connection to a large language model for its core calculations.</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 xml:space="preserve">Expose each capability as an independent REST endpoint, so the </w:t>
      </w:r>
      <w:proofErr w:type="spellStart"/>
      <w:r w:rsidRPr="000B4B84">
        <w:rPr>
          <w:rFonts w:ascii="Times New Roman" w:hAnsi="Times New Roman" w:cs="Times New Roman"/>
          <w:color w:val="auto"/>
          <w:sz w:val="22"/>
        </w:rPr>
        <w:t>HisabDo</w:t>
      </w:r>
      <w:proofErr w:type="spellEnd"/>
      <w:r w:rsidRPr="000B4B84">
        <w:rPr>
          <w:rFonts w:ascii="Times New Roman" w:hAnsi="Times New Roman" w:cs="Times New Roman"/>
          <w:color w:val="auto"/>
          <w:sz w:val="22"/>
        </w:rPr>
        <w:t xml:space="preserve"> frontend team can adopt features incrementally (e.g., ship Business Health Score before Customer Risk Signals) without needing the whole engine at once.</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Keep every response structured and predictable (status, computed metrics, and a short natural-language insight) so the frontend can render the same result in a card, a notification, or a dashboard tile.</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 xml:space="preserve">Establish a foundation that later capstone milestones — the RAG-based FAQ </w:t>
      </w:r>
      <w:proofErr w:type="spellStart"/>
      <w:r w:rsidRPr="000B4B84">
        <w:rPr>
          <w:rFonts w:ascii="Times New Roman" w:hAnsi="Times New Roman" w:cs="Times New Roman"/>
          <w:color w:val="auto"/>
          <w:sz w:val="22"/>
        </w:rPr>
        <w:t>chatbot</w:t>
      </w:r>
      <w:proofErr w:type="spellEnd"/>
      <w:r w:rsidRPr="000B4B84">
        <w:rPr>
          <w:rFonts w:ascii="Times New Roman" w:hAnsi="Times New Roman" w:cs="Times New Roman"/>
          <w:color w:val="auto"/>
          <w:sz w:val="22"/>
        </w:rPr>
        <w:t xml:space="preserve"> and the ML-based transaction categorizer built elsewhere in this repository — can plug into, using this module's outputs as additional context.</w:t>
      </w:r>
    </w:p>
    <w:p w:rsidR="0034046A" w:rsidRPr="000B4B84" w:rsidRDefault="0034046A">
      <w:pPr>
        <w:spacing w:after="20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4" w:name="_Toc238313252"/>
      <w:r w:rsidRPr="000B4B84">
        <w:rPr>
          <w:rFonts w:ascii="Times New Roman" w:hAnsi="Times New Roman" w:cs="Times New Roman"/>
          <w:b/>
          <w:bCs/>
          <w:color w:val="auto"/>
          <w:sz w:val="30"/>
          <w:szCs w:val="30"/>
        </w:rPr>
        <w:t>3. System Architecture</w:t>
      </w:r>
      <w:bookmarkEnd w:id="4"/>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The module follows a simple layered architecture: a thin Flask routing layer, a service layer that holds all business logic, and a rule-based processing engine built on plain Python and pandas. There is no database and no persistent state — every request is processed independently and the result is returned directly in the HTTP response.</w:t>
      </w:r>
    </w:p>
    <w:p w:rsidR="0034046A" w:rsidRPr="000B4B84" w:rsidRDefault="000B4B84">
      <w:pPr>
        <w:spacing w:before="120" w:after="40"/>
        <w:jc w:val="center"/>
        <w:rPr>
          <w:rFonts w:ascii="Times New Roman" w:hAnsi="Times New Roman" w:cs="Times New Roman"/>
          <w:color w:val="auto"/>
        </w:rPr>
      </w:pPr>
      <w:r w:rsidRPr="000B4B84">
        <w:rPr>
          <w:rFonts w:ascii="Times New Roman" w:hAnsi="Times New Roman" w:cs="Times New Roman"/>
          <w:noProof/>
          <w:color w:val="auto"/>
        </w:rPr>
        <w:lastRenderedPageBreak/>
        <w:drawing>
          <wp:inline distT="0" distB="0" distL="0" distR="0">
            <wp:extent cx="5334000" cy="344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448050"/>
                    </a:xfrm>
                    <a:prstGeom prst="rect">
                      <a:avLst/>
                    </a:prstGeom>
                  </pic:spPr>
                </pic:pic>
              </a:graphicData>
            </a:graphic>
          </wp:inline>
        </w:drawing>
      </w:r>
    </w:p>
    <w:p w:rsidR="0034046A" w:rsidRPr="000B4B84" w:rsidRDefault="000B4B84">
      <w:pPr>
        <w:spacing w:before="60" w:after="260"/>
        <w:jc w:val="center"/>
        <w:rPr>
          <w:rFonts w:ascii="Times New Roman" w:hAnsi="Times New Roman" w:cs="Times New Roman"/>
          <w:color w:val="auto"/>
        </w:rPr>
      </w:pPr>
      <w:r w:rsidRPr="000B4B84">
        <w:rPr>
          <w:rFonts w:ascii="Times New Roman" w:hAnsi="Times New Roman" w:cs="Times New Roman"/>
          <w:i/>
          <w:iCs/>
          <w:color w:val="auto"/>
          <w:sz w:val="18"/>
          <w:szCs w:val="18"/>
        </w:rPr>
        <w:t>Figure 1 — System architecture of the AI User Engagement Engine.</w:t>
      </w:r>
    </w:p>
    <w:p w:rsidR="0034046A" w:rsidRPr="000B4B84" w:rsidRDefault="000B4B84">
      <w:pPr>
        <w:pStyle w:val="Heading2"/>
        <w:spacing w:before="300" w:after="140"/>
        <w:rPr>
          <w:rFonts w:ascii="Times New Roman" w:hAnsi="Times New Roman" w:cs="Times New Roman"/>
          <w:color w:val="auto"/>
        </w:rPr>
      </w:pPr>
      <w:bookmarkStart w:id="5" w:name="_Toc238313253"/>
      <w:r w:rsidRPr="000B4B84">
        <w:rPr>
          <w:rFonts w:ascii="Times New Roman" w:hAnsi="Times New Roman" w:cs="Times New Roman"/>
          <w:b/>
          <w:bCs/>
          <w:color w:val="auto"/>
          <w:sz w:val="25"/>
          <w:szCs w:val="25"/>
        </w:rPr>
        <w:t>3.1 Layers</w:t>
      </w:r>
      <w:bookmarkEnd w:id="5"/>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 xml:space="preserve">Client layer (external): the </w:t>
      </w:r>
      <w:proofErr w:type="spellStart"/>
      <w:r w:rsidRPr="000B4B84">
        <w:rPr>
          <w:rFonts w:ascii="Times New Roman" w:hAnsi="Times New Roman" w:cs="Times New Roman"/>
          <w:color w:val="auto"/>
          <w:sz w:val="22"/>
        </w:rPr>
        <w:t>HisabDo</w:t>
      </w:r>
      <w:proofErr w:type="spellEnd"/>
      <w:r w:rsidRPr="000B4B84">
        <w:rPr>
          <w:rFonts w:ascii="Times New Roman" w:hAnsi="Times New Roman" w:cs="Times New Roman"/>
          <w:color w:val="auto"/>
          <w:sz w:val="22"/>
        </w:rPr>
        <w:t xml:space="preserve"> mobile/web frontend, which is not part of this repository folder; it consumes the API over HTTP as JSON.</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API layer (app.py): a single Flask application exposing 15 routes under the /</w:t>
      </w:r>
      <w:proofErr w:type="spellStart"/>
      <w:r w:rsidRPr="000B4B84">
        <w:rPr>
          <w:rFonts w:ascii="Times New Roman" w:hAnsi="Times New Roman" w:cs="Times New Roman"/>
          <w:color w:val="auto"/>
          <w:sz w:val="22"/>
        </w:rPr>
        <w:t>ai</w:t>
      </w:r>
      <w:proofErr w:type="spellEnd"/>
      <w:r w:rsidRPr="000B4B84">
        <w:rPr>
          <w:rFonts w:ascii="Times New Roman" w:hAnsi="Times New Roman" w:cs="Times New Roman"/>
          <w:color w:val="auto"/>
          <w:sz w:val="22"/>
        </w:rPr>
        <w:t>/ prefix (plus a root health-check route). Each route validates the request body, delegates to one service function, and wraps the result in a consistent JSON envelope.</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Service layer (services/*.</w:t>
      </w:r>
      <w:proofErr w:type="spellStart"/>
      <w:r w:rsidRPr="000B4B84">
        <w:rPr>
          <w:rFonts w:ascii="Times New Roman" w:hAnsi="Times New Roman" w:cs="Times New Roman"/>
          <w:color w:val="auto"/>
          <w:sz w:val="22"/>
        </w:rPr>
        <w:t>py</w:t>
      </w:r>
      <w:proofErr w:type="spellEnd"/>
      <w:r w:rsidRPr="000B4B84">
        <w:rPr>
          <w:rFonts w:ascii="Times New Roman" w:hAnsi="Times New Roman" w:cs="Times New Roman"/>
          <w:color w:val="auto"/>
          <w:sz w:val="22"/>
        </w:rPr>
        <w:t>): 14 self-contained Python modules — one per feature — each exporting a single pure function that takes plain Python data (</w:t>
      </w:r>
      <w:proofErr w:type="spellStart"/>
      <w:r w:rsidRPr="000B4B84">
        <w:rPr>
          <w:rFonts w:ascii="Times New Roman" w:hAnsi="Times New Roman" w:cs="Times New Roman"/>
          <w:color w:val="auto"/>
          <w:sz w:val="22"/>
        </w:rPr>
        <w:t>dict</w:t>
      </w:r>
      <w:proofErr w:type="spellEnd"/>
      <w:r w:rsidRPr="000B4B84">
        <w:rPr>
          <w:rFonts w:ascii="Times New Roman" w:hAnsi="Times New Roman" w:cs="Times New Roman"/>
          <w:color w:val="auto"/>
          <w:sz w:val="22"/>
        </w:rPr>
        <w:t xml:space="preserve"> or pandas </w:t>
      </w:r>
      <w:proofErr w:type="spellStart"/>
      <w:r w:rsidRPr="000B4B84">
        <w:rPr>
          <w:rFonts w:ascii="Times New Roman" w:hAnsi="Times New Roman" w:cs="Times New Roman"/>
          <w:color w:val="auto"/>
          <w:sz w:val="22"/>
        </w:rPr>
        <w:t>DataFrame</w:t>
      </w:r>
      <w:proofErr w:type="spellEnd"/>
      <w:r w:rsidRPr="000B4B84">
        <w:rPr>
          <w:rFonts w:ascii="Times New Roman" w:hAnsi="Times New Roman" w:cs="Times New Roman"/>
          <w:color w:val="auto"/>
          <w:sz w:val="22"/>
        </w:rPr>
        <w:t>) and returns a plain Python dict.</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Processing engine: pandas is used for tabular inputs (lists of expenses, customers, payments) to coerce types, group, and aggregate; the actual "intelligence" is a set of hand-tuned thresholds and scoring rules encoded directly in each service function (see Section 8).</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No persistence layer: nothing is written to disk or a database. Every endpoint is stateless — history-dependent features (e.g., Customer Follow-Up, Payment Reminders) rely on the caller sending the full history with each request.</w:t>
      </w:r>
    </w:p>
    <w:p w:rsidR="0034046A" w:rsidRPr="000B4B84" w:rsidRDefault="0034046A">
      <w:pPr>
        <w:spacing w:after="20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6" w:name="_Toc238313254"/>
      <w:r w:rsidRPr="000B4B84">
        <w:rPr>
          <w:rFonts w:ascii="Times New Roman" w:hAnsi="Times New Roman" w:cs="Times New Roman"/>
          <w:b/>
          <w:bCs/>
          <w:color w:val="auto"/>
          <w:sz w:val="30"/>
          <w:szCs w:val="30"/>
        </w:rPr>
        <w:t>4. Technology Stack</w:t>
      </w:r>
      <w:bookmarkEnd w:id="6"/>
    </w:p>
    <w:tbl>
      <w:tblPr>
        <w:tblW w:w="9350" w:type="dxa"/>
        <w:tblBorders>
          <w:top w:val="single" w:sz="4" w:space="0" w:color="C6CDD4"/>
          <w:left w:val="single" w:sz="4" w:space="0" w:color="C6CDD4"/>
          <w:bottom w:val="single" w:sz="4" w:space="0" w:color="C6CDD4"/>
          <w:right w:val="single" w:sz="4" w:space="0" w:color="C6CDD4"/>
          <w:insideH w:val="single" w:sz="4" w:space="0" w:color="C6CDD4"/>
          <w:insideV w:val="single" w:sz="4" w:space="0" w:color="C6CDD4"/>
        </w:tblBorders>
        <w:tblCellMar>
          <w:left w:w="10" w:type="dxa"/>
          <w:right w:w="10" w:type="dxa"/>
        </w:tblCellMar>
        <w:tblLook w:val="04A0" w:firstRow="1" w:lastRow="0" w:firstColumn="1" w:lastColumn="0" w:noHBand="0" w:noVBand="1"/>
      </w:tblPr>
      <w:tblGrid>
        <w:gridCol w:w="2400"/>
        <w:gridCol w:w="2200"/>
        <w:gridCol w:w="4750"/>
      </w:tblGrid>
      <w:tr w:rsidR="000B4B84" w:rsidRPr="000B4B84">
        <w:tblPrEx>
          <w:tblCellMar>
            <w:top w:w="0" w:type="dxa"/>
            <w:bottom w:w="0" w:type="dxa"/>
          </w:tblCellMar>
        </w:tblPrEx>
        <w:trPr>
          <w:cantSplit/>
          <w:tblHeader/>
        </w:trPr>
        <w:tc>
          <w:tcPr>
            <w:tcW w:w="240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b/>
                <w:bCs/>
                <w:color w:val="auto"/>
                <w:sz w:val="20"/>
                <w:szCs w:val="20"/>
              </w:rPr>
              <w:t>Layer</w:t>
            </w:r>
          </w:p>
        </w:tc>
        <w:tc>
          <w:tcPr>
            <w:tcW w:w="220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b/>
                <w:bCs/>
                <w:color w:val="auto"/>
                <w:sz w:val="20"/>
                <w:szCs w:val="20"/>
              </w:rPr>
              <w:t>Technology</w:t>
            </w:r>
          </w:p>
        </w:tc>
        <w:tc>
          <w:tcPr>
            <w:tcW w:w="475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b/>
                <w:bCs/>
                <w:color w:val="auto"/>
                <w:sz w:val="20"/>
                <w:szCs w:val="20"/>
              </w:rPr>
              <w:t>Version / Notes</w:t>
            </w:r>
          </w:p>
        </w:tc>
      </w:tr>
      <w:tr w:rsidR="000B4B84" w:rsidRPr="000B4B84">
        <w:tblPrEx>
          <w:tblCellMar>
            <w:top w:w="0" w:type="dxa"/>
            <w:bottom w:w="0" w:type="dxa"/>
          </w:tblCellMar>
        </w:tblPrEx>
        <w:trPr>
          <w:cantSplit/>
        </w:trPr>
        <w:tc>
          <w:tcPr>
            <w:tcW w:w="24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Language</w:t>
            </w:r>
          </w:p>
        </w:tc>
        <w:tc>
          <w:tcPr>
            <w:tcW w:w="22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Python</w:t>
            </w:r>
          </w:p>
        </w:tc>
        <w:tc>
          <w:tcPr>
            <w:tcW w:w="47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3.x (tested on 3.12; target runtime per requirements.txt is compatible with 3.10+)</w:t>
            </w:r>
          </w:p>
        </w:tc>
      </w:tr>
      <w:tr w:rsidR="000B4B84" w:rsidRPr="000B4B84">
        <w:tblPrEx>
          <w:tblCellMar>
            <w:top w:w="0" w:type="dxa"/>
            <w:bottom w:w="0" w:type="dxa"/>
          </w:tblCellMar>
        </w:tblPrEx>
        <w:trPr>
          <w:cantSplit/>
        </w:trPr>
        <w:tc>
          <w:tcPr>
            <w:tcW w:w="24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lastRenderedPageBreak/>
              <w:t>Web framework</w:t>
            </w:r>
          </w:p>
        </w:tc>
        <w:tc>
          <w:tcPr>
            <w:tcW w:w="22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Flask</w:t>
            </w:r>
          </w:p>
        </w:tc>
        <w:tc>
          <w:tcPr>
            <w:tcW w:w="47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3.1.3</w:t>
            </w:r>
          </w:p>
        </w:tc>
      </w:tr>
      <w:tr w:rsidR="000B4B84" w:rsidRPr="000B4B84">
        <w:tblPrEx>
          <w:tblCellMar>
            <w:top w:w="0" w:type="dxa"/>
            <w:bottom w:w="0" w:type="dxa"/>
          </w:tblCellMar>
        </w:tblPrEx>
        <w:trPr>
          <w:cantSplit/>
        </w:trPr>
        <w:tc>
          <w:tcPr>
            <w:tcW w:w="24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WSGI utilities</w:t>
            </w:r>
          </w:p>
        </w:tc>
        <w:tc>
          <w:tcPr>
            <w:tcW w:w="22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proofErr w:type="spellStart"/>
            <w:r w:rsidRPr="000B4B84">
              <w:rPr>
                <w:rFonts w:ascii="Times New Roman" w:hAnsi="Times New Roman" w:cs="Times New Roman"/>
                <w:color w:val="auto"/>
                <w:sz w:val="20"/>
                <w:szCs w:val="20"/>
              </w:rPr>
              <w:t>Werkzeug</w:t>
            </w:r>
            <w:proofErr w:type="spellEnd"/>
          </w:p>
        </w:tc>
        <w:tc>
          <w:tcPr>
            <w:tcW w:w="47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3.1.8 (Flask's underlying WSGI toolkit)</w:t>
            </w:r>
          </w:p>
        </w:tc>
      </w:tr>
      <w:tr w:rsidR="000B4B84" w:rsidRPr="000B4B84">
        <w:tblPrEx>
          <w:tblCellMar>
            <w:top w:w="0" w:type="dxa"/>
            <w:bottom w:w="0" w:type="dxa"/>
          </w:tblCellMar>
        </w:tblPrEx>
        <w:trPr>
          <w:cantSplit/>
        </w:trPr>
        <w:tc>
          <w:tcPr>
            <w:tcW w:w="24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Data handling</w:t>
            </w:r>
          </w:p>
        </w:tc>
        <w:tc>
          <w:tcPr>
            <w:tcW w:w="22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pandas</w:t>
            </w:r>
          </w:p>
        </w:tc>
        <w:tc>
          <w:tcPr>
            <w:tcW w:w="47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 xml:space="preserve">used for </w:t>
            </w:r>
            <w:proofErr w:type="spellStart"/>
            <w:r w:rsidRPr="000B4B84">
              <w:rPr>
                <w:rFonts w:ascii="Times New Roman" w:hAnsi="Times New Roman" w:cs="Times New Roman"/>
                <w:color w:val="auto"/>
                <w:sz w:val="20"/>
                <w:szCs w:val="20"/>
              </w:rPr>
              <w:t>DataFrame</w:t>
            </w:r>
            <w:proofErr w:type="spellEnd"/>
            <w:r w:rsidRPr="000B4B84">
              <w:rPr>
                <w:rFonts w:ascii="Times New Roman" w:hAnsi="Times New Roman" w:cs="Times New Roman"/>
                <w:color w:val="auto"/>
                <w:sz w:val="20"/>
                <w:szCs w:val="20"/>
              </w:rPr>
              <w:t xml:space="preserve"> construction, </w:t>
            </w:r>
            <w:proofErr w:type="spellStart"/>
            <w:r w:rsidRPr="000B4B84">
              <w:rPr>
                <w:rFonts w:ascii="Times New Roman" w:hAnsi="Times New Roman" w:cs="Times New Roman"/>
                <w:color w:val="auto"/>
                <w:sz w:val="20"/>
                <w:szCs w:val="20"/>
              </w:rPr>
              <w:t>groupby</w:t>
            </w:r>
            <w:proofErr w:type="spellEnd"/>
            <w:r w:rsidRPr="000B4B84">
              <w:rPr>
                <w:rFonts w:ascii="Times New Roman" w:hAnsi="Times New Roman" w:cs="Times New Roman"/>
                <w:color w:val="auto"/>
                <w:sz w:val="20"/>
                <w:szCs w:val="20"/>
              </w:rPr>
              <w:t xml:space="preserve"> aggregation, numeric coercion</w:t>
            </w:r>
          </w:p>
        </w:tc>
      </w:tr>
      <w:tr w:rsidR="000B4B84" w:rsidRPr="000B4B84">
        <w:tblPrEx>
          <w:tblCellMar>
            <w:top w:w="0" w:type="dxa"/>
            <w:bottom w:w="0" w:type="dxa"/>
          </w:tblCellMar>
        </w:tblPrEx>
        <w:trPr>
          <w:cantSplit/>
        </w:trPr>
        <w:tc>
          <w:tcPr>
            <w:tcW w:w="24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proofErr w:type="spellStart"/>
            <w:r w:rsidRPr="000B4B84">
              <w:rPr>
                <w:rFonts w:ascii="Times New Roman" w:hAnsi="Times New Roman" w:cs="Times New Roman"/>
                <w:color w:val="auto"/>
                <w:sz w:val="20"/>
                <w:szCs w:val="20"/>
              </w:rPr>
              <w:t>Templating</w:t>
            </w:r>
            <w:proofErr w:type="spellEnd"/>
            <w:r w:rsidRPr="000B4B84">
              <w:rPr>
                <w:rFonts w:ascii="Times New Roman" w:hAnsi="Times New Roman" w:cs="Times New Roman"/>
                <w:color w:val="auto"/>
                <w:sz w:val="20"/>
                <w:szCs w:val="20"/>
              </w:rPr>
              <w:t xml:space="preserve"> (bundled, unused)</w:t>
            </w:r>
          </w:p>
        </w:tc>
        <w:tc>
          <w:tcPr>
            <w:tcW w:w="22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Jinja2</w:t>
            </w:r>
          </w:p>
        </w:tc>
        <w:tc>
          <w:tcPr>
            <w:tcW w:w="47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3.1.6 — installed as a Flask dependency; no HTML templates are rendered by this module</w:t>
            </w:r>
          </w:p>
        </w:tc>
      </w:tr>
      <w:tr w:rsidR="000B4B84" w:rsidRPr="000B4B84">
        <w:tblPrEx>
          <w:tblCellMar>
            <w:top w:w="0" w:type="dxa"/>
            <w:bottom w:w="0" w:type="dxa"/>
          </w:tblCellMar>
        </w:tblPrEx>
        <w:trPr>
          <w:cantSplit/>
        </w:trPr>
        <w:tc>
          <w:tcPr>
            <w:tcW w:w="24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Serialization</w:t>
            </w:r>
          </w:p>
        </w:tc>
        <w:tc>
          <w:tcPr>
            <w:tcW w:w="22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 xml:space="preserve">Flask </w:t>
            </w:r>
            <w:proofErr w:type="spellStart"/>
            <w:r w:rsidRPr="000B4B84">
              <w:rPr>
                <w:rFonts w:ascii="Times New Roman" w:hAnsi="Times New Roman" w:cs="Times New Roman"/>
                <w:color w:val="auto"/>
                <w:sz w:val="20"/>
                <w:szCs w:val="20"/>
              </w:rPr>
              <w:t>jsonify</w:t>
            </w:r>
            <w:proofErr w:type="spellEnd"/>
            <w:r w:rsidRPr="000B4B84">
              <w:rPr>
                <w:rFonts w:ascii="Times New Roman" w:hAnsi="Times New Roman" w:cs="Times New Roman"/>
                <w:color w:val="auto"/>
                <w:sz w:val="20"/>
                <w:szCs w:val="20"/>
              </w:rPr>
              <w:t>()</w:t>
            </w:r>
          </w:p>
        </w:tc>
        <w:tc>
          <w:tcPr>
            <w:tcW w:w="47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built-in JSON encoder for all responses</w:t>
            </w:r>
          </w:p>
        </w:tc>
      </w:tr>
      <w:tr w:rsidR="000B4B84" w:rsidRPr="000B4B84">
        <w:tblPrEx>
          <w:tblCellMar>
            <w:top w:w="0" w:type="dxa"/>
            <w:bottom w:w="0" w:type="dxa"/>
          </w:tblCellMar>
        </w:tblPrEx>
        <w:trPr>
          <w:cantSplit/>
        </w:trPr>
        <w:tc>
          <w:tcPr>
            <w:tcW w:w="24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Reference dataset</w:t>
            </w:r>
          </w:p>
        </w:tc>
        <w:tc>
          <w:tcPr>
            <w:tcW w:w="22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CSV</w:t>
            </w:r>
          </w:p>
        </w:tc>
        <w:tc>
          <w:tcPr>
            <w:tcW w:w="47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expense_category_dataset_3000.csv — 3,000 labelled expense rows (see Section 9)</w:t>
            </w:r>
          </w:p>
        </w:tc>
      </w:tr>
      <w:tr w:rsidR="000B4B84" w:rsidRPr="000B4B84">
        <w:tblPrEx>
          <w:tblCellMar>
            <w:top w:w="0" w:type="dxa"/>
            <w:bottom w:w="0" w:type="dxa"/>
          </w:tblCellMar>
        </w:tblPrEx>
        <w:trPr>
          <w:cantSplit/>
        </w:trPr>
        <w:tc>
          <w:tcPr>
            <w:tcW w:w="24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Dev server</w:t>
            </w:r>
          </w:p>
        </w:tc>
        <w:tc>
          <w:tcPr>
            <w:tcW w:w="22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Flask built-in server</w:t>
            </w:r>
          </w:p>
        </w:tc>
        <w:tc>
          <w:tcPr>
            <w:tcW w:w="47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proofErr w:type="spellStart"/>
            <w:r w:rsidRPr="000B4B84">
              <w:rPr>
                <w:rFonts w:ascii="Times New Roman" w:hAnsi="Times New Roman" w:cs="Times New Roman"/>
                <w:color w:val="auto"/>
                <w:sz w:val="20"/>
                <w:szCs w:val="20"/>
              </w:rPr>
              <w:t>app.run</w:t>
            </w:r>
            <w:proofErr w:type="spellEnd"/>
            <w:r w:rsidRPr="000B4B84">
              <w:rPr>
                <w:rFonts w:ascii="Times New Roman" w:hAnsi="Times New Roman" w:cs="Times New Roman"/>
                <w:color w:val="auto"/>
                <w:sz w:val="20"/>
                <w:szCs w:val="20"/>
              </w:rPr>
              <w:t>(debug=True) — development only, not production-grade (see Section 10)</w:t>
            </w:r>
          </w:p>
        </w:tc>
      </w:tr>
      <w:tr w:rsidR="000B4B84" w:rsidRPr="000B4B84">
        <w:tblPrEx>
          <w:tblCellMar>
            <w:top w:w="0" w:type="dxa"/>
            <w:bottom w:w="0" w:type="dxa"/>
          </w:tblCellMar>
        </w:tblPrEx>
        <w:trPr>
          <w:cantSplit/>
        </w:trPr>
        <w:tc>
          <w:tcPr>
            <w:tcW w:w="24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Version control</w:t>
            </w:r>
          </w:p>
        </w:tc>
        <w:tc>
          <w:tcPr>
            <w:tcW w:w="22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proofErr w:type="spellStart"/>
            <w:r w:rsidRPr="000B4B84">
              <w:rPr>
                <w:rFonts w:ascii="Times New Roman" w:eastAsia="Consolas" w:hAnsi="Times New Roman" w:cs="Times New Roman"/>
                <w:color w:val="auto"/>
                <w:sz w:val="20"/>
                <w:szCs w:val="20"/>
              </w:rPr>
              <w:t>Git</w:t>
            </w:r>
            <w:proofErr w:type="spellEnd"/>
            <w:r w:rsidRPr="000B4B84">
              <w:rPr>
                <w:rFonts w:ascii="Times New Roman" w:eastAsia="Consolas" w:hAnsi="Times New Roman" w:cs="Times New Roman"/>
                <w:color w:val="auto"/>
                <w:sz w:val="20"/>
                <w:szCs w:val="20"/>
              </w:rPr>
              <w:t xml:space="preserve"> / GitHub</w:t>
            </w:r>
          </w:p>
        </w:tc>
        <w:tc>
          <w:tcPr>
            <w:tcW w:w="47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usmankhalid172/</w:t>
            </w:r>
            <w:proofErr w:type="spellStart"/>
            <w:r w:rsidRPr="000B4B84">
              <w:rPr>
                <w:rFonts w:ascii="Times New Roman" w:hAnsi="Times New Roman" w:cs="Times New Roman"/>
                <w:color w:val="auto"/>
                <w:sz w:val="20"/>
                <w:szCs w:val="20"/>
              </w:rPr>
              <w:t>hisabdo</w:t>
            </w:r>
            <w:proofErr w:type="spellEnd"/>
            <w:r w:rsidRPr="000B4B84">
              <w:rPr>
                <w:rFonts w:ascii="Times New Roman" w:hAnsi="Times New Roman" w:cs="Times New Roman"/>
                <w:color w:val="auto"/>
                <w:sz w:val="20"/>
                <w:szCs w:val="20"/>
              </w:rPr>
              <w:t>-website-</w:t>
            </w:r>
            <w:proofErr w:type="spellStart"/>
            <w:r w:rsidRPr="000B4B84">
              <w:rPr>
                <w:rFonts w:ascii="Times New Roman" w:hAnsi="Times New Roman" w:cs="Times New Roman"/>
                <w:color w:val="auto"/>
                <w:sz w:val="20"/>
                <w:szCs w:val="20"/>
              </w:rPr>
              <w:t>ai</w:t>
            </w:r>
            <w:proofErr w:type="spellEnd"/>
          </w:p>
        </w:tc>
      </w:tr>
      <w:tr w:rsidR="000B4B84" w:rsidRPr="000B4B84">
        <w:tblPrEx>
          <w:tblCellMar>
            <w:top w:w="0" w:type="dxa"/>
            <w:bottom w:w="0" w:type="dxa"/>
          </w:tblCellMar>
        </w:tblPrEx>
        <w:trPr>
          <w:cantSplit/>
        </w:trPr>
        <w:tc>
          <w:tcPr>
            <w:tcW w:w="24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Verification (this document)</w:t>
            </w:r>
          </w:p>
        </w:tc>
        <w:tc>
          <w:tcPr>
            <w:tcW w:w="22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Flask test client</w:t>
            </w:r>
          </w:p>
        </w:tc>
        <w:tc>
          <w:tcPr>
            <w:tcW w:w="47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used to exercise all 15 endpoints without a network dependency (see Section 12)</w:t>
            </w:r>
          </w:p>
        </w:tc>
      </w:tr>
    </w:tbl>
    <w:p w:rsidR="0034046A" w:rsidRPr="000B4B84" w:rsidRDefault="0034046A">
      <w:pPr>
        <w:spacing w:after="80"/>
        <w:rPr>
          <w:rFonts w:ascii="Times New Roman" w:hAnsi="Times New Roman" w:cs="Times New Roman"/>
          <w:color w:val="auto"/>
        </w:rPr>
      </w:pPr>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 xml:space="preserve">The stack is intentionally minimal: no ORM, no message queue, </w:t>
      </w:r>
      <w:proofErr w:type="gramStart"/>
      <w:r w:rsidRPr="000B4B84">
        <w:rPr>
          <w:rFonts w:ascii="Times New Roman" w:hAnsi="Times New Roman" w:cs="Times New Roman"/>
          <w:color w:val="auto"/>
          <w:sz w:val="22"/>
        </w:rPr>
        <w:t>no</w:t>
      </w:r>
      <w:proofErr w:type="gramEnd"/>
      <w:r w:rsidRPr="000B4B84">
        <w:rPr>
          <w:rFonts w:ascii="Times New Roman" w:hAnsi="Times New Roman" w:cs="Times New Roman"/>
          <w:color w:val="auto"/>
          <w:sz w:val="22"/>
        </w:rPr>
        <w:t xml:space="preserve"> external AI/LLM API calls. This keeps the module easy to run on a developer laptop and easy to reason about, at the cost of the more advanced capabilities described in Section 14 (Future Improvements).</w:t>
      </w:r>
    </w:p>
    <w:p w:rsidR="0034046A" w:rsidRPr="000B4B84" w:rsidRDefault="0034046A">
      <w:pPr>
        <w:spacing w:after="16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7" w:name="_Toc238313255"/>
      <w:r w:rsidRPr="000B4B84">
        <w:rPr>
          <w:rFonts w:ascii="Times New Roman" w:hAnsi="Times New Roman" w:cs="Times New Roman"/>
          <w:b/>
          <w:bCs/>
          <w:color w:val="auto"/>
          <w:sz w:val="30"/>
          <w:szCs w:val="30"/>
        </w:rPr>
        <w:t>5. Frontend and Backend Flow</w:t>
      </w:r>
      <w:bookmarkEnd w:id="7"/>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Every feature in this module follows the same round trip:</w:t>
      </w:r>
    </w:p>
    <w:p w:rsidR="0034046A" w:rsidRPr="000B4B84" w:rsidRDefault="000B4B84" w:rsidP="000B4B84">
      <w:pPr>
        <w:spacing w:after="90" w:line="264" w:lineRule="auto"/>
        <w:rPr>
          <w:rFonts w:ascii="Times New Roman" w:hAnsi="Times New Roman" w:cs="Times New Roman"/>
          <w:color w:val="auto"/>
          <w:sz w:val="22"/>
        </w:rPr>
      </w:pPr>
      <w:r w:rsidRPr="000B4B84">
        <w:rPr>
          <w:rFonts w:ascii="Times New Roman" w:hAnsi="Times New Roman" w:cs="Times New Roman"/>
          <w:b/>
          <w:color w:val="auto"/>
          <w:sz w:val="22"/>
        </w:rPr>
        <w:t>1.</w:t>
      </w:r>
      <w:r w:rsidRPr="000B4B84">
        <w:rPr>
          <w:rFonts w:ascii="Times New Roman" w:hAnsi="Times New Roman" w:cs="Times New Roman"/>
          <w:color w:val="auto"/>
          <w:sz w:val="22"/>
        </w:rPr>
        <w:t xml:space="preserve"> The </w:t>
      </w:r>
      <w:proofErr w:type="spellStart"/>
      <w:r w:rsidRPr="000B4B84">
        <w:rPr>
          <w:rFonts w:ascii="Times New Roman" w:hAnsi="Times New Roman" w:cs="Times New Roman"/>
          <w:color w:val="auto"/>
          <w:sz w:val="22"/>
        </w:rPr>
        <w:t>HisabDo</w:t>
      </w:r>
      <w:proofErr w:type="spellEnd"/>
      <w:r w:rsidRPr="000B4B84">
        <w:rPr>
          <w:rFonts w:ascii="Times New Roman" w:hAnsi="Times New Roman" w:cs="Times New Roman"/>
          <w:color w:val="auto"/>
          <w:sz w:val="22"/>
        </w:rPr>
        <w:t xml:space="preserve"> frontend collects the data a feature needs (e.g., the user's recent expenses, or today's sales figures) — either from local state already in the app or from its own backend/database.</w:t>
      </w:r>
    </w:p>
    <w:p w:rsidR="0034046A" w:rsidRPr="000B4B84" w:rsidRDefault="000B4B84" w:rsidP="000B4B84">
      <w:pPr>
        <w:spacing w:after="90" w:line="264" w:lineRule="auto"/>
        <w:rPr>
          <w:rFonts w:ascii="Times New Roman" w:hAnsi="Times New Roman" w:cs="Times New Roman"/>
          <w:color w:val="auto"/>
          <w:sz w:val="22"/>
        </w:rPr>
      </w:pPr>
      <w:r w:rsidRPr="000B4B84">
        <w:rPr>
          <w:rFonts w:ascii="Times New Roman" w:hAnsi="Times New Roman" w:cs="Times New Roman"/>
          <w:b/>
          <w:color w:val="auto"/>
          <w:sz w:val="22"/>
        </w:rPr>
        <w:t>2.</w:t>
      </w:r>
      <w:r w:rsidRPr="000B4B84">
        <w:rPr>
          <w:rFonts w:ascii="Times New Roman" w:hAnsi="Times New Roman" w:cs="Times New Roman"/>
          <w:color w:val="auto"/>
          <w:sz w:val="22"/>
        </w:rPr>
        <w:t xml:space="preserve"> The frontend sends an HTTPS POST request to the relevant /</w:t>
      </w:r>
      <w:proofErr w:type="spellStart"/>
      <w:r w:rsidRPr="000B4B84">
        <w:rPr>
          <w:rFonts w:ascii="Times New Roman" w:hAnsi="Times New Roman" w:cs="Times New Roman"/>
          <w:color w:val="auto"/>
          <w:sz w:val="22"/>
        </w:rPr>
        <w:t>ai</w:t>
      </w:r>
      <w:proofErr w:type="spellEnd"/>
      <w:r w:rsidRPr="000B4B84">
        <w:rPr>
          <w:rFonts w:ascii="Times New Roman" w:hAnsi="Times New Roman" w:cs="Times New Roman"/>
          <w:color w:val="auto"/>
          <w:sz w:val="22"/>
        </w:rPr>
        <w:t>/... endpoint with a JSON body.</w:t>
      </w:r>
    </w:p>
    <w:p w:rsidR="0034046A" w:rsidRPr="000B4B84" w:rsidRDefault="000B4B84" w:rsidP="000B4B84">
      <w:pPr>
        <w:spacing w:after="90" w:line="264" w:lineRule="auto"/>
        <w:rPr>
          <w:rFonts w:ascii="Times New Roman" w:hAnsi="Times New Roman" w:cs="Times New Roman"/>
          <w:color w:val="auto"/>
          <w:sz w:val="22"/>
        </w:rPr>
      </w:pPr>
      <w:r w:rsidRPr="000B4B84">
        <w:rPr>
          <w:rFonts w:ascii="Times New Roman" w:hAnsi="Times New Roman" w:cs="Times New Roman"/>
          <w:b/>
          <w:color w:val="auto"/>
          <w:sz w:val="22"/>
        </w:rPr>
        <w:t>3.</w:t>
      </w:r>
      <w:r w:rsidRPr="000B4B84">
        <w:rPr>
          <w:rFonts w:ascii="Times New Roman" w:hAnsi="Times New Roman" w:cs="Times New Roman"/>
          <w:color w:val="auto"/>
          <w:sz w:val="22"/>
        </w:rPr>
        <w:t xml:space="preserve"> Flask's routing layer (app.py) receives the request, checks that a JSON body was supplied and that required top-level fields are present, and returns HTTP 400 immediately if not.</w:t>
      </w:r>
    </w:p>
    <w:p w:rsidR="0034046A" w:rsidRPr="000B4B84" w:rsidRDefault="000B4B84" w:rsidP="000B4B84">
      <w:pPr>
        <w:spacing w:after="90" w:line="264" w:lineRule="auto"/>
        <w:rPr>
          <w:rFonts w:ascii="Times New Roman" w:hAnsi="Times New Roman" w:cs="Times New Roman"/>
          <w:color w:val="auto"/>
          <w:sz w:val="22"/>
        </w:rPr>
      </w:pPr>
      <w:r w:rsidRPr="000B4B84">
        <w:rPr>
          <w:rFonts w:ascii="Times New Roman" w:hAnsi="Times New Roman" w:cs="Times New Roman"/>
          <w:b/>
          <w:color w:val="auto"/>
          <w:sz w:val="22"/>
        </w:rPr>
        <w:t>4.</w:t>
      </w:r>
      <w:r w:rsidRPr="000B4B84">
        <w:rPr>
          <w:rFonts w:ascii="Times New Roman" w:hAnsi="Times New Roman" w:cs="Times New Roman"/>
          <w:color w:val="auto"/>
          <w:sz w:val="22"/>
        </w:rPr>
        <w:t xml:space="preserve"> The route hands the validated payload to the matching service function (e.g., generate smart financial </w:t>
      </w:r>
      <w:proofErr w:type="gramStart"/>
      <w:r w:rsidRPr="000B4B84">
        <w:rPr>
          <w:rFonts w:ascii="Times New Roman" w:hAnsi="Times New Roman" w:cs="Times New Roman"/>
          <w:color w:val="auto"/>
          <w:sz w:val="22"/>
        </w:rPr>
        <w:t>alerts(</w:t>
      </w:r>
      <w:proofErr w:type="gramEnd"/>
      <w:r w:rsidRPr="000B4B84">
        <w:rPr>
          <w:rFonts w:ascii="Times New Roman" w:hAnsi="Times New Roman" w:cs="Times New Roman"/>
          <w:color w:val="auto"/>
          <w:sz w:val="22"/>
        </w:rPr>
        <w:t xml:space="preserve">)). Where the input is naturally tabular (expenses, payments, customers), the route first converts it into a pandas </w:t>
      </w:r>
      <w:proofErr w:type="spellStart"/>
      <w:r w:rsidRPr="000B4B84">
        <w:rPr>
          <w:rFonts w:ascii="Times New Roman" w:hAnsi="Times New Roman" w:cs="Times New Roman"/>
          <w:color w:val="auto"/>
          <w:sz w:val="22"/>
        </w:rPr>
        <w:t>DataFrame</w:t>
      </w:r>
      <w:proofErr w:type="spellEnd"/>
      <w:r w:rsidRPr="000B4B84">
        <w:rPr>
          <w:rFonts w:ascii="Times New Roman" w:hAnsi="Times New Roman" w:cs="Times New Roman"/>
          <w:color w:val="auto"/>
          <w:sz w:val="22"/>
        </w:rPr>
        <w:t>.</w:t>
      </w:r>
    </w:p>
    <w:p w:rsidR="0034046A" w:rsidRPr="000B4B84" w:rsidRDefault="000B4B84" w:rsidP="000B4B84">
      <w:pPr>
        <w:spacing w:after="90" w:line="264" w:lineRule="auto"/>
        <w:rPr>
          <w:rFonts w:ascii="Times New Roman" w:hAnsi="Times New Roman" w:cs="Times New Roman"/>
          <w:color w:val="auto"/>
          <w:sz w:val="22"/>
        </w:rPr>
      </w:pPr>
      <w:r w:rsidRPr="000B4B84">
        <w:rPr>
          <w:rFonts w:ascii="Times New Roman" w:hAnsi="Times New Roman" w:cs="Times New Roman"/>
          <w:b/>
          <w:color w:val="auto"/>
          <w:sz w:val="22"/>
        </w:rPr>
        <w:t>5.</w:t>
      </w:r>
      <w:r w:rsidRPr="000B4B84">
        <w:rPr>
          <w:rFonts w:ascii="Times New Roman" w:hAnsi="Times New Roman" w:cs="Times New Roman"/>
          <w:color w:val="auto"/>
          <w:sz w:val="22"/>
        </w:rPr>
        <w:t xml:space="preserve"> The service function performs its calculation entirely in memory — numeric coercion, aggregation, threshold checks — and returns a plain Python dict.</w:t>
      </w:r>
    </w:p>
    <w:p w:rsidR="0034046A" w:rsidRPr="000B4B84" w:rsidRDefault="000B4B84" w:rsidP="000B4B84">
      <w:pPr>
        <w:spacing w:after="90" w:line="264" w:lineRule="auto"/>
        <w:rPr>
          <w:rFonts w:ascii="Times New Roman" w:hAnsi="Times New Roman" w:cs="Times New Roman"/>
          <w:color w:val="auto"/>
          <w:sz w:val="22"/>
        </w:rPr>
      </w:pPr>
      <w:r w:rsidRPr="000B4B84">
        <w:rPr>
          <w:rFonts w:ascii="Times New Roman" w:hAnsi="Times New Roman" w:cs="Times New Roman"/>
          <w:b/>
          <w:color w:val="auto"/>
          <w:sz w:val="22"/>
        </w:rPr>
        <w:t>6.</w:t>
      </w:r>
      <w:r w:rsidRPr="000B4B84">
        <w:rPr>
          <w:rFonts w:ascii="Times New Roman" w:hAnsi="Times New Roman" w:cs="Times New Roman"/>
          <w:color w:val="auto"/>
          <w:sz w:val="22"/>
        </w:rPr>
        <w:t xml:space="preserve"> The route wraps unexpected exceptions in a try/except and returns HTTP 500 with a JSON error message rather than a raw stack trace; validation failures return HTTP 400 with a descriptive message and, where relevant, a list of missing fields.</w:t>
      </w:r>
    </w:p>
    <w:p w:rsidR="0034046A" w:rsidRPr="000B4B84" w:rsidRDefault="000B4B84" w:rsidP="000B4B84">
      <w:pPr>
        <w:spacing w:after="90" w:line="264" w:lineRule="auto"/>
        <w:rPr>
          <w:rFonts w:ascii="Times New Roman" w:hAnsi="Times New Roman" w:cs="Times New Roman"/>
          <w:color w:val="auto"/>
          <w:sz w:val="22"/>
        </w:rPr>
      </w:pPr>
      <w:r w:rsidRPr="000B4B84">
        <w:rPr>
          <w:rFonts w:ascii="Times New Roman" w:hAnsi="Times New Roman" w:cs="Times New Roman"/>
          <w:b/>
          <w:color w:val="auto"/>
          <w:sz w:val="22"/>
        </w:rPr>
        <w:t>7.</w:t>
      </w:r>
      <w:r w:rsidRPr="000B4B84">
        <w:rPr>
          <w:rFonts w:ascii="Times New Roman" w:hAnsi="Times New Roman" w:cs="Times New Roman"/>
          <w:color w:val="auto"/>
          <w:sz w:val="22"/>
        </w:rPr>
        <w:t xml:space="preserve"> On success, Flask serializes the </w:t>
      </w:r>
      <w:proofErr w:type="spellStart"/>
      <w:r w:rsidRPr="000B4B84">
        <w:rPr>
          <w:rFonts w:ascii="Times New Roman" w:hAnsi="Times New Roman" w:cs="Times New Roman"/>
          <w:color w:val="auto"/>
          <w:sz w:val="22"/>
        </w:rPr>
        <w:t>dict</w:t>
      </w:r>
      <w:proofErr w:type="spellEnd"/>
      <w:r w:rsidRPr="000B4B84">
        <w:rPr>
          <w:rFonts w:ascii="Times New Roman" w:hAnsi="Times New Roman" w:cs="Times New Roman"/>
          <w:color w:val="auto"/>
          <w:sz w:val="22"/>
        </w:rPr>
        <w:t xml:space="preserve"> to JSON and returns it with HTTP 200.</w:t>
      </w:r>
    </w:p>
    <w:p w:rsidR="0034046A" w:rsidRPr="000B4B84" w:rsidRDefault="000B4B84" w:rsidP="000B4B84">
      <w:pPr>
        <w:spacing w:after="90" w:line="264" w:lineRule="auto"/>
        <w:rPr>
          <w:rFonts w:ascii="Times New Roman" w:hAnsi="Times New Roman" w:cs="Times New Roman"/>
          <w:color w:val="auto"/>
          <w:sz w:val="22"/>
        </w:rPr>
      </w:pPr>
      <w:r w:rsidRPr="000B4B84">
        <w:rPr>
          <w:rFonts w:ascii="Times New Roman" w:hAnsi="Times New Roman" w:cs="Times New Roman"/>
          <w:b/>
          <w:color w:val="auto"/>
          <w:sz w:val="22"/>
        </w:rPr>
        <w:t>8.</w:t>
      </w:r>
      <w:r w:rsidRPr="000B4B84">
        <w:rPr>
          <w:rFonts w:ascii="Times New Roman" w:hAnsi="Times New Roman" w:cs="Times New Roman"/>
          <w:color w:val="auto"/>
          <w:sz w:val="22"/>
        </w:rPr>
        <w:t xml:space="preserve"> The frontend renders the response — as a notification, a dashboard tile, or a card — using the status, computed metrics, and short natural-language message included in every response.</w:t>
      </w:r>
    </w:p>
    <w:p w:rsidR="0034046A" w:rsidRPr="000B4B84" w:rsidRDefault="000B4B84">
      <w:pPr>
        <w:pStyle w:val="Heading3"/>
        <w:spacing w:before="220" w:after="100"/>
        <w:rPr>
          <w:rFonts w:ascii="Times New Roman" w:hAnsi="Times New Roman" w:cs="Times New Roman"/>
          <w:color w:val="auto"/>
          <w:sz w:val="25"/>
          <w:szCs w:val="25"/>
        </w:rPr>
      </w:pPr>
      <w:bookmarkStart w:id="8" w:name="_Toc238313256"/>
      <w:r w:rsidRPr="000B4B84">
        <w:rPr>
          <w:rFonts w:ascii="Times New Roman" w:hAnsi="Times New Roman" w:cs="Times New Roman"/>
          <w:b/>
          <w:bCs/>
          <w:color w:val="auto"/>
          <w:sz w:val="25"/>
          <w:szCs w:val="25"/>
        </w:rPr>
        <w:lastRenderedPageBreak/>
        <w:t>5.1 A note on the Personalized AI Dashboard endpoint</w:t>
      </w:r>
      <w:bookmarkEnd w:id="8"/>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The dashboard endpoint (/</w:t>
      </w:r>
      <w:proofErr w:type="spellStart"/>
      <w:r w:rsidRPr="000B4B84">
        <w:rPr>
          <w:rFonts w:ascii="Times New Roman" w:hAnsi="Times New Roman" w:cs="Times New Roman"/>
          <w:color w:val="auto"/>
          <w:sz w:val="22"/>
        </w:rPr>
        <w:t>ai</w:t>
      </w:r>
      <w:proofErr w:type="spellEnd"/>
      <w:r w:rsidRPr="000B4B84">
        <w:rPr>
          <w:rFonts w:ascii="Times New Roman" w:hAnsi="Times New Roman" w:cs="Times New Roman"/>
          <w:color w:val="auto"/>
          <w:sz w:val="22"/>
        </w:rPr>
        <w:t xml:space="preserve">/dashboard) does not call the other 13 services internally. Instead, it expects the frontend to have already called business-health and monthly-insights (and optionally financial-goal, notification data, and customer-risk results) and to pass their JSON outputs back in as the request body. The dashboard endpoint's job is purely to merge, filter (e.g., keep only HIGH/CRITICAL notifications and </w:t>
      </w:r>
      <w:proofErr w:type="spellStart"/>
      <w:r w:rsidRPr="000B4B84">
        <w:rPr>
          <w:rFonts w:ascii="Times New Roman" w:hAnsi="Times New Roman" w:cs="Times New Roman"/>
          <w:color w:val="auto"/>
          <w:sz w:val="22"/>
        </w:rPr>
        <w:t>HIGH-risk</w:t>
      </w:r>
      <w:proofErr w:type="spellEnd"/>
      <w:r w:rsidRPr="000B4B84">
        <w:rPr>
          <w:rFonts w:ascii="Times New Roman" w:hAnsi="Times New Roman" w:cs="Times New Roman"/>
          <w:color w:val="auto"/>
          <w:sz w:val="22"/>
        </w:rPr>
        <w:t xml:space="preserve"> customers), and summarize those results into one payload. This keeps each service independently testable but means the frontend — not the backend — is responsible for orchestrating the sequence of calls before requesting the dashboard view.</w:t>
      </w:r>
    </w:p>
    <w:p w:rsidR="0034046A" w:rsidRPr="000B4B84" w:rsidRDefault="0034046A">
      <w:pPr>
        <w:spacing w:after="16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9" w:name="_Toc238313257"/>
      <w:r w:rsidRPr="000B4B84">
        <w:rPr>
          <w:rFonts w:ascii="Times New Roman" w:hAnsi="Times New Roman" w:cs="Times New Roman"/>
          <w:b/>
          <w:bCs/>
          <w:color w:val="auto"/>
          <w:sz w:val="30"/>
          <w:szCs w:val="30"/>
        </w:rPr>
        <w:t>6. API Endpoints</w:t>
      </w:r>
      <w:bookmarkEnd w:id="9"/>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All endpoints accept and return application/</w:t>
      </w:r>
      <w:proofErr w:type="spellStart"/>
      <w:r w:rsidRPr="000B4B84">
        <w:rPr>
          <w:rFonts w:ascii="Times New Roman" w:hAnsi="Times New Roman" w:cs="Times New Roman"/>
          <w:color w:val="auto"/>
          <w:sz w:val="22"/>
        </w:rPr>
        <w:t>json</w:t>
      </w:r>
      <w:proofErr w:type="spellEnd"/>
      <w:r w:rsidRPr="000B4B84">
        <w:rPr>
          <w:rFonts w:ascii="Times New Roman" w:hAnsi="Times New Roman" w:cs="Times New Roman"/>
          <w:color w:val="auto"/>
          <w:sz w:val="22"/>
        </w:rPr>
        <w:t>, and every response includes a top-level status field ("success" or "error"). All AI endpoints use POST because they process submitted data rather than fetching a static resource.</w:t>
      </w:r>
    </w:p>
    <w:tbl>
      <w:tblPr>
        <w:tblW w:w="9350" w:type="dxa"/>
        <w:tblBorders>
          <w:top w:val="single" w:sz="4" w:space="0" w:color="C6CDD4"/>
          <w:left w:val="single" w:sz="4" w:space="0" w:color="C6CDD4"/>
          <w:bottom w:val="single" w:sz="4" w:space="0" w:color="C6CDD4"/>
          <w:right w:val="single" w:sz="4" w:space="0" w:color="C6CDD4"/>
          <w:insideH w:val="single" w:sz="4" w:space="0" w:color="C6CDD4"/>
          <w:insideV w:val="single" w:sz="4" w:space="0" w:color="C6CDD4"/>
        </w:tblBorders>
        <w:tblCellMar>
          <w:left w:w="10" w:type="dxa"/>
          <w:right w:w="10" w:type="dxa"/>
        </w:tblCellMar>
        <w:tblLook w:val="04A0" w:firstRow="1" w:lastRow="0" w:firstColumn="1" w:lastColumn="0" w:noHBand="0" w:noVBand="1"/>
      </w:tblPr>
      <w:tblGrid>
        <w:gridCol w:w="1100"/>
        <w:gridCol w:w="3700"/>
        <w:gridCol w:w="4550"/>
      </w:tblGrid>
      <w:tr w:rsidR="000B4B84" w:rsidRPr="000B4B84">
        <w:tblPrEx>
          <w:tblCellMar>
            <w:top w:w="0" w:type="dxa"/>
            <w:bottom w:w="0" w:type="dxa"/>
          </w:tblCellMar>
        </w:tblPrEx>
        <w:trPr>
          <w:cantSplit/>
          <w:tblHeader/>
        </w:trPr>
        <w:tc>
          <w:tcPr>
            <w:tcW w:w="110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b/>
                <w:bCs/>
                <w:color w:val="auto"/>
                <w:sz w:val="20"/>
                <w:szCs w:val="20"/>
              </w:rPr>
              <w:t>Method</w:t>
            </w:r>
          </w:p>
        </w:tc>
        <w:tc>
          <w:tcPr>
            <w:tcW w:w="370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b/>
                <w:bCs/>
                <w:color w:val="auto"/>
                <w:sz w:val="20"/>
                <w:szCs w:val="20"/>
              </w:rPr>
              <w:t>Endpoint</w:t>
            </w:r>
          </w:p>
        </w:tc>
        <w:tc>
          <w:tcPr>
            <w:tcW w:w="455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b/>
                <w:bCs/>
                <w:color w:val="auto"/>
                <w:sz w:val="20"/>
                <w:szCs w:val="20"/>
              </w:rPr>
              <w:t>Purpose</w:t>
            </w:r>
          </w:p>
        </w:tc>
      </w:tr>
      <w:tr w:rsidR="000B4B84" w:rsidRPr="000B4B84">
        <w:tblPrEx>
          <w:tblCellMar>
            <w:top w:w="0" w:type="dxa"/>
            <w:bottom w:w="0" w:type="dxa"/>
          </w:tblCellMar>
        </w:tblPrEx>
        <w:trPr>
          <w:cantSplit/>
        </w:trPr>
        <w:tc>
          <w:tcPr>
            <w:tcW w:w="11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GET</w:t>
            </w:r>
          </w:p>
        </w:tc>
        <w:tc>
          <w:tcPr>
            <w:tcW w:w="3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
        </w:tc>
        <w:tc>
          <w:tcPr>
            <w:tcW w:w="45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Health check — confirms the API is running.</w:t>
            </w:r>
          </w:p>
        </w:tc>
      </w:tr>
      <w:tr w:rsidR="000B4B84" w:rsidRPr="000B4B84">
        <w:tblPrEx>
          <w:tblCellMar>
            <w:top w:w="0" w:type="dxa"/>
            <w:bottom w:w="0" w:type="dxa"/>
          </w:tblCellMar>
        </w:tblPrEx>
        <w:trPr>
          <w:cantSplit/>
        </w:trPr>
        <w:tc>
          <w:tcPr>
            <w:tcW w:w="11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/personalized-recommendation</w:t>
            </w:r>
          </w:p>
        </w:tc>
        <w:tc>
          <w:tcPr>
            <w:tcW w:w="45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Personalized Recommendations (Feature 1).</w:t>
            </w:r>
          </w:p>
        </w:tc>
      </w:tr>
      <w:tr w:rsidR="000B4B84" w:rsidRPr="000B4B84">
        <w:tblPrEx>
          <w:tblCellMar>
            <w:top w:w="0" w:type="dxa"/>
            <w:bottom w:w="0" w:type="dxa"/>
          </w:tblCellMar>
        </w:tblPrEx>
        <w:trPr>
          <w:cantSplit/>
        </w:trPr>
        <w:tc>
          <w:tcPr>
            <w:tcW w:w="11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/smart-financial-alerts</w:t>
            </w:r>
          </w:p>
        </w:tc>
        <w:tc>
          <w:tcPr>
            <w:tcW w:w="45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Smart Financial Alerts (Feature 2).</w:t>
            </w:r>
          </w:p>
        </w:tc>
      </w:tr>
      <w:tr w:rsidR="000B4B84" w:rsidRPr="000B4B84">
        <w:tblPrEx>
          <w:tblCellMar>
            <w:top w:w="0" w:type="dxa"/>
            <w:bottom w:w="0" w:type="dxa"/>
          </w:tblCellMar>
        </w:tblPrEx>
        <w:trPr>
          <w:cantSplit/>
        </w:trPr>
        <w:tc>
          <w:tcPr>
            <w:tcW w:w="11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/daily-business-brief</w:t>
            </w:r>
          </w:p>
        </w:tc>
        <w:tc>
          <w:tcPr>
            <w:tcW w:w="45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Daily Business Brief (Feature 3).</w:t>
            </w:r>
          </w:p>
        </w:tc>
      </w:tr>
      <w:tr w:rsidR="000B4B84" w:rsidRPr="000B4B84">
        <w:tblPrEx>
          <w:tblCellMar>
            <w:top w:w="0" w:type="dxa"/>
            <w:bottom w:w="0" w:type="dxa"/>
          </w:tblCellMar>
        </w:tblPrEx>
        <w:trPr>
          <w:cantSplit/>
        </w:trPr>
        <w:tc>
          <w:tcPr>
            <w:tcW w:w="11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/payment-reminders</w:t>
            </w:r>
          </w:p>
        </w:tc>
        <w:tc>
          <w:tcPr>
            <w:tcW w:w="45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Predictive Payment Reminders (Feature 4).</w:t>
            </w:r>
          </w:p>
        </w:tc>
      </w:tr>
      <w:tr w:rsidR="000B4B84" w:rsidRPr="000B4B84">
        <w:tblPrEx>
          <w:tblCellMar>
            <w:top w:w="0" w:type="dxa"/>
            <w:bottom w:w="0" w:type="dxa"/>
          </w:tblCellMar>
        </w:tblPrEx>
        <w:trPr>
          <w:cantSplit/>
        </w:trPr>
        <w:tc>
          <w:tcPr>
            <w:tcW w:w="11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/customer-</w:t>
            </w:r>
            <w:proofErr w:type="spellStart"/>
            <w:r w:rsidRPr="000B4B84">
              <w:rPr>
                <w:rFonts w:ascii="Times New Roman" w:eastAsia="Consolas" w:hAnsi="Times New Roman" w:cs="Times New Roman"/>
                <w:color w:val="auto"/>
                <w:sz w:val="20"/>
                <w:szCs w:val="20"/>
              </w:rPr>
              <w:t>followup</w:t>
            </w:r>
            <w:proofErr w:type="spellEnd"/>
          </w:p>
        </w:tc>
        <w:tc>
          <w:tcPr>
            <w:tcW w:w="45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AI Customer Follow-Up Suggestions (Feature 5).</w:t>
            </w:r>
          </w:p>
        </w:tc>
      </w:tr>
      <w:tr w:rsidR="000B4B84" w:rsidRPr="000B4B84">
        <w:tblPrEx>
          <w:tblCellMar>
            <w:top w:w="0" w:type="dxa"/>
            <w:bottom w:w="0" w:type="dxa"/>
          </w:tblCellMar>
        </w:tblPrEx>
        <w:trPr>
          <w:cantSplit/>
        </w:trPr>
        <w:tc>
          <w:tcPr>
            <w:tcW w:w="11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/context-suggestion</w:t>
            </w:r>
          </w:p>
        </w:tc>
        <w:tc>
          <w:tcPr>
            <w:tcW w:w="45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Context-Aware AI Suggestions (Feature 6).</w:t>
            </w:r>
          </w:p>
        </w:tc>
      </w:tr>
      <w:tr w:rsidR="000B4B84" w:rsidRPr="000B4B84">
        <w:tblPrEx>
          <w:tblCellMar>
            <w:top w:w="0" w:type="dxa"/>
            <w:bottom w:w="0" w:type="dxa"/>
          </w:tblCellMar>
        </w:tblPrEx>
        <w:trPr>
          <w:cantSplit/>
        </w:trPr>
        <w:tc>
          <w:tcPr>
            <w:tcW w:w="11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/feature-discovery</w:t>
            </w:r>
          </w:p>
        </w:tc>
        <w:tc>
          <w:tcPr>
            <w:tcW w:w="45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Smart Feature Discovery (Feature 7).</w:t>
            </w:r>
          </w:p>
        </w:tc>
      </w:tr>
      <w:tr w:rsidR="000B4B84" w:rsidRPr="000B4B84">
        <w:tblPrEx>
          <w:tblCellMar>
            <w:top w:w="0" w:type="dxa"/>
            <w:bottom w:w="0" w:type="dxa"/>
          </w:tblCellMar>
        </w:tblPrEx>
        <w:trPr>
          <w:cantSplit/>
        </w:trPr>
        <w:tc>
          <w:tcPr>
            <w:tcW w:w="11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/financial-goal</w:t>
            </w:r>
          </w:p>
        </w:tc>
        <w:tc>
          <w:tcPr>
            <w:tcW w:w="45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Financial Goal Tracking (Feature 8).</w:t>
            </w:r>
          </w:p>
        </w:tc>
      </w:tr>
      <w:tr w:rsidR="000B4B84" w:rsidRPr="000B4B84">
        <w:tblPrEx>
          <w:tblCellMar>
            <w:top w:w="0" w:type="dxa"/>
            <w:bottom w:w="0" w:type="dxa"/>
          </w:tblCellMar>
        </w:tblPrEx>
        <w:trPr>
          <w:cantSplit/>
        </w:trPr>
        <w:tc>
          <w:tcPr>
            <w:tcW w:w="11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/action-plan</w:t>
            </w:r>
          </w:p>
        </w:tc>
        <w:tc>
          <w:tcPr>
            <w:tcW w:w="45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Personalized Action Plans (Feature 9).</w:t>
            </w:r>
          </w:p>
        </w:tc>
      </w:tr>
      <w:tr w:rsidR="000B4B84" w:rsidRPr="000B4B84">
        <w:tblPrEx>
          <w:tblCellMar>
            <w:top w:w="0" w:type="dxa"/>
            <w:bottom w:w="0" w:type="dxa"/>
          </w:tblCellMar>
        </w:tblPrEx>
        <w:trPr>
          <w:cantSplit/>
        </w:trPr>
        <w:tc>
          <w:tcPr>
            <w:tcW w:w="11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/business-health</w:t>
            </w:r>
          </w:p>
        </w:tc>
        <w:tc>
          <w:tcPr>
            <w:tcW w:w="45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Business Health Score (Feature 10).</w:t>
            </w:r>
          </w:p>
        </w:tc>
      </w:tr>
      <w:tr w:rsidR="000B4B84" w:rsidRPr="000B4B84">
        <w:tblPrEx>
          <w:tblCellMar>
            <w:top w:w="0" w:type="dxa"/>
            <w:bottom w:w="0" w:type="dxa"/>
          </w:tblCellMar>
        </w:tblPrEx>
        <w:trPr>
          <w:cantSplit/>
        </w:trPr>
        <w:tc>
          <w:tcPr>
            <w:tcW w:w="11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/predictive-expense-alert</w:t>
            </w:r>
          </w:p>
        </w:tc>
        <w:tc>
          <w:tcPr>
            <w:tcW w:w="45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Predictive Expense Alerts (Feature 11).</w:t>
            </w:r>
          </w:p>
        </w:tc>
      </w:tr>
      <w:tr w:rsidR="000B4B84" w:rsidRPr="000B4B84">
        <w:tblPrEx>
          <w:tblCellMar>
            <w:top w:w="0" w:type="dxa"/>
            <w:bottom w:w="0" w:type="dxa"/>
          </w:tblCellMar>
        </w:tblPrEx>
        <w:trPr>
          <w:cantSplit/>
        </w:trPr>
        <w:tc>
          <w:tcPr>
            <w:tcW w:w="11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/customer-risk</w:t>
            </w:r>
          </w:p>
        </w:tc>
        <w:tc>
          <w:tcPr>
            <w:tcW w:w="45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Customer Risk Signals (Feature 12).</w:t>
            </w:r>
          </w:p>
        </w:tc>
      </w:tr>
      <w:tr w:rsidR="000B4B84" w:rsidRPr="000B4B84">
        <w:tblPrEx>
          <w:tblCellMar>
            <w:top w:w="0" w:type="dxa"/>
            <w:bottom w:w="0" w:type="dxa"/>
          </w:tblCellMar>
        </w:tblPrEx>
        <w:trPr>
          <w:cantSplit/>
        </w:trPr>
        <w:tc>
          <w:tcPr>
            <w:tcW w:w="11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/notification-priority</w:t>
            </w:r>
          </w:p>
        </w:tc>
        <w:tc>
          <w:tcPr>
            <w:tcW w:w="45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Notification Prioritization (Feature 13).</w:t>
            </w:r>
          </w:p>
        </w:tc>
      </w:tr>
      <w:tr w:rsidR="000B4B84" w:rsidRPr="000B4B84">
        <w:tblPrEx>
          <w:tblCellMar>
            <w:top w:w="0" w:type="dxa"/>
            <w:bottom w:w="0" w:type="dxa"/>
          </w:tblCellMar>
        </w:tblPrEx>
        <w:trPr>
          <w:cantSplit/>
        </w:trPr>
        <w:tc>
          <w:tcPr>
            <w:tcW w:w="11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/monthly-insights</w:t>
            </w:r>
          </w:p>
        </w:tc>
        <w:tc>
          <w:tcPr>
            <w:tcW w:w="45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Monthly Insights (Feature 14).</w:t>
            </w:r>
          </w:p>
        </w:tc>
      </w:tr>
      <w:tr w:rsidR="000B4B84" w:rsidRPr="000B4B84">
        <w:tblPrEx>
          <w:tblCellMar>
            <w:top w:w="0" w:type="dxa"/>
            <w:bottom w:w="0" w:type="dxa"/>
          </w:tblCellMar>
        </w:tblPrEx>
        <w:trPr>
          <w:cantSplit/>
        </w:trPr>
        <w:tc>
          <w:tcPr>
            <w:tcW w:w="11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POST</w:t>
            </w:r>
          </w:p>
        </w:tc>
        <w:tc>
          <w:tcPr>
            <w:tcW w:w="37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eastAsia="Consolas" w:hAnsi="Times New Roman" w:cs="Times New Roman"/>
                <w:color w:val="auto"/>
                <w:sz w:val="20"/>
                <w:szCs w:val="20"/>
              </w:rPr>
              <w:t>/</w:t>
            </w:r>
            <w:proofErr w:type="spellStart"/>
            <w:r w:rsidRPr="000B4B84">
              <w:rPr>
                <w:rFonts w:ascii="Times New Roman" w:eastAsia="Consolas" w:hAnsi="Times New Roman" w:cs="Times New Roman"/>
                <w:color w:val="auto"/>
                <w:sz w:val="20"/>
                <w:szCs w:val="20"/>
              </w:rPr>
              <w:t>ai</w:t>
            </w:r>
            <w:proofErr w:type="spellEnd"/>
            <w:r w:rsidRPr="000B4B84">
              <w:rPr>
                <w:rFonts w:ascii="Times New Roman" w:eastAsia="Consolas" w:hAnsi="Times New Roman" w:cs="Times New Roman"/>
                <w:color w:val="auto"/>
                <w:sz w:val="20"/>
                <w:szCs w:val="20"/>
              </w:rPr>
              <w:t>/dashboard</w:t>
            </w:r>
          </w:p>
        </w:tc>
        <w:tc>
          <w:tcPr>
            <w:tcW w:w="45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szCs w:val="20"/>
              </w:rPr>
            </w:pPr>
            <w:r w:rsidRPr="000B4B84">
              <w:rPr>
                <w:rFonts w:ascii="Times New Roman" w:hAnsi="Times New Roman" w:cs="Times New Roman"/>
                <w:color w:val="auto"/>
                <w:sz w:val="20"/>
                <w:szCs w:val="20"/>
              </w:rPr>
              <w:t>Personalized AI Dashboard — aggregates Features 10, 14, 8, 13, 12 (Feature 15).</w:t>
            </w:r>
          </w:p>
        </w:tc>
      </w:tr>
    </w:tbl>
    <w:p w:rsidR="0034046A" w:rsidRPr="000B4B84" w:rsidRDefault="0034046A">
      <w:pPr>
        <w:spacing w:after="160"/>
        <w:rPr>
          <w:rFonts w:ascii="Times New Roman" w:hAnsi="Times New Roman" w:cs="Times New Roman"/>
          <w:color w:val="auto"/>
        </w:rPr>
      </w:pPr>
    </w:p>
    <w:p w:rsidR="0034046A" w:rsidRPr="000B4B84" w:rsidRDefault="000B4B84">
      <w:pPr>
        <w:pStyle w:val="Heading2"/>
        <w:spacing w:before="300" w:after="140"/>
        <w:rPr>
          <w:rFonts w:ascii="Times New Roman" w:hAnsi="Times New Roman" w:cs="Times New Roman"/>
          <w:color w:val="auto"/>
        </w:rPr>
      </w:pPr>
      <w:bookmarkStart w:id="10" w:name="_Toc238313258"/>
      <w:r w:rsidRPr="000B4B84">
        <w:rPr>
          <w:rFonts w:ascii="Times New Roman" w:hAnsi="Times New Roman" w:cs="Times New Roman"/>
          <w:b/>
          <w:bCs/>
          <w:color w:val="auto"/>
          <w:sz w:val="25"/>
          <w:szCs w:val="25"/>
        </w:rPr>
        <w:t>6.1 Representative request/response examples</w:t>
      </w:r>
      <w:bookmarkEnd w:id="10"/>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lastRenderedPageBreak/>
        <w:t>The examples below were captured by exercising the live Flask application (see Section 12, Testing) rather than written by hand, so the shapes shown are exactly what the API returns.</w:t>
      </w:r>
    </w:p>
    <w:p w:rsidR="0034046A" w:rsidRPr="000B4B84" w:rsidRDefault="000B4B84">
      <w:pPr>
        <w:pStyle w:val="Heading3"/>
        <w:spacing w:before="220" w:after="100"/>
        <w:rPr>
          <w:rFonts w:ascii="Times New Roman" w:hAnsi="Times New Roman" w:cs="Times New Roman"/>
          <w:color w:val="auto"/>
          <w:sz w:val="28"/>
        </w:rPr>
      </w:pPr>
      <w:bookmarkStart w:id="11" w:name="_Toc238313259"/>
      <w:r w:rsidRPr="000B4B84">
        <w:rPr>
          <w:rFonts w:ascii="Times New Roman" w:hAnsi="Times New Roman" w:cs="Times New Roman"/>
          <w:b/>
          <w:bCs/>
          <w:color w:val="auto"/>
          <w:szCs w:val="22"/>
        </w:rPr>
        <w:t>POST /</w:t>
      </w:r>
      <w:proofErr w:type="spellStart"/>
      <w:r w:rsidRPr="000B4B84">
        <w:rPr>
          <w:rFonts w:ascii="Times New Roman" w:hAnsi="Times New Roman" w:cs="Times New Roman"/>
          <w:b/>
          <w:bCs/>
          <w:color w:val="auto"/>
          <w:szCs w:val="22"/>
        </w:rPr>
        <w:t>ai</w:t>
      </w:r>
      <w:proofErr w:type="spellEnd"/>
      <w:r w:rsidRPr="000B4B84">
        <w:rPr>
          <w:rFonts w:ascii="Times New Roman" w:hAnsi="Times New Roman" w:cs="Times New Roman"/>
          <w:b/>
          <w:bCs/>
          <w:color w:val="auto"/>
          <w:szCs w:val="22"/>
        </w:rPr>
        <w:t>/business-health</w:t>
      </w:r>
      <w:bookmarkEnd w:id="11"/>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Request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POST /</w:t>
            </w:r>
            <w:proofErr w:type="spellStart"/>
            <w:r w:rsidRPr="000B4B84">
              <w:rPr>
                <w:rFonts w:ascii="Times New Roman" w:eastAsia="Consolas" w:hAnsi="Times New Roman" w:cs="Times New Roman"/>
                <w:color w:val="auto"/>
                <w:sz w:val="18"/>
                <w:szCs w:val="18"/>
              </w:rPr>
              <w:t>ai</w:t>
            </w:r>
            <w:proofErr w:type="spellEnd"/>
            <w:r w:rsidRPr="000B4B84">
              <w:rPr>
                <w:rFonts w:ascii="Times New Roman" w:eastAsia="Consolas" w:hAnsi="Times New Roman" w:cs="Times New Roman"/>
                <w:color w:val="auto"/>
                <w:sz w:val="18"/>
                <w:szCs w:val="18"/>
              </w:rPr>
              <w:t>/business-health</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Content-Type: application/</w:t>
            </w:r>
            <w:proofErr w:type="spellStart"/>
            <w:r w:rsidRPr="000B4B84">
              <w:rPr>
                <w:rFonts w:ascii="Times New Roman" w:eastAsia="Consolas" w:hAnsi="Times New Roman" w:cs="Times New Roman"/>
                <w:color w:val="auto"/>
                <w:sz w:val="18"/>
                <w:szCs w:val="18"/>
              </w:rPr>
              <w:t>json</w:t>
            </w:r>
            <w:proofErr w:type="spellEnd"/>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"sales": 80000,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"expenses": 45000,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"customers": 40,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pending_payments</w:t>
            </w:r>
            <w:proofErr w:type="spellEnd"/>
            <w:r w:rsidRPr="000B4B84">
              <w:rPr>
                <w:rFonts w:ascii="Times New Roman" w:eastAsia="Consolas" w:hAnsi="Times New Roman" w:cs="Times New Roman"/>
                <w:color w:val="auto"/>
                <w:sz w:val="18"/>
                <w:szCs w:val="18"/>
              </w:rPr>
              <w:t>": 2</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tc>
      </w:tr>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Response  200 OK</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"status": "success",</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health_score</w:t>
            </w:r>
            <w:proofErr w:type="spellEnd"/>
            <w:r w:rsidRPr="000B4B84">
              <w:rPr>
                <w:rFonts w:ascii="Times New Roman" w:eastAsia="Consolas" w:hAnsi="Times New Roman" w:cs="Times New Roman"/>
                <w:color w:val="auto"/>
                <w:sz w:val="18"/>
                <w:szCs w:val="18"/>
              </w:rPr>
              <w:t>": 84,</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business_status</w:t>
            </w:r>
            <w:proofErr w:type="spellEnd"/>
            <w:r w:rsidRPr="000B4B84">
              <w:rPr>
                <w:rFonts w:ascii="Times New Roman" w:eastAsia="Consolas" w:hAnsi="Times New Roman" w:cs="Times New Roman"/>
                <w:color w:val="auto"/>
                <w:sz w:val="18"/>
                <w:szCs w:val="18"/>
              </w:rPr>
              <w:t>": "Excellent",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"metrics":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"sales": 80000.0, "expenses": 45000.0, "profit": 35000.0,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profit_margin</w:t>
            </w:r>
            <w:proofErr w:type="spellEnd"/>
            <w:r w:rsidRPr="000B4B84">
              <w:rPr>
                <w:rFonts w:ascii="Times New Roman" w:eastAsia="Consolas" w:hAnsi="Times New Roman" w:cs="Times New Roman"/>
                <w:color w:val="auto"/>
                <w:sz w:val="18"/>
                <w:szCs w:val="18"/>
              </w:rPr>
              <w:t>": 43.75, "customers": 40,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pending_payments</w:t>
            </w:r>
            <w:proofErr w:type="spellEnd"/>
            <w:r w:rsidRPr="000B4B84">
              <w:rPr>
                <w:rFonts w:ascii="Times New Roman" w:eastAsia="Consolas" w:hAnsi="Times New Roman" w:cs="Times New Roman"/>
                <w:color w:val="auto"/>
                <w:sz w:val="18"/>
                <w:szCs w:val="18"/>
              </w:rPr>
              <w:t>": 2, "</w:t>
            </w:r>
            <w:proofErr w:type="spellStart"/>
            <w:r w:rsidRPr="000B4B84">
              <w:rPr>
                <w:rFonts w:ascii="Times New Roman" w:eastAsia="Consolas" w:hAnsi="Times New Roman" w:cs="Times New Roman"/>
                <w:color w:val="auto"/>
                <w:sz w:val="18"/>
                <w:szCs w:val="18"/>
              </w:rPr>
              <w:t>expense_ratio</w:t>
            </w:r>
            <w:proofErr w:type="spellEnd"/>
            <w:r w:rsidRPr="000B4B84">
              <w:rPr>
                <w:rFonts w:ascii="Times New Roman" w:eastAsia="Consolas" w:hAnsi="Times New Roman" w:cs="Times New Roman"/>
                <w:color w:val="auto"/>
                <w:sz w:val="18"/>
                <w:szCs w:val="18"/>
              </w:rPr>
              <w:t>": 56.25</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score_breakdown</w:t>
            </w:r>
            <w:proofErr w:type="spellEnd"/>
            <w:r w:rsidRPr="000B4B84">
              <w:rPr>
                <w:rFonts w:ascii="Times New Roman" w:eastAsia="Consolas" w:hAnsi="Times New Roman" w:cs="Times New Roman"/>
                <w:color w:val="auto"/>
                <w:sz w:val="18"/>
                <w:szCs w:val="18"/>
              </w:rPr>
              <w:t>":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"profitability": 40, "</w:t>
            </w:r>
            <w:proofErr w:type="spellStart"/>
            <w:r w:rsidRPr="000B4B84">
              <w:rPr>
                <w:rFonts w:ascii="Times New Roman" w:eastAsia="Consolas" w:hAnsi="Times New Roman" w:cs="Times New Roman"/>
                <w:color w:val="auto"/>
                <w:sz w:val="18"/>
                <w:szCs w:val="18"/>
              </w:rPr>
              <w:t>customer_activity</w:t>
            </w:r>
            <w:proofErr w:type="spellEnd"/>
            <w:r w:rsidRPr="000B4B84">
              <w:rPr>
                <w:rFonts w:ascii="Times New Roman" w:eastAsia="Consolas" w:hAnsi="Times New Roman" w:cs="Times New Roman"/>
                <w:color w:val="auto"/>
                <w:sz w:val="18"/>
                <w:szCs w:val="18"/>
              </w:rPr>
              <w:t>": 16,</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payment_collection</w:t>
            </w:r>
            <w:proofErr w:type="spellEnd"/>
            <w:r w:rsidRPr="000B4B84">
              <w:rPr>
                <w:rFonts w:ascii="Times New Roman" w:eastAsia="Consolas" w:hAnsi="Times New Roman" w:cs="Times New Roman"/>
                <w:color w:val="auto"/>
                <w:sz w:val="18"/>
                <w:szCs w:val="18"/>
              </w:rPr>
              <w:t>": 16, "</w:t>
            </w:r>
            <w:proofErr w:type="spellStart"/>
            <w:r w:rsidRPr="000B4B84">
              <w:rPr>
                <w:rFonts w:ascii="Times New Roman" w:eastAsia="Consolas" w:hAnsi="Times New Roman" w:cs="Times New Roman"/>
                <w:color w:val="auto"/>
                <w:sz w:val="18"/>
                <w:szCs w:val="18"/>
              </w:rPr>
              <w:t>expense_control</w:t>
            </w:r>
            <w:proofErr w:type="spellEnd"/>
            <w:r w:rsidRPr="000B4B84">
              <w:rPr>
                <w:rFonts w:ascii="Times New Roman" w:eastAsia="Consolas" w:hAnsi="Times New Roman" w:cs="Times New Roman"/>
                <w:color w:val="auto"/>
                <w:sz w:val="18"/>
                <w:szCs w:val="18"/>
              </w:rPr>
              <w:t>": 12</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ai_insight</w:t>
            </w:r>
            <w:proofErr w:type="spellEnd"/>
            <w:r w:rsidRPr="000B4B84">
              <w:rPr>
                <w:rFonts w:ascii="Times New Roman" w:eastAsia="Consolas" w:hAnsi="Times New Roman" w:cs="Times New Roman"/>
                <w:color w:val="auto"/>
                <w:sz w:val="18"/>
                <w:szCs w:val="18"/>
              </w:rPr>
              <w:t xml:space="preserve">": "Overall business performance looks healthy.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Continue monitoring profitability and customer activity."</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tc>
      </w:tr>
    </w:tbl>
    <w:p w:rsidR="0034046A" w:rsidRPr="000B4B84" w:rsidRDefault="000B4B84">
      <w:pPr>
        <w:pStyle w:val="Heading3"/>
        <w:spacing w:before="220" w:after="100"/>
        <w:rPr>
          <w:rFonts w:ascii="Times New Roman" w:hAnsi="Times New Roman" w:cs="Times New Roman"/>
          <w:color w:val="auto"/>
          <w:sz w:val="28"/>
        </w:rPr>
      </w:pPr>
      <w:bookmarkStart w:id="12" w:name="_Toc238313260"/>
      <w:r w:rsidRPr="000B4B84">
        <w:rPr>
          <w:rFonts w:ascii="Times New Roman" w:hAnsi="Times New Roman" w:cs="Times New Roman"/>
          <w:b/>
          <w:bCs/>
          <w:color w:val="auto"/>
          <w:szCs w:val="22"/>
        </w:rPr>
        <w:t>POST /</w:t>
      </w:r>
      <w:proofErr w:type="spellStart"/>
      <w:r w:rsidRPr="000B4B84">
        <w:rPr>
          <w:rFonts w:ascii="Times New Roman" w:hAnsi="Times New Roman" w:cs="Times New Roman"/>
          <w:b/>
          <w:bCs/>
          <w:color w:val="auto"/>
          <w:szCs w:val="22"/>
        </w:rPr>
        <w:t>ai</w:t>
      </w:r>
      <w:proofErr w:type="spellEnd"/>
      <w:r w:rsidRPr="000B4B84">
        <w:rPr>
          <w:rFonts w:ascii="Times New Roman" w:hAnsi="Times New Roman" w:cs="Times New Roman"/>
          <w:b/>
          <w:bCs/>
          <w:color w:val="auto"/>
          <w:szCs w:val="22"/>
        </w:rPr>
        <w:t>/customer-risk</w:t>
      </w:r>
      <w:bookmarkEnd w:id="12"/>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Request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POST /</w:t>
            </w:r>
            <w:proofErr w:type="spellStart"/>
            <w:r w:rsidRPr="000B4B84">
              <w:rPr>
                <w:rFonts w:ascii="Times New Roman" w:eastAsia="Consolas" w:hAnsi="Times New Roman" w:cs="Times New Roman"/>
                <w:color w:val="auto"/>
                <w:sz w:val="18"/>
                <w:szCs w:val="18"/>
              </w:rPr>
              <w:t>ai</w:t>
            </w:r>
            <w:proofErr w:type="spellEnd"/>
            <w:r w:rsidRPr="000B4B84">
              <w:rPr>
                <w:rFonts w:ascii="Times New Roman" w:eastAsia="Consolas" w:hAnsi="Times New Roman" w:cs="Times New Roman"/>
                <w:color w:val="auto"/>
                <w:sz w:val="18"/>
                <w:szCs w:val="18"/>
              </w:rPr>
              <w:t>/customer-risk</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customer_id</w:t>
            </w:r>
            <w:proofErr w:type="spellEnd"/>
            <w:r w:rsidRPr="000B4B84">
              <w:rPr>
                <w:rFonts w:ascii="Times New Roman" w:eastAsia="Consolas" w:hAnsi="Times New Roman" w:cs="Times New Roman"/>
                <w:color w:val="auto"/>
                <w:sz w:val="18"/>
                <w:szCs w:val="18"/>
              </w:rPr>
              <w:t>": "C002",</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average_purchase_interval</w:t>
            </w:r>
            <w:proofErr w:type="spellEnd"/>
            <w:r w:rsidRPr="000B4B84">
              <w:rPr>
                <w:rFonts w:ascii="Times New Roman" w:eastAsia="Consolas" w:hAnsi="Times New Roman" w:cs="Times New Roman"/>
                <w:color w:val="auto"/>
                <w:sz w:val="18"/>
                <w:szCs w:val="18"/>
              </w:rPr>
              <w:t>": 15,</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days_since_last_purchase</w:t>
            </w:r>
            <w:proofErr w:type="spellEnd"/>
            <w:r w:rsidRPr="000B4B84">
              <w:rPr>
                <w:rFonts w:ascii="Times New Roman" w:eastAsia="Consolas" w:hAnsi="Times New Roman" w:cs="Times New Roman"/>
                <w:color w:val="auto"/>
                <w:sz w:val="18"/>
                <w:szCs w:val="18"/>
              </w:rPr>
              <w:t>": 40,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pending_payment</w:t>
            </w:r>
            <w:proofErr w:type="spellEnd"/>
            <w:r w:rsidRPr="000B4B84">
              <w:rPr>
                <w:rFonts w:ascii="Times New Roman" w:eastAsia="Consolas" w:hAnsi="Times New Roman" w:cs="Times New Roman"/>
                <w:color w:val="auto"/>
                <w:sz w:val="18"/>
                <w:szCs w:val="18"/>
              </w:rPr>
              <w:t>": 60000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tc>
      </w:tr>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Response  200 OK</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"status": "success",</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customer_id</w:t>
            </w:r>
            <w:proofErr w:type="spellEnd"/>
            <w:r w:rsidRPr="000B4B84">
              <w:rPr>
                <w:rFonts w:ascii="Times New Roman" w:eastAsia="Consolas" w:hAnsi="Times New Roman" w:cs="Times New Roman"/>
                <w:color w:val="auto"/>
                <w:sz w:val="18"/>
                <w:szCs w:val="18"/>
              </w:rPr>
              <w:t>": "C002",</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risk_score</w:t>
            </w:r>
            <w:proofErr w:type="spellEnd"/>
            <w:r w:rsidRPr="000B4B84">
              <w:rPr>
                <w:rFonts w:ascii="Times New Roman" w:eastAsia="Consolas" w:hAnsi="Times New Roman" w:cs="Times New Roman"/>
                <w:color w:val="auto"/>
                <w:sz w:val="18"/>
                <w:szCs w:val="18"/>
              </w:rPr>
              <w:t>": 100,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risk_level</w:t>
            </w:r>
            <w:proofErr w:type="spellEnd"/>
            <w:r w:rsidRPr="000B4B84">
              <w:rPr>
                <w:rFonts w:ascii="Times New Roman" w:eastAsia="Consolas" w:hAnsi="Times New Roman" w:cs="Times New Roman"/>
                <w:color w:val="auto"/>
                <w:sz w:val="18"/>
                <w:szCs w:val="18"/>
              </w:rPr>
              <w:t>": "HIGH",</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"signals": { "inactivity": "HIGH", "payment": "HIGH"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lastRenderedPageBreak/>
              <w:t xml:space="preserve">  "reasons":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"Customer inactivity is significantly longer than the usual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gramStart"/>
            <w:r w:rsidRPr="000B4B84">
              <w:rPr>
                <w:rFonts w:ascii="Times New Roman" w:eastAsia="Consolas" w:hAnsi="Times New Roman" w:cs="Times New Roman"/>
                <w:color w:val="auto"/>
                <w:sz w:val="18"/>
                <w:szCs w:val="18"/>
              </w:rPr>
              <w:t>purchase</w:t>
            </w:r>
            <w:proofErr w:type="gramEnd"/>
            <w:r w:rsidRPr="000B4B84">
              <w:rPr>
                <w:rFonts w:ascii="Times New Roman" w:eastAsia="Consolas" w:hAnsi="Times New Roman" w:cs="Times New Roman"/>
                <w:color w:val="auto"/>
                <w:sz w:val="18"/>
                <w:szCs w:val="18"/>
              </w:rPr>
              <w:t xml:space="preserve"> interval.",</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"Customer has a relatively high pending payment."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suggested_action</w:t>
            </w:r>
            <w:proofErr w:type="spellEnd"/>
            <w:r w:rsidRPr="000B4B84">
              <w:rPr>
                <w:rFonts w:ascii="Times New Roman" w:eastAsia="Consolas" w:hAnsi="Times New Roman" w:cs="Times New Roman"/>
                <w:color w:val="auto"/>
                <w:sz w:val="18"/>
                <w:szCs w:val="18"/>
              </w:rPr>
              <w:t xml:space="preserve">": "Review the customer account and consider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a polite follow-up regarding recent activity or outstanding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gramStart"/>
            <w:r w:rsidRPr="000B4B84">
              <w:rPr>
                <w:rFonts w:ascii="Times New Roman" w:eastAsia="Consolas" w:hAnsi="Times New Roman" w:cs="Times New Roman"/>
                <w:color w:val="auto"/>
                <w:sz w:val="18"/>
                <w:szCs w:val="18"/>
              </w:rPr>
              <w:t>payment</w:t>
            </w:r>
            <w:proofErr w:type="gramEnd"/>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tc>
      </w:tr>
    </w:tbl>
    <w:p w:rsidR="0034046A" w:rsidRPr="000B4B84" w:rsidRDefault="000B4B84">
      <w:pPr>
        <w:pStyle w:val="Heading3"/>
        <w:spacing w:before="220" w:after="100"/>
        <w:rPr>
          <w:rFonts w:ascii="Times New Roman" w:hAnsi="Times New Roman" w:cs="Times New Roman"/>
          <w:color w:val="auto"/>
          <w:sz w:val="28"/>
        </w:rPr>
      </w:pPr>
      <w:bookmarkStart w:id="13" w:name="_Toc238313261"/>
      <w:r w:rsidRPr="000B4B84">
        <w:rPr>
          <w:rFonts w:ascii="Times New Roman" w:hAnsi="Times New Roman" w:cs="Times New Roman"/>
          <w:b/>
          <w:bCs/>
          <w:color w:val="auto"/>
          <w:szCs w:val="22"/>
        </w:rPr>
        <w:lastRenderedPageBreak/>
        <w:t>POST /</w:t>
      </w:r>
      <w:proofErr w:type="spellStart"/>
      <w:r w:rsidRPr="000B4B84">
        <w:rPr>
          <w:rFonts w:ascii="Times New Roman" w:hAnsi="Times New Roman" w:cs="Times New Roman"/>
          <w:b/>
          <w:bCs/>
          <w:color w:val="auto"/>
          <w:szCs w:val="22"/>
        </w:rPr>
        <w:t>ai</w:t>
      </w:r>
      <w:proofErr w:type="spellEnd"/>
      <w:r w:rsidRPr="000B4B84">
        <w:rPr>
          <w:rFonts w:ascii="Times New Roman" w:hAnsi="Times New Roman" w:cs="Times New Roman"/>
          <w:b/>
          <w:bCs/>
          <w:color w:val="auto"/>
          <w:szCs w:val="22"/>
        </w:rPr>
        <w:t>/dashboard</w:t>
      </w:r>
      <w:bookmarkEnd w:id="13"/>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This endpoint expects pre-computed sub-results from other endpoints (see Section 5.1). Abbreviated example:</w:t>
      </w:r>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Request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POST /</w:t>
            </w:r>
            <w:proofErr w:type="spellStart"/>
            <w:r w:rsidRPr="000B4B84">
              <w:rPr>
                <w:rFonts w:ascii="Times New Roman" w:eastAsia="Consolas" w:hAnsi="Times New Roman" w:cs="Times New Roman"/>
                <w:color w:val="auto"/>
                <w:sz w:val="18"/>
                <w:szCs w:val="18"/>
              </w:rPr>
              <w:t>ai</w:t>
            </w:r>
            <w:proofErr w:type="spellEnd"/>
            <w:r w:rsidRPr="000B4B84">
              <w:rPr>
                <w:rFonts w:ascii="Times New Roman" w:eastAsia="Consolas" w:hAnsi="Times New Roman" w:cs="Times New Roman"/>
                <w:color w:val="auto"/>
                <w:sz w:val="18"/>
                <w:szCs w:val="18"/>
              </w:rPr>
              <w:t>/dashboard</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business_health</w:t>
            </w:r>
            <w:proofErr w:type="spellEnd"/>
            <w:r w:rsidRPr="000B4B84">
              <w:rPr>
                <w:rFonts w:ascii="Times New Roman" w:eastAsia="Consolas" w:hAnsi="Times New Roman" w:cs="Times New Roman"/>
                <w:color w:val="auto"/>
                <w:sz w:val="18"/>
                <w:szCs w:val="18"/>
              </w:rPr>
              <w:t>": { "</w:t>
            </w:r>
            <w:proofErr w:type="spellStart"/>
            <w:r w:rsidRPr="000B4B84">
              <w:rPr>
                <w:rFonts w:ascii="Times New Roman" w:eastAsia="Consolas" w:hAnsi="Times New Roman" w:cs="Times New Roman"/>
                <w:color w:val="auto"/>
                <w:sz w:val="18"/>
                <w:szCs w:val="18"/>
              </w:rPr>
              <w:t>health_score</w:t>
            </w:r>
            <w:proofErr w:type="spellEnd"/>
            <w:r w:rsidRPr="000B4B84">
              <w:rPr>
                <w:rFonts w:ascii="Times New Roman" w:eastAsia="Consolas" w:hAnsi="Times New Roman" w:cs="Times New Roman"/>
                <w:color w:val="auto"/>
                <w:sz w:val="18"/>
                <w:szCs w:val="18"/>
              </w:rPr>
              <w:t>": 84, "</w:t>
            </w:r>
            <w:proofErr w:type="spellStart"/>
            <w:r w:rsidRPr="000B4B84">
              <w:rPr>
                <w:rFonts w:ascii="Times New Roman" w:eastAsia="Consolas" w:hAnsi="Times New Roman" w:cs="Times New Roman"/>
                <w:color w:val="auto"/>
                <w:sz w:val="18"/>
                <w:szCs w:val="18"/>
              </w:rPr>
              <w:t>business_status</w:t>
            </w:r>
            <w:proofErr w:type="spellEnd"/>
            <w:r w:rsidRPr="000B4B84">
              <w:rPr>
                <w:rFonts w:ascii="Times New Roman" w:eastAsia="Consolas" w:hAnsi="Times New Roman" w:cs="Times New Roman"/>
                <w:color w:val="auto"/>
                <w:sz w:val="18"/>
                <w:szCs w:val="18"/>
              </w:rPr>
              <w:t>": "Excellent"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monthly_insights</w:t>
            </w:r>
            <w:proofErr w:type="spellEnd"/>
            <w:r w:rsidRPr="000B4B84">
              <w:rPr>
                <w:rFonts w:ascii="Times New Roman" w:eastAsia="Consolas" w:hAnsi="Times New Roman" w:cs="Times New Roman"/>
                <w:color w:val="auto"/>
                <w:sz w:val="18"/>
                <w:szCs w:val="18"/>
              </w:rPr>
              <w:t>": { "summary": { "income": 120000, "expenses": 78000,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"profit": 42000, "</w:t>
            </w:r>
            <w:proofErr w:type="spellStart"/>
            <w:r w:rsidRPr="000B4B84">
              <w:rPr>
                <w:rFonts w:ascii="Times New Roman" w:eastAsia="Consolas" w:hAnsi="Times New Roman" w:cs="Times New Roman"/>
                <w:color w:val="auto"/>
                <w:sz w:val="18"/>
                <w:szCs w:val="18"/>
              </w:rPr>
              <w:t>savings_rate</w:t>
            </w:r>
            <w:proofErr w:type="spellEnd"/>
            <w:r w:rsidRPr="000B4B84">
              <w:rPr>
                <w:rFonts w:ascii="Times New Roman" w:eastAsia="Consolas" w:hAnsi="Times New Roman" w:cs="Times New Roman"/>
                <w:color w:val="auto"/>
                <w:sz w:val="18"/>
                <w:szCs w:val="18"/>
              </w:rPr>
              <w:t>": 35.0 }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financial_goal</w:t>
            </w:r>
            <w:proofErr w:type="spellEnd"/>
            <w:r w:rsidRPr="000B4B84">
              <w:rPr>
                <w:rFonts w:ascii="Times New Roman" w:eastAsia="Consolas" w:hAnsi="Times New Roman" w:cs="Times New Roman"/>
                <w:color w:val="auto"/>
                <w:sz w:val="18"/>
                <w:szCs w:val="18"/>
              </w:rPr>
              <w:t>": { "name": "New Shop Fridge", "target": 100000, "current": 62000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"notifications": [ { "type": "Customer Risk", "priority": "HIGH" }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customer_risks</w:t>
            </w:r>
            <w:proofErr w:type="spellEnd"/>
            <w:r w:rsidRPr="000B4B84">
              <w:rPr>
                <w:rFonts w:ascii="Times New Roman" w:eastAsia="Consolas" w:hAnsi="Times New Roman" w:cs="Times New Roman"/>
                <w:color w:val="auto"/>
                <w:sz w:val="18"/>
                <w:szCs w:val="18"/>
              </w:rPr>
              <w:t>": [ { "</w:t>
            </w:r>
            <w:proofErr w:type="spellStart"/>
            <w:r w:rsidRPr="000B4B84">
              <w:rPr>
                <w:rFonts w:ascii="Times New Roman" w:eastAsia="Consolas" w:hAnsi="Times New Roman" w:cs="Times New Roman"/>
                <w:color w:val="auto"/>
                <w:sz w:val="18"/>
                <w:szCs w:val="18"/>
              </w:rPr>
              <w:t>customer_id</w:t>
            </w:r>
            <w:proofErr w:type="spellEnd"/>
            <w:r w:rsidRPr="000B4B84">
              <w:rPr>
                <w:rFonts w:ascii="Times New Roman" w:eastAsia="Consolas" w:hAnsi="Times New Roman" w:cs="Times New Roman"/>
                <w:color w:val="auto"/>
                <w:sz w:val="18"/>
                <w:szCs w:val="18"/>
              </w:rPr>
              <w:t>": "C002", "</w:t>
            </w:r>
            <w:proofErr w:type="spellStart"/>
            <w:r w:rsidRPr="000B4B84">
              <w:rPr>
                <w:rFonts w:ascii="Times New Roman" w:eastAsia="Consolas" w:hAnsi="Times New Roman" w:cs="Times New Roman"/>
                <w:color w:val="auto"/>
                <w:sz w:val="18"/>
                <w:szCs w:val="18"/>
              </w:rPr>
              <w:t>risk_level</w:t>
            </w:r>
            <w:proofErr w:type="spellEnd"/>
            <w:r w:rsidRPr="000B4B84">
              <w:rPr>
                <w:rFonts w:ascii="Times New Roman" w:eastAsia="Consolas" w:hAnsi="Times New Roman" w:cs="Times New Roman"/>
                <w:color w:val="auto"/>
                <w:sz w:val="18"/>
                <w:szCs w:val="18"/>
              </w:rPr>
              <w:t>": "HIGH" }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gramStart"/>
            <w:r w:rsidRPr="000B4B84">
              <w:rPr>
                <w:rFonts w:ascii="Times New Roman" w:eastAsia="Consolas" w:hAnsi="Times New Roman" w:cs="Times New Roman"/>
                <w:color w:val="auto"/>
                <w:sz w:val="18"/>
                <w:szCs w:val="18"/>
              </w:rPr>
              <w:t>recommendations</w:t>
            </w:r>
            <w:proofErr w:type="gramEnd"/>
            <w:r w:rsidRPr="000B4B84">
              <w:rPr>
                <w:rFonts w:ascii="Times New Roman" w:eastAsia="Consolas" w:hAnsi="Times New Roman" w:cs="Times New Roman"/>
                <w:color w:val="auto"/>
                <w:sz w:val="18"/>
                <w:szCs w:val="18"/>
              </w:rPr>
              <w:t>": [ "Consider setting a monthly budget for Home &amp; Rent expenses."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tc>
      </w:tr>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Response  200 OK</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"status": "success",</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dashboard_status</w:t>
            </w:r>
            <w:proofErr w:type="spellEnd"/>
            <w:r w:rsidRPr="000B4B84">
              <w:rPr>
                <w:rFonts w:ascii="Times New Roman" w:eastAsia="Consolas" w:hAnsi="Times New Roman" w:cs="Times New Roman"/>
                <w:color w:val="auto"/>
                <w:sz w:val="18"/>
                <w:szCs w:val="18"/>
              </w:rPr>
              <w:t>": "Healthy",</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business_health</w:t>
            </w:r>
            <w:proofErr w:type="spellEnd"/>
            <w:r w:rsidRPr="000B4B84">
              <w:rPr>
                <w:rFonts w:ascii="Times New Roman" w:eastAsia="Consolas" w:hAnsi="Times New Roman" w:cs="Times New Roman"/>
                <w:color w:val="auto"/>
                <w:sz w:val="18"/>
                <w:szCs w:val="18"/>
              </w:rPr>
              <w:t>": { "score": 84, "status": "Excellent"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monthly_financials</w:t>
            </w:r>
            <w:proofErr w:type="spellEnd"/>
            <w:r w:rsidRPr="000B4B84">
              <w:rPr>
                <w:rFonts w:ascii="Times New Roman" w:eastAsia="Consolas" w:hAnsi="Times New Roman" w:cs="Times New Roman"/>
                <w:color w:val="auto"/>
                <w:sz w:val="18"/>
                <w:szCs w:val="18"/>
              </w:rPr>
              <w:t>": { "income": 120000.0, "expenses": 78000.0,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"profit": 42000.0, "</w:t>
            </w:r>
            <w:proofErr w:type="spellStart"/>
            <w:r w:rsidRPr="000B4B84">
              <w:rPr>
                <w:rFonts w:ascii="Times New Roman" w:eastAsia="Consolas" w:hAnsi="Times New Roman" w:cs="Times New Roman"/>
                <w:color w:val="auto"/>
                <w:sz w:val="18"/>
                <w:szCs w:val="18"/>
              </w:rPr>
              <w:t>savings_rate</w:t>
            </w:r>
            <w:proofErr w:type="spellEnd"/>
            <w:r w:rsidRPr="000B4B84">
              <w:rPr>
                <w:rFonts w:ascii="Times New Roman" w:eastAsia="Consolas" w:hAnsi="Times New Roman" w:cs="Times New Roman"/>
                <w:color w:val="auto"/>
                <w:sz w:val="18"/>
                <w:szCs w:val="18"/>
              </w:rPr>
              <w:t>": 35.0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financial_goal</w:t>
            </w:r>
            <w:proofErr w:type="spellEnd"/>
            <w:r w:rsidRPr="000B4B84">
              <w:rPr>
                <w:rFonts w:ascii="Times New Roman" w:eastAsia="Consolas" w:hAnsi="Times New Roman" w:cs="Times New Roman"/>
                <w:color w:val="auto"/>
                <w:sz w:val="18"/>
                <w:szCs w:val="18"/>
              </w:rPr>
              <w:t>": { "name": "New Shop Fridge", "target": 100000.0,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"current": 62000.0, "</w:t>
            </w:r>
            <w:proofErr w:type="spellStart"/>
            <w:r w:rsidRPr="000B4B84">
              <w:rPr>
                <w:rFonts w:ascii="Times New Roman" w:eastAsia="Consolas" w:hAnsi="Times New Roman" w:cs="Times New Roman"/>
                <w:color w:val="auto"/>
                <w:sz w:val="18"/>
                <w:szCs w:val="18"/>
              </w:rPr>
              <w:t>progress_percentage</w:t>
            </w:r>
            <w:proofErr w:type="spellEnd"/>
            <w:r w:rsidRPr="000B4B84">
              <w:rPr>
                <w:rFonts w:ascii="Times New Roman" w:eastAsia="Consolas" w:hAnsi="Times New Roman" w:cs="Times New Roman"/>
                <w:color w:val="auto"/>
                <w:sz w:val="18"/>
                <w:szCs w:val="18"/>
              </w:rPr>
              <w:t>": 62.0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gramStart"/>
            <w:r w:rsidRPr="000B4B84">
              <w:rPr>
                <w:rFonts w:ascii="Times New Roman" w:eastAsia="Consolas" w:hAnsi="Times New Roman" w:cs="Times New Roman"/>
                <w:color w:val="auto"/>
                <w:sz w:val="18"/>
                <w:szCs w:val="18"/>
              </w:rPr>
              <w:t>alerts</w:t>
            </w:r>
            <w:proofErr w:type="gramEnd"/>
            <w:r w:rsidRPr="000B4B84">
              <w:rPr>
                <w:rFonts w:ascii="Times New Roman" w:eastAsia="Consolas" w:hAnsi="Times New Roman" w:cs="Times New Roman"/>
                <w:color w:val="auto"/>
                <w:sz w:val="18"/>
                <w:szCs w:val="18"/>
              </w:rPr>
              <w:t>": { "total": 1, "important": 1, "items": [ ... ]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customer_risk</w:t>
            </w:r>
            <w:proofErr w:type="spellEnd"/>
            <w:r w:rsidRPr="000B4B84">
              <w:rPr>
                <w:rFonts w:ascii="Times New Roman" w:eastAsia="Consolas" w:hAnsi="Times New Roman" w:cs="Times New Roman"/>
                <w:color w:val="auto"/>
                <w:sz w:val="18"/>
                <w:szCs w:val="18"/>
              </w:rPr>
              <w:t>": { "</w:t>
            </w:r>
            <w:proofErr w:type="spellStart"/>
            <w:r w:rsidRPr="000B4B84">
              <w:rPr>
                <w:rFonts w:ascii="Times New Roman" w:eastAsia="Consolas" w:hAnsi="Times New Roman" w:cs="Times New Roman"/>
                <w:color w:val="auto"/>
                <w:sz w:val="18"/>
                <w:szCs w:val="18"/>
              </w:rPr>
              <w:t>total_customers_analyzed</w:t>
            </w:r>
            <w:proofErr w:type="spellEnd"/>
            <w:r w:rsidRPr="000B4B84">
              <w:rPr>
                <w:rFonts w:ascii="Times New Roman" w:eastAsia="Consolas" w:hAnsi="Times New Roman" w:cs="Times New Roman"/>
                <w:color w:val="auto"/>
                <w:sz w:val="18"/>
                <w:szCs w:val="18"/>
              </w:rPr>
              <w:t>": 1,</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high_risk_customers</w:t>
            </w:r>
            <w:proofErr w:type="spellEnd"/>
            <w:r w:rsidRPr="000B4B84">
              <w:rPr>
                <w:rFonts w:ascii="Times New Roman" w:eastAsia="Consolas" w:hAnsi="Times New Roman" w:cs="Times New Roman"/>
                <w:color w:val="auto"/>
                <w:sz w:val="18"/>
                <w:szCs w:val="18"/>
              </w:rPr>
              <w:t xml:space="preserve">": 1, "items": </w:t>
            </w:r>
            <w:proofErr w:type="gramStart"/>
            <w:r w:rsidRPr="000B4B84">
              <w:rPr>
                <w:rFonts w:ascii="Times New Roman" w:eastAsia="Consolas" w:hAnsi="Times New Roman" w:cs="Times New Roman"/>
                <w:color w:val="auto"/>
                <w:sz w:val="18"/>
                <w:szCs w:val="18"/>
              </w:rPr>
              <w:t>[ ...</w:t>
            </w:r>
            <w:proofErr w:type="gramEnd"/>
            <w:r w:rsidRPr="000B4B84">
              <w:rPr>
                <w:rFonts w:ascii="Times New Roman" w:eastAsia="Consolas" w:hAnsi="Times New Roman" w:cs="Times New Roman"/>
                <w:color w:val="auto"/>
                <w:sz w:val="18"/>
                <w:szCs w:val="18"/>
              </w:rPr>
              <w:t xml:space="preserve"> ]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top_recommendation</w:t>
            </w:r>
            <w:proofErr w:type="spellEnd"/>
            <w:r w:rsidRPr="000B4B84">
              <w:rPr>
                <w:rFonts w:ascii="Times New Roman" w:eastAsia="Consolas" w:hAnsi="Times New Roman" w:cs="Times New Roman"/>
                <w:color w:val="auto"/>
                <w:sz w:val="18"/>
                <w:szCs w:val="18"/>
              </w:rPr>
              <w:t xml:space="preserve">": "Consider setting a monthly budget for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Home &amp; Rent expenses.</w:t>
            </w:r>
            <w:proofErr w:type="gramStart"/>
            <w:r w:rsidRPr="000B4B84">
              <w:rPr>
                <w:rFonts w:ascii="Times New Roman" w:eastAsia="Consolas" w:hAnsi="Times New Roman" w:cs="Times New Roman"/>
                <w:color w:val="auto"/>
                <w:sz w:val="18"/>
                <w:szCs w:val="18"/>
              </w:rPr>
              <w:t>",</w:t>
            </w:r>
            <w:proofErr w:type="gramEnd"/>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ai_summary</w:t>
            </w:r>
            <w:proofErr w:type="spellEnd"/>
            <w:r w:rsidRPr="000B4B84">
              <w:rPr>
                <w:rFonts w:ascii="Times New Roman" w:eastAsia="Consolas" w:hAnsi="Times New Roman" w:cs="Times New Roman"/>
                <w:color w:val="auto"/>
                <w:sz w:val="18"/>
                <w:szCs w:val="18"/>
              </w:rPr>
              <w:t xml:space="preserve">": "Your business is profitable, but there are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gramStart"/>
            <w:r w:rsidRPr="000B4B84">
              <w:rPr>
                <w:rFonts w:ascii="Times New Roman" w:eastAsia="Consolas" w:hAnsi="Times New Roman" w:cs="Times New Roman"/>
                <w:color w:val="auto"/>
                <w:sz w:val="18"/>
                <w:szCs w:val="18"/>
              </w:rPr>
              <w:t>important</w:t>
            </w:r>
            <w:proofErr w:type="gramEnd"/>
            <w:r w:rsidRPr="000B4B84">
              <w:rPr>
                <w:rFonts w:ascii="Times New Roman" w:eastAsia="Consolas" w:hAnsi="Times New Roman" w:cs="Times New Roman"/>
                <w:color w:val="auto"/>
                <w:sz w:val="18"/>
                <w:szCs w:val="18"/>
              </w:rPr>
              <w:t xml:space="preserve"> alerts that should be reviewed."</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tc>
      </w:tr>
    </w:tbl>
    <w:p w:rsidR="0034046A" w:rsidRPr="000B4B84" w:rsidRDefault="000B4B84">
      <w:pPr>
        <w:pStyle w:val="Heading3"/>
        <w:spacing w:before="220" w:after="100"/>
        <w:rPr>
          <w:rFonts w:ascii="Times New Roman" w:hAnsi="Times New Roman" w:cs="Times New Roman"/>
          <w:color w:val="auto"/>
          <w:sz w:val="28"/>
        </w:rPr>
      </w:pPr>
      <w:bookmarkStart w:id="14" w:name="_Toc238313262"/>
      <w:r w:rsidRPr="000B4B84">
        <w:rPr>
          <w:rFonts w:ascii="Times New Roman" w:hAnsi="Times New Roman" w:cs="Times New Roman"/>
          <w:b/>
          <w:bCs/>
          <w:color w:val="auto"/>
          <w:szCs w:val="22"/>
        </w:rPr>
        <w:t>Error response pattern</w:t>
      </w:r>
      <w:bookmarkEnd w:id="14"/>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Missing or invalid fields return HTTP 400 with a consistent shape, used across every endpoint:</w:t>
      </w:r>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Response  400 Bad Request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"status": "error",</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roofErr w:type="gramStart"/>
            <w:r w:rsidRPr="000B4B84">
              <w:rPr>
                <w:rFonts w:ascii="Times New Roman" w:eastAsia="Consolas" w:hAnsi="Times New Roman" w:cs="Times New Roman"/>
                <w:color w:val="auto"/>
                <w:sz w:val="18"/>
                <w:szCs w:val="18"/>
              </w:rPr>
              <w:t>message</w:t>
            </w:r>
            <w:proofErr w:type="gramEnd"/>
            <w:r w:rsidRPr="000B4B84">
              <w:rPr>
                <w:rFonts w:ascii="Times New Roman" w:eastAsia="Consolas" w:hAnsi="Times New Roman" w:cs="Times New Roman"/>
                <w:color w:val="auto"/>
                <w:sz w:val="18"/>
                <w:szCs w:val="18"/>
              </w:rPr>
              <w:t>": "Missing required fields.",</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lastRenderedPageBreak/>
              <w:t xml:space="preserve">  "</w:t>
            </w:r>
            <w:proofErr w:type="spellStart"/>
            <w:r w:rsidRPr="000B4B84">
              <w:rPr>
                <w:rFonts w:ascii="Times New Roman" w:eastAsia="Consolas" w:hAnsi="Times New Roman" w:cs="Times New Roman"/>
                <w:color w:val="auto"/>
                <w:sz w:val="18"/>
                <w:szCs w:val="18"/>
              </w:rPr>
              <w:t>missing_fields</w:t>
            </w:r>
            <w:proofErr w:type="spellEnd"/>
            <w:r w:rsidRPr="000B4B84">
              <w:rPr>
                <w:rFonts w:ascii="Times New Roman" w:eastAsia="Consolas" w:hAnsi="Times New Roman" w:cs="Times New Roman"/>
                <w:color w:val="auto"/>
                <w:sz w:val="18"/>
                <w:szCs w:val="18"/>
              </w:rPr>
              <w:t>": ["category"]</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tc>
      </w:tr>
    </w:tbl>
    <w:p w:rsidR="0034046A" w:rsidRPr="000B4B84" w:rsidRDefault="0034046A">
      <w:pPr>
        <w:spacing w:after="16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15" w:name="_Toc238313263"/>
      <w:r w:rsidRPr="000B4B84">
        <w:rPr>
          <w:rFonts w:ascii="Times New Roman" w:hAnsi="Times New Roman" w:cs="Times New Roman"/>
          <w:b/>
          <w:bCs/>
          <w:color w:val="auto"/>
          <w:sz w:val="30"/>
          <w:szCs w:val="30"/>
        </w:rPr>
        <w:t>7. AI Processing Flow</w:t>
      </w:r>
      <w:bookmarkEnd w:id="15"/>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 xml:space="preserve">It is important to be precise about what "AI" means in this module: every feature is deterministic, rule-based logic — </w:t>
      </w:r>
      <w:proofErr w:type="gramStart"/>
      <w:r w:rsidRPr="000B4B84">
        <w:rPr>
          <w:rFonts w:ascii="Times New Roman" w:hAnsi="Times New Roman" w:cs="Times New Roman"/>
          <w:color w:val="auto"/>
          <w:sz w:val="22"/>
        </w:rPr>
        <w:t>pandas</w:t>
      </w:r>
      <w:proofErr w:type="gramEnd"/>
      <w:r w:rsidRPr="000B4B84">
        <w:rPr>
          <w:rFonts w:ascii="Times New Roman" w:hAnsi="Times New Roman" w:cs="Times New Roman"/>
          <w:color w:val="auto"/>
          <w:sz w:val="22"/>
        </w:rPr>
        <w:t xml:space="preserve"> aggregation plus hand-tuned thresholds and if/</w:t>
      </w:r>
      <w:proofErr w:type="spellStart"/>
      <w:r w:rsidRPr="000B4B84">
        <w:rPr>
          <w:rFonts w:ascii="Times New Roman" w:hAnsi="Times New Roman" w:cs="Times New Roman"/>
          <w:color w:val="auto"/>
          <w:sz w:val="22"/>
        </w:rPr>
        <w:t>elif</w:t>
      </w:r>
      <w:proofErr w:type="spellEnd"/>
      <w:r w:rsidRPr="000B4B84">
        <w:rPr>
          <w:rFonts w:ascii="Times New Roman" w:hAnsi="Times New Roman" w:cs="Times New Roman"/>
          <w:color w:val="auto"/>
          <w:sz w:val="22"/>
        </w:rPr>
        <w:t xml:space="preserve"> ladders — not a trained machine-learning model or a call to a large language model. The system is designed and documented as an AI/ML capstone deliverable that stands in for the eventual heuristic layer of the </w:t>
      </w:r>
      <w:proofErr w:type="spellStart"/>
      <w:r w:rsidRPr="000B4B84">
        <w:rPr>
          <w:rFonts w:ascii="Times New Roman" w:hAnsi="Times New Roman" w:cs="Times New Roman"/>
          <w:color w:val="auto"/>
          <w:sz w:val="22"/>
        </w:rPr>
        <w:t>HisabDo</w:t>
      </w:r>
      <w:proofErr w:type="spellEnd"/>
      <w:r w:rsidRPr="000B4B84">
        <w:rPr>
          <w:rFonts w:ascii="Times New Roman" w:hAnsi="Times New Roman" w:cs="Times New Roman"/>
          <w:color w:val="auto"/>
          <w:sz w:val="22"/>
        </w:rPr>
        <w:t xml:space="preserve"> AI Copilot; it produces AI-style outputs (insights, priority levels, natural-language messages) through expert-system-style rules rather than statistical learning.</w:t>
      </w:r>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The processing flow common to nearly all 14 features is:</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1. Validate — confirm the required fields are present and numeric/date fields can be parsed; return HTTP 400 immediately on failure.</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2. Normalize — coerce amounts to numeric types and dates to timestamps with pandas (</w:t>
      </w:r>
      <w:proofErr w:type="spellStart"/>
      <w:r w:rsidRPr="000B4B84">
        <w:rPr>
          <w:rFonts w:ascii="Times New Roman" w:hAnsi="Times New Roman" w:cs="Times New Roman"/>
          <w:color w:val="auto"/>
          <w:sz w:val="22"/>
        </w:rPr>
        <w:t>pd.to_</w:t>
      </w:r>
      <w:proofErr w:type="gramStart"/>
      <w:r w:rsidRPr="000B4B84">
        <w:rPr>
          <w:rFonts w:ascii="Times New Roman" w:hAnsi="Times New Roman" w:cs="Times New Roman"/>
          <w:color w:val="auto"/>
          <w:sz w:val="22"/>
        </w:rPr>
        <w:t>numeric</w:t>
      </w:r>
      <w:proofErr w:type="spellEnd"/>
      <w:r w:rsidRPr="000B4B84">
        <w:rPr>
          <w:rFonts w:ascii="Times New Roman" w:hAnsi="Times New Roman" w:cs="Times New Roman"/>
          <w:color w:val="auto"/>
          <w:sz w:val="22"/>
        </w:rPr>
        <w:t>(</w:t>
      </w:r>
      <w:proofErr w:type="gramEnd"/>
      <w:r w:rsidRPr="000B4B84">
        <w:rPr>
          <w:rFonts w:ascii="Times New Roman" w:hAnsi="Times New Roman" w:cs="Times New Roman"/>
          <w:color w:val="auto"/>
          <w:sz w:val="22"/>
        </w:rPr>
        <w:t xml:space="preserve">..., errors="coerce"), </w:t>
      </w:r>
      <w:proofErr w:type="spellStart"/>
      <w:r w:rsidRPr="000B4B84">
        <w:rPr>
          <w:rFonts w:ascii="Times New Roman" w:hAnsi="Times New Roman" w:cs="Times New Roman"/>
          <w:color w:val="auto"/>
          <w:sz w:val="22"/>
        </w:rPr>
        <w:t>pd.to_datetime</w:t>
      </w:r>
      <w:proofErr w:type="spellEnd"/>
      <w:r w:rsidRPr="000B4B84">
        <w:rPr>
          <w:rFonts w:ascii="Times New Roman" w:hAnsi="Times New Roman" w:cs="Times New Roman"/>
          <w:color w:val="auto"/>
          <w:sz w:val="22"/>
        </w:rPr>
        <w:t>(...)), dropping rows that fail to parse.</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3. Aggregate — compute the relevant summary statistic: totals, category-wise sums, purchase intervals, or weighted scores, depending on the feature.</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4. Classify — compare the aggregate against fixed thresholds to assign a qualitative label (HIGH/MEDIUM/LOW, a status like "Excellent"/"Healthy"/"Critical", or a goal status like "Almost There").</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 xml:space="preserve">5. Explain — generate a short, </w:t>
      </w:r>
      <w:proofErr w:type="spellStart"/>
      <w:r w:rsidRPr="000B4B84">
        <w:rPr>
          <w:rFonts w:ascii="Times New Roman" w:hAnsi="Times New Roman" w:cs="Times New Roman"/>
          <w:color w:val="auto"/>
          <w:sz w:val="22"/>
        </w:rPr>
        <w:t>templated</w:t>
      </w:r>
      <w:proofErr w:type="spellEnd"/>
      <w:r w:rsidRPr="000B4B84">
        <w:rPr>
          <w:rFonts w:ascii="Times New Roman" w:hAnsi="Times New Roman" w:cs="Times New Roman"/>
          <w:color w:val="auto"/>
          <w:sz w:val="22"/>
        </w:rPr>
        <w:t xml:space="preserve"> natural-language sentence that reflects the classification, so the output reads as advice rather than a raw number.</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6. Respond — return status, the numeric metrics, and the natural-language field(s) together, so the frontend can use whichever part fits its UI.</w:t>
      </w:r>
    </w:p>
    <w:p w:rsidR="0034046A" w:rsidRPr="000B4B84" w:rsidRDefault="000B4B84">
      <w:pPr>
        <w:pStyle w:val="Heading3"/>
        <w:spacing w:before="220" w:after="100"/>
        <w:rPr>
          <w:rFonts w:ascii="Times New Roman" w:hAnsi="Times New Roman" w:cs="Times New Roman"/>
          <w:color w:val="auto"/>
          <w:sz w:val="25"/>
          <w:szCs w:val="25"/>
        </w:rPr>
      </w:pPr>
      <w:bookmarkStart w:id="16" w:name="_Toc238313264"/>
      <w:r w:rsidRPr="000B4B84">
        <w:rPr>
          <w:rFonts w:ascii="Times New Roman" w:hAnsi="Times New Roman" w:cs="Times New Roman"/>
          <w:b/>
          <w:bCs/>
          <w:color w:val="auto"/>
          <w:sz w:val="25"/>
          <w:szCs w:val="25"/>
        </w:rPr>
        <w:t>7.1 Worked example: Business Health Score</w:t>
      </w:r>
      <w:bookmarkEnd w:id="16"/>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 xml:space="preserve">Business Health Score illustrates the pattern concretely. Given sales, expenses, customers, and </w:t>
      </w:r>
      <w:proofErr w:type="spellStart"/>
      <w:r w:rsidRPr="000B4B84">
        <w:rPr>
          <w:rFonts w:ascii="Times New Roman" w:hAnsi="Times New Roman" w:cs="Times New Roman"/>
          <w:color w:val="auto"/>
          <w:sz w:val="22"/>
        </w:rPr>
        <w:t>pending_payments</w:t>
      </w:r>
      <w:proofErr w:type="spellEnd"/>
      <w:r w:rsidRPr="000B4B84">
        <w:rPr>
          <w:rFonts w:ascii="Times New Roman" w:hAnsi="Times New Roman" w:cs="Times New Roman"/>
          <w:color w:val="auto"/>
          <w:sz w:val="22"/>
        </w:rPr>
        <w:t>, it computes four sub-scores that sum to a 0–100 score:</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Profitability (0–40 pts) — based on profit margin thresholds (≥40% → 40 pts, ≥30% → 35 pts, ≥20% → 30 pts, ≥10% → 20 pts, &gt;0% → 10 pts, else 0).</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Customer Activity (0–20 pts) — based on customer count thresholds (≥50 → 20, ≥30 → 16, ≥15 → 12, &gt;0 → 6, else 0).</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Payment Collection (0–20 pts) — based on pending payment count (0 → 20, ≤3 → 16, ≤7 → 12, ≤10 → 6, else 0).</w:t>
      </w:r>
    </w:p>
    <w:p w:rsidR="0034046A" w:rsidRPr="000B4B84" w:rsidRDefault="000B4B84">
      <w:pPr>
        <w:pStyle w:val="ListParagraph"/>
        <w:numPr>
          <w:ilvl w:val="0"/>
          <w:numId w:val="1"/>
        </w:numPr>
        <w:spacing w:after="90" w:line="264" w:lineRule="auto"/>
        <w:rPr>
          <w:rFonts w:ascii="Times New Roman" w:hAnsi="Times New Roman" w:cs="Times New Roman"/>
          <w:color w:val="auto"/>
          <w:sz w:val="22"/>
        </w:rPr>
      </w:pPr>
      <w:r w:rsidRPr="000B4B84">
        <w:rPr>
          <w:rFonts w:ascii="Times New Roman" w:hAnsi="Times New Roman" w:cs="Times New Roman"/>
          <w:color w:val="auto"/>
          <w:sz w:val="22"/>
        </w:rPr>
        <w:t>Expense Control (0–20 pts) — based on expense-to-sales ratio (≤40% → 20, ≤50% → 16, ≤60% → 12, ≤75% → 6, else 0).</w:t>
      </w:r>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 xml:space="preserve">The four sub-scores are summed into </w:t>
      </w:r>
      <w:proofErr w:type="spellStart"/>
      <w:r w:rsidRPr="000B4B84">
        <w:rPr>
          <w:rFonts w:ascii="Times New Roman" w:hAnsi="Times New Roman" w:cs="Times New Roman"/>
          <w:color w:val="auto"/>
          <w:sz w:val="22"/>
        </w:rPr>
        <w:t>health_score</w:t>
      </w:r>
      <w:proofErr w:type="spellEnd"/>
      <w:r w:rsidRPr="000B4B84">
        <w:rPr>
          <w:rFonts w:ascii="Times New Roman" w:hAnsi="Times New Roman" w:cs="Times New Roman"/>
          <w:color w:val="auto"/>
          <w:sz w:val="22"/>
        </w:rPr>
        <w:t xml:space="preserve">, mapped to a status band (Excellent / Healthy / Moderate / Needs Attention / Critical), and paired with an insight chosen by checking, in order, whether profit is negative, </w:t>
      </w:r>
      <w:r w:rsidRPr="000B4B84">
        <w:rPr>
          <w:rFonts w:ascii="Times New Roman" w:hAnsi="Times New Roman" w:cs="Times New Roman"/>
          <w:color w:val="auto"/>
          <w:sz w:val="22"/>
        </w:rPr>
        <w:lastRenderedPageBreak/>
        <w:t>pending payments are high, the expense ratio is high, or the score itself is high — the first matching condition wins.</w:t>
      </w:r>
    </w:p>
    <w:p w:rsidR="0034046A" w:rsidRPr="000B4B84" w:rsidRDefault="000B4B84">
      <w:pPr>
        <w:pStyle w:val="Heading3"/>
        <w:spacing w:before="220" w:after="100"/>
        <w:rPr>
          <w:rFonts w:ascii="Times New Roman" w:hAnsi="Times New Roman" w:cs="Times New Roman"/>
          <w:color w:val="auto"/>
          <w:sz w:val="25"/>
          <w:szCs w:val="25"/>
        </w:rPr>
      </w:pPr>
      <w:bookmarkStart w:id="17" w:name="_Toc238313265"/>
      <w:r w:rsidRPr="000B4B84">
        <w:rPr>
          <w:rFonts w:ascii="Times New Roman" w:hAnsi="Times New Roman" w:cs="Times New Roman"/>
          <w:b/>
          <w:bCs/>
          <w:color w:val="auto"/>
          <w:sz w:val="25"/>
          <w:szCs w:val="25"/>
        </w:rPr>
        <w:t>7.2 Relationship to machine learning in this repository</w:t>
      </w:r>
      <w:bookmarkEnd w:id="17"/>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A separate part of this capstone (</w:t>
      </w:r>
      <w:proofErr w:type="spellStart"/>
      <w:r w:rsidRPr="000B4B84">
        <w:rPr>
          <w:rFonts w:ascii="Times New Roman" w:hAnsi="Times New Roman" w:cs="Times New Roman"/>
          <w:color w:val="auto"/>
          <w:sz w:val="22"/>
        </w:rPr>
        <w:t>HisabDo_RAG_Chatbot</w:t>
      </w:r>
      <w:proofErr w:type="spellEnd"/>
      <w:r w:rsidRPr="000B4B84">
        <w:rPr>
          <w:rFonts w:ascii="Times New Roman" w:hAnsi="Times New Roman" w:cs="Times New Roman"/>
          <w:color w:val="auto"/>
          <w:sz w:val="22"/>
        </w:rPr>
        <w:t>/ and the Day 8 capstone prototype referenced in the team's broader work) does use real ML/NLP techniques — TF-IDF vectorization, FAISS similarity search, and a trained Logistic Regression classifier for transaction categorization. The engagement engine documented here is deliberately simpler and rule-based so it can run instantly on any device with no model-loading cost; Section 14 (Future Improvements) discusses connecting it to those ML components.</w:t>
      </w:r>
    </w:p>
    <w:p w:rsidR="0034046A" w:rsidRPr="000B4B84" w:rsidRDefault="0034046A">
      <w:pPr>
        <w:spacing w:after="16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18" w:name="_Toc238313266"/>
      <w:r w:rsidRPr="000B4B84">
        <w:rPr>
          <w:rFonts w:ascii="Times New Roman" w:hAnsi="Times New Roman" w:cs="Times New Roman"/>
          <w:b/>
          <w:bCs/>
          <w:color w:val="auto"/>
          <w:sz w:val="30"/>
          <w:szCs w:val="30"/>
        </w:rPr>
        <w:t>8. Knowledge Base and Data Sources</w:t>
      </w:r>
      <w:bookmarkEnd w:id="18"/>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 xml:space="preserve">This module does not query an external knowledge base or vector store — that responsibility belongs to the separate RAG </w:t>
      </w:r>
      <w:proofErr w:type="spellStart"/>
      <w:r w:rsidRPr="000B4B84">
        <w:rPr>
          <w:rFonts w:ascii="Times New Roman" w:hAnsi="Times New Roman" w:cs="Times New Roman"/>
          <w:color w:val="auto"/>
          <w:sz w:val="22"/>
        </w:rPr>
        <w:t>Chatbot</w:t>
      </w:r>
      <w:proofErr w:type="spellEnd"/>
      <w:r w:rsidRPr="000B4B84">
        <w:rPr>
          <w:rFonts w:ascii="Times New Roman" w:hAnsi="Times New Roman" w:cs="Times New Roman"/>
          <w:color w:val="auto"/>
          <w:sz w:val="22"/>
        </w:rPr>
        <w:t xml:space="preserve"> component in this repository. Its "knowledge" instead takes two forms:</w:t>
      </w:r>
    </w:p>
    <w:p w:rsidR="0034046A" w:rsidRPr="000B4B84" w:rsidRDefault="000B4B84">
      <w:pPr>
        <w:pStyle w:val="Heading2"/>
        <w:spacing w:before="300" w:after="140"/>
        <w:rPr>
          <w:rFonts w:ascii="Times New Roman" w:hAnsi="Times New Roman" w:cs="Times New Roman"/>
          <w:color w:val="auto"/>
        </w:rPr>
      </w:pPr>
      <w:bookmarkStart w:id="19" w:name="_Toc238313267"/>
      <w:r w:rsidRPr="000B4B84">
        <w:rPr>
          <w:rFonts w:ascii="Times New Roman" w:hAnsi="Times New Roman" w:cs="Times New Roman"/>
          <w:b/>
          <w:bCs/>
          <w:color w:val="auto"/>
          <w:sz w:val="25"/>
          <w:szCs w:val="25"/>
        </w:rPr>
        <w:t>8.1 Per-request data (primary source)</w:t>
      </w:r>
      <w:bookmarkEnd w:id="19"/>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Every endpoint is stateless and computes entirely from the JSON payload sent with that request. There is no database: expense lists, customer histories, and payment histories must be supplied in full by the caller each time. This keeps the module simple and privacy-friendly (see Section 10) but means the frontend or an upstream backend is responsible for storing and retrieving that history.</w:t>
      </w:r>
    </w:p>
    <w:p w:rsidR="0034046A" w:rsidRPr="000B4B84" w:rsidRDefault="000B4B84">
      <w:pPr>
        <w:pStyle w:val="Heading2"/>
        <w:spacing w:before="300" w:after="140"/>
        <w:rPr>
          <w:rFonts w:ascii="Times New Roman" w:hAnsi="Times New Roman" w:cs="Times New Roman"/>
          <w:color w:val="auto"/>
        </w:rPr>
      </w:pPr>
      <w:bookmarkStart w:id="20" w:name="_Toc238313268"/>
      <w:r w:rsidRPr="000B4B84">
        <w:rPr>
          <w:rFonts w:ascii="Times New Roman" w:hAnsi="Times New Roman" w:cs="Times New Roman"/>
          <w:b/>
          <w:bCs/>
          <w:color w:val="auto"/>
          <w:sz w:val="25"/>
          <w:szCs w:val="25"/>
        </w:rPr>
        <w:t>8.2 Encoded domain rules (secondary source)</w:t>
      </w:r>
      <w:bookmarkEnd w:id="20"/>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The "knowledge" that makes the outputs feel intelligent is encoded directly as constants and thresholds inside each services/*.py file — e.g., the profit-margin bands in Business Health, the 40% category-share threshold in Smart Financial Alerts, or the 1.25× interval multiplier used to flag a customer as overdue for follow-up in Customer Follow-Up Suggestions. These values were set by the team based on reasonable business heuristics rather than derived from a labelled training set.</w:t>
      </w:r>
    </w:p>
    <w:p w:rsidR="0034046A" w:rsidRPr="000B4B84" w:rsidRDefault="000B4B84">
      <w:pPr>
        <w:pStyle w:val="Heading2"/>
        <w:spacing w:before="300" w:after="140"/>
        <w:rPr>
          <w:rFonts w:ascii="Times New Roman" w:hAnsi="Times New Roman" w:cs="Times New Roman"/>
          <w:color w:val="auto"/>
        </w:rPr>
      </w:pPr>
      <w:bookmarkStart w:id="21" w:name="_Toc238313269"/>
      <w:r w:rsidRPr="000B4B84">
        <w:rPr>
          <w:rFonts w:ascii="Times New Roman" w:hAnsi="Times New Roman" w:cs="Times New Roman"/>
          <w:b/>
          <w:bCs/>
          <w:color w:val="auto"/>
          <w:sz w:val="25"/>
          <w:szCs w:val="25"/>
        </w:rPr>
        <w:t>8.3 Reference dataset: expense_category_dataset_3000.csv</w:t>
      </w:r>
      <w:bookmarkEnd w:id="21"/>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The module folder also includes a 3,000-row synthetic dataset of Pakistani shopkeeper expenses, with the following columns:</w:t>
      </w:r>
    </w:p>
    <w:tbl>
      <w:tblPr>
        <w:tblW w:w="9350" w:type="dxa"/>
        <w:tblBorders>
          <w:top w:val="single" w:sz="4" w:space="0" w:color="C6CDD4"/>
          <w:left w:val="single" w:sz="4" w:space="0" w:color="C6CDD4"/>
          <w:bottom w:val="single" w:sz="4" w:space="0" w:color="C6CDD4"/>
          <w:right w:val="single" w:sz="4" w:space="0" w:color="C6CDD4"/>
          <w:insideH w:val="single" w:sz="4" w:space="0" w:color="C6CDD4"/>
          <w:insideV w:val="single" w:sz="4" w:space="0" w:color="C6CDD4"/>
        </w:tblBorders>
        <w:tblCellMar>
          <w:left w:w="10" w:type="dxa"/>
          <w:right w:w="10" w:type="dxa"/>
        </w:tblCellMar>
        <w:tblLook w:val="04A0" w:firstRow="1" w:lastRow="0" w:firstColumn="1" w:lastColumn="0" w:noHBand="0" w:noVBand="1"/>
      </w:tblPr>
      <w:tblGrid>
        <w:gridCol w:w="1600"/>
        <w:gridCol w:w="1900"/>
        <w:gridCol w:w="5850"/>
      </w:tblGrid>
      <w:tr w:rsidR="000B4B84" w:rsidRPr="000B4B84">
        <w:tblPrEx>
          <w:tblCellMar>
            <w:top w:w="0" w:type="dxa"/>
            <w:bottom w:w="0" w:type="dxa"/>
          </w:tblCellMar>
        </w:tblPrEx>
        <w:trPr>
          <w:cantSplit/>
          <w:tblHeader/>
        </w:trPr>
        <w:tc>
          <w:tcPr>
            <w:tcW w:w="160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b/>
                <w:bCs/>
                <w:color w:val="auto"/>
                <w:sz w:val="20"/>
                <w:szCs w:val="19"/>
              </w:rPr>
              <w:t>Column</w:t>
            </w:r>
          </w:p>
        </w:tc>
        <w:tc>
          <w:tcPr>
            <w:tcW w:w="190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b/>
                <w:bCs/>
                <w:color w:val="auto"/>
                <w:sz w:val="20"/>
                <w:szCs w:val="19"/>
              </w:rPr>
              <w:t>Example value</w:t>
            </w:r>
          </w:p>
        </w:tc>
        <w:tc>
          <w:tcPr>
            <w:tcW w:w="5850" w:type="dxa"/>
            <w:shd w:val="clear" w:color="auto" w:fill="1F3864"/>
            <w:tcMar>
              <w:top w:w="90" w:type="dxa"/>
              <w:left w:w="110" w:type="dxa"/>
              <w:bottom w:w="9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b/>
                <w:bCs/>
                <w:color w:val="auto"/>
                <w:sz w:val="20"/>
                <w:szCs w:val="19"/>
              </w:rPr>
              <w:t>Description</w:t>
            </w:r>
          </w:p>
        </w:tc>
      </w:tr>
      <w:tr w:rsidR="000B4B84" w:rsidRPr="000B4B84">
        <w:tblPrEx>
          <w:tblCellMar>
            <w:top w:w="0" w:type="dxa"/>
            <w:bottom w:w="0" w:type="dxa"/>
          </w:tblCellMar>
        </w:tblPrEx>
        <w:trPr>
          <w:cantSplit/>
        </w:trPr>
        <w:tc>
          <w:tcPr>
            <w:tcW w:w="16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expense</w:t>
            </w:r>
          </w:p>
        </w:tc>
        <w:tc>
          <w:tcPr>
            <w:tcW w:w="19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"paid house rent"</w:t>
            </w:r>
          </w:p>
        </w:tc>
        <w:tc>
          <w:tcPr>
            <w:tcW w:w="58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Free-text description of the expense, in everyday shopkeeper language.</w:t>
            </w:r>
          </w:p>
        </w:tc>
      </w:tr>
      <w:tr w:rsidR="000B4B84" w:rsidRPr="000B4B84">
        <w:tblPrEx>
          <w:tblCellMar>
            <w:top w:w="0" w:type="dxa"/>
            <w:bottom w:w="0" w:type="dxa"/>
          </w:tblCellMar>
        </w:tblPrEx>
        <w:trPr>
          <w:cantSplit/>
        </w:trPr>
        <w:tc>
          <w:tcPr>
            <w:tcW w:w="16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category</w:t>
            </w:r>
          </w:p>
        </w:tc>
        <w:tc>
          <w:tcPr>
            <w:tcW w:w="19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"Home &amp; Rent"</w:t>
            </w:r>
          </w:p>
        </w:tc>
        <w:tc>
          <w:tcPr>
            <w:tcW w:w="58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One of 9 categories (Home &amp; Rent, Shopping, Food &amp; Groceries, Personal Care, Travel, Entertainment, Healthcare, Education, Utilities, Other).</w:t>
            </w:r>
          </w:p>
        </w:tc>
      </w:tr>
      <w:tr w:rsidR="000B4B84" w:rsidRPr="000B4B84">
        <w:tblPrEx>
          <w:tblCellMar>
            <w:top w:w="0" w:type="dxa"/>
            <w:bottom w:w="0" w:type="dxa"/>
          </w:tblCellMar>
        </w:tblPrEx>
        <w:trPr>
          <w:cantSplit/>
        </w:trPr>
        <w:tc>
          <w:tcPr>
            <w:tcW w:w="16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amount</w:t>
            </w:r>
          </w:p>
        </w:tc>
        <w:tc>
          <w:tcPr>
            <w:tcW w:w="19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73097</w:t>
            </w:r>
          </w:p>
        </w:tc>
        <w:tc>
          <w:tcPr>
            <w:tcW w:w="58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Expense amount.</w:t>
            </w:r>
          </w:p>
        </w:tc>
      </w:tr>
      <w:tr w:rsidR="000B4B84" w:rsidRPr="000B4B84">
        <w:tblPrEx>
          <w:tblCellMar>
            <w:top w:w="0" w:type="dxa"/>
            <w:bottom w:w="0" w:type="dxa"/>
          </w:tblCellMar>
        </w:tblPrEx>
        <w:trPr>
          <w:cantSplit/>
        </w:trPr>
        <w:tc>
          <w:tcPr>
            <w:tcW w:w="16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currency</w:t>
            </w:r>
          </w:p>
        </w:tc>
        <w:tc>
          <w:tcPr>
            <w:tcW w:w="190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"PKR"</w:t>
            </w:r>
          </w:p>
        </w:tc>
        <w:tc>
          <w:tcPr>
            <w:tcW w:w="5850" w:type="dxa"/>
            <w:shd w:val="clear" w:color="auto" w:fill="F3F6FA"/>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Currency code (Pakistani Rupee throughout).</w:t>
            </w:r>
          </w:p>
        </w:tc>
      </w:tr>
      <w:tr w:rsidR="000B4B84" w:rsidRPr="000B4B84">
        <w:tblPrEx>
          <w:tblCellMar>
            <w:top w:w="0" w:type="dxa"/>
            <w:bottom w:w="0" w:type="dxa"/>
          </w:tblCellMar>
        </w:tblPrEx>
        <w:trPr>
          <w:cantSplit/>
        </w:trPr>
        <w:tc>
          <w:tcPr>
            <w:tcW w:w="16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date</w:t>
            </w:r>
          </w:p>
        </w:tc>
        <w:tc>
          <w:tcPr>
            <w:tcW w:w="190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"2026-03-04"</w:t>
            </w:r>
          </w:p>
        </w:tc>
        <w:tc>
          <w:tcPr>
            <w:tcW w:w="5850" w:type="dxa"/>
            <w:shd w:val="clear" w:color="auto" w:fill="FFFFFF"/>
            <w:tcMar>
              <w:top w:w="80" w:type="dxa"/>
              <w:left w:w="110" w:type="dxa"/>
              <w:bottom w:w="80" w:type="dxa"/>
              <w:right w:w="110" w:type="dxa"/>
            </w:tcMar>
            <w:vAlign w:val="center"/>
          </w:tcPr>
          <w:p w:rsidR="0034046A" w:rsidRPr="000B4B84" w:rsidRDefault="000B4B84">
            <w:pPr>
              <w:rPr>
                <w:rFonts w:ascii="Times New Roman" w:hAnsi="Times New Roman" w:cs="Times New Roman"/>
                <w:color w:val="auto"/>
                <w:sz w:val="20"/>
              </w:rPr>
            </w:pPr>
            <w:r w:rsidRPr="000B4B84">
              <w:rPr>
                <w:rFonts w:ascii="Times New Roman" w:hAnsi="Times New Roman" w:cs="Times New Roman"/>
                <w:color w:val="auto"/>
                <w:sz w:val="20"/>
                <w:szCs w:val="19"/>
              </w:rPr>
              <w:t>Transaction date.</w:t>
            </w:r>
          </w:p>
        </w:tc>
      </w:tr>
    </w:tbl>
    <w:p w:rsidR="0034046A" w:rsidRPr="000B4B84" w:rsidRDefault="0034046A">
      <w:pPr>
        <w:spacing w:after="80"/>
        <w:rPr>
          <w:rFonts w:ascii="Times New Roman" w:hAnsi="Times New Roman" w:cs="Times New Roman"/>
          <w:color w:val="auto"/>
        </w:rPr>
      </w:pPr>
    </w:p>
    <w:p w:rsidR="0034046A" w:rsidRPr="000B4B84" w:rsidRDefault="000B4B84">
      <w:pPr>
        <w:spacing w:after="160" w:line="276" w:lineRule="auto"/>
        <w:rPr>
          <w:rFonts w:ascii="Times New Roman" w:hAnsi="Times New Roman" w:cs="Times New Roman"/>
          <w:color w:val="auto"/>
          <w:sz w:val="22"/>
        </w:rPr>
      </w:pPr>
      <w:r w:rsidRPr="000B4B84">
        <w:rPr>
          <w:rFonts w:ascii="Times New Roman" w:hAnsi="Times New Roman" w:cs="Times New Roman"/>
          <w:color w:val="auto"/>
          <w:sz w:val="22"/>
        </w:rPr>
        <w:t xml:space="preserve">This file is currently unused by app.py or any service module — </w:t>
      </w:r>
      <w:proofErr w:type="spellStart"/>
      <w:r w:rsidRPr="000B4B84">
        <w:rPr>
          <w:rFonts w:ascii="Times New Roman" w:hAnsi="Times New Roman" w:cs="Times New Roman"/>
          <w:color w:val="auto"/>
          <w:sz w:val="22"/>
        </w:rPr>
        <w:t>grep</w:t>
      </w:r>
      <w:proofErr w:type="spellEnd"/>
      <w:r w:rsidRPr="000B4B84">
        <w:rPr>
          <w:rFonts w:ascii="Times New Roman" w:hAnsi="Times New Roman" w:cs="Times New Roman"/>
          <w:color w:val="auto"/>
          <w:sz w:val="22"/>
        </w:rPr>
        <w:t xml:space="preserve"> across the folder confirms no code path reads it. It is reserved for a future text-classification model (mapping free-text expense descriptions to categories automatically), consistent with the TF-IDF/Logistic Regression prototype already produced elsewhere in the AI/ML team's capstone work. Section 14 recommends how to wire it in.</w:t>
      </w:r>
    </w:p>
    <w:p w:rsidR="0034046A" w:rsidRPr="000B4B84" w:rsidRDefault="0034046A">
      <w:pPr>
        <w:spacing w:after="16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22" w:name="_Toc238313270"/>
      <w:r w:rsidRPr="000B4B84">
        <w:rPr>
          <w:rFonts w:ascii="Times New Roman" w:hAnsi="Times New Roman" w:cs="Times New Roman"/>
          <w:b/>
          <w:bCs/>
          <w:color w:val="auto"/>
          <w:sz w:val="30"/>
          <w:szCs w:val="30"/>
        </w:rPr>
        <w:t>9. Security and Privacy Considerations</w:t>
      </w:r>
      <w:bookmarkEnd w:id="22"/>
    </w:p>
    <w:p w:rsidR="0034046A" w:rsidRPr="00322AA4" w:rsidRDefault="000B4B84">
      <w:pPr>
        <w:spacing w:after="160" w:line="276" w:lineRule="auto"/>
        <w:rPr>
          <w:rFonts w:ascii="Times New Roman" w:hAnsi="Times New Roman" w:cs="Times New Roman"/>
          <w:color w:val="auto"/>
          <w:sz w:val="22"/>
        </w:rPr>
      </w:pPr>
      <w:r w:rsidRPr="00322AA4">
        <w:rPr>
          <w:rFonts w:ascii="Times New Roman" w:hAnsi="Times New Roman" w:cs="Times New Roman"/>
          <w:color w:val="auto"/>
          <w:sz w:val="22"/>
        </w:rPr>
        <w:t>The module was built as a capstone prototype and should be reviewed against the points below before any production or public deployment.</w:t>
      </w:r>
    </w:p>
    <w:p w:rsidR="0034046A" w:rsidRPr="000B4B84" w:rsidRDefault="000B4B84">
      <w:pPr>
        <w:pStyle w:val="Heading2"/>
        <w:spacing w:before="300" w:after="140"/>
        <w:rPr>
          <w:rFonts w:ascii="Times New Roman" w:hAnsi="Times New Roman" w:cs="Times New Roman"/>
          <w:color w:val="auto"/>
        </w:rPr>
      </w:pPr>
      <w:bookmarkStart w:id="23" w:name="_Toc238313271"/>
      <w:r w:rsidRPr="000B4B84">
        <w:rPr>
          <w:rFonts w:ascii="Times New Roman" w:hAnsi="Times New Roman" w:cs="Times New Roman"/>
          <w:b/>
          <w:bCs/>
          <w:color w:val="auto"/>
          <w:sz w:val="25"/>
          <w:szCs w:val="25"/>
        </w:rPr>
        <w:t>9.1 Current state</w:t>
      </w:r>
      <w:bookmarkEnd w:id="23"/>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No authentication or authorization — every endpoint is open to any caller who can reach the server; there is no API key, token, or session check.</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No persistent storage — a meaningful privacy strength: financial and customer data exist only for the lifetime of a single request and are not written to disk, logged verbatim, or retained by this module.</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Debug mode is enabled (</w:t>
      </w:r>
      <w:proofErr w:type="spellStart"/>
      <w:proofErr w:type="gramStart"/>
      <w:r w:rsidRPr="00322AA4">
        <w:rPr>
          <w:rFonts w:ascii="Times New Roman" w:hAnsi="Times New Roman" w:cs="Times New Roman"/>
          <w:color w:val="auto"/>
          <w:sz w:val="22"/>
        </w:rPr>
        <w:t>app.run</w:t>
      </w:r>
      <w:proofErr w:type="spellEnd"/>
      <w:r w:rsidRPr="00322AA4">
        <w:rPr>
          <w:rFonts w:ascii="Times New Roman" w:hAnsi="Times New Roman" w:cs="Times New Roman"/>
          <w:color w:val="auto"/>
          <w:sz w:val="22"/>
        </w:rPr>
        <w:t>(</w:t>
      </w:r>
      <w:proofErr w:type="gramEnd"/>
      <w:r w:rsidRPr="00322AA4">
        <w:rPr>
          <w:rFonts w:ascii="Times New Roman" w:hAnsi="Times New Roman" w:cs="Times New Roman"/>
          <w:color w:val="auto"/>
          <w:sz w:val="22"/>
        </w:rPr>
        <w:t>debug=True)) — appropriate for local development, but Flask's debugger can expose an interactive stack trace and even remote code execution if left on in a reachable deployment; this must be disabled before any real deployment.</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No HTTPS enforcement — TLS termination is left to whatever hosts the app (e.g., a reverse proxy); the Flask dev server itself serves plain HTTP.</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No rate limiting or request-size limits — a caller could submit an arbitrarily large expenses or customers array, which pandas would still attempt to process in memory.</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 xml:space="preserve">Input validation is present and reasonably thorough at the field level (required-field checks, numeric coercion, </w:t>
      </w:r>
      <w:proofErr w:type="gramStart"/>
      <w:r w:rsidRPr="00322AA4">
        <w:rPr>
          <w:rFonts w:ascii="Times New Roman" w:hAnsi="Times New Roman" w:cs="Times New Roman"/>
          <w:color w:val="auto"/>
          <w:sz w:val="22"/>
        </w:rPr>
        <w:t>negative</w:t>
      </w:r>
      <w:proofErr w:type="gramEnd"/>
      <w:r w:rsidRPr="00322AA4">
        <w:rPr>
          <w:rFonts w:ascii="Times New Roman" w:hAnsi="Times New Roman" w:cs="Times New Roman"/>
          <w:color w:val="auto"/>
          <w:sz w:val="22"/>
        </w:rPr>
        <w:t xml:space="preserve">-value rejection) but does not sanitize free-text fields like </w:t>
      </w:r>
      <w:proofErr w:type="spellStart"/>
      <w:r w:rsidRPr="00322AA4">
        <w:rPr>
          <w:rFonts w:ascii="Times New Roman" w:hAnsi="Times New Roman" w:cs="Times New Roman"/>
          <w:color w:val="auto"/>
          <w:sz w:val="22"/>
        </w:rPr>
        <w:t>goal_name</w:t>
      </w:r>
      <w:proofErr w:type="spellEnd"/>
      <w:r w:rsidRPr="00322AA4">
        <w:rPr>
          <w:rFonts w:ascii="Times New Roman" w:hAnsi="Times New Roman" w:cs="Times New Roman"/>
          <w:color w:val="auto"/>
          <w:sz w:val="22"/>
        </w:rPr>
        <w:t xml:space="preserve"> or expense before including them in response messages.</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No CORS configuration is defined, so default Flask behavior applies; a frontend on a different origin would need CORS headers added explicitly.</w:t>
      </w:r>
    </w:p>
    <w:p w:rsidR="0034046A" w:rsidRPr="000B4B84" w:rsidRDefault="000B4B84">
      <w:pPr>
        <w:pStyle w:val="Heading2"/>
        <w:spacing w:before="300" w:after="140"/>
        <w:rPr>
          <w:rFonts w:ascii="Times New Roman" w:hAnsi="Times New Roman" w:cs="Times New Roman"/>
          <w:color w:val="auto"/>
        </w:rPr>
      </w:pPr>
      <w:bookmarkStart w:id="24" w:name="_Toc238313272"/>
      <w:r w:rsidRPr="000B4B84">
        <w:rPr>
          <w:rFonts w:ascii="Times New Roman" w:hAnsi="Times New Roman" w:cs="Times New Roman"/>
          <w:b/>
          <w:bCs/>
          <w:color w:val="auto"/>
          <w:sz w:val="25"/>
          <w:szCs w:val="25"/>
        </w:rPr>
        <w:t>9.2 Data sensitivity</w:t>
      </w:r>
      <w:bookmarkEnd w:id="24"/>
    </w:p>
    <w:p w:rsidR="0034046A" w:rsidRPr="00322AA4" w:rsidRDefault="000B4B84">
      <w:pPr>
        <w:spacing w:after="160" w:line="276" w:lineRule="auto"/>
        <w:rPr>
          <w:rFonts w:ascii="Times New Roman" w:hAnsi="Times New Roman" w:cs="Times New Roman"/>
          <w:color w:val="auto"/>
          <w:sz w:val="22"/>
        </w:rPr>
      </w:pPr>
      <w:r w:rsidRPr="00322AA4">
        <w:rPr>
          <w:rFonts w:ascii="Times New Roman" w:hAnsi="Times New Roman" w:cs="Times New Roman"/>
          <w:color w:val="auto"/>
          <w:sz w:val="22"/>
        </w:rPr>
        <w:t>The data this module processes — sales figures, individual customer purchase patterns, pending payments, financial goals — is commercially sensitive for a small shopkeeper. Because nothing is persisted here, the main privacy responsibility sits with whatever system stores this data before and after calling this API; this module should be treated as a pure computation service, not a system of record.</w:t>
      </w:r>
    </w:p>
    <w:p w:rsidR="0034046A" w:rsidRPr="000B4B84" w:rsidRDefault="000B4B84">
      <w:pPr>
        <w:pStyle w:val="Heading2"/>
        <w:spacing w:before="300" w:after="140"/>
        <w:rPr>
          <w:rFonts w:ascii="Times New Roman" w:hAnsi="Times New Roman" w:cs="Times New Roman"/>
          <w:color w:val="auto"/>
        </w:rPr>
      </w:pPr>
      <w:bookmarkStart w:id="25" w:name="_Toc238313273"/>
      <w:r w:rsidRPr="000B4B84">
        <w:rPr>
          <w:rFonts w:ascii="Times New Roman" w:hAnsi="Times New Roman" w:cs="Times New Roman"/>
          <w:b/>
          <w:bCs/>
          <w:color w:val="auto"/>
          <w:sz w:val="25"/>
          <w:szCs w:val="25"/>
        </w:rPr>
        <w:t>9.3 Recommendations before production use</w:t>
      </w:r>
      <w:bookmarkEnd w:id="25"/>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 xml:space="preserve">Disable debug mode and run behind a production WSGI server (e.g., </w:t>
      </w:r>
      <w:proofErr w:type="spellStart"/>
      <w:r w:rsidRPr="00322AA4">
        <w:rPr>
          <w:rFonts w:ascii="Times New Roman" w:hAnsi="Times New Roman" w:cs="Times New Roman"/>
          <w:color w:val="auto"/>
          <w:sz w:val="22"/>
        </w:rPr>
        <w:t>Gunicorn</w:t>
      </w:r>
      <w:proofErr w:type="spellEnd"/>
      <w:r w:rsidRPr="00322AA4">
        <w:rPr>
          <w:rFonts w:ascii="Times New Roman" w:hAnsi="Times New Roman" w:cs="Times New Roman"/>
          <w:color w:val="auto"/>
          <w:sz w:val="22"/>
        </w:rPr>
        <w:t>) rather than the Flask development server.</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 xml:space="preserve">Add authentication (e.g., a bearer token or session check shared with the rest of </w:t>
      </w:r>
      <w:proofErr w:type="spellStart"/>
      <w:r w:rsidRPr="00322AA4">
        <w:rPr>
          <w:rFonts w:ascii="Times New Roman" w:hAnsi="Times New Roman" w:cs="Times New Roman"/>
          <w:color w:val="auto"/>
          <w:sz w:val="22"/>
        </w:rPr>
        <w:t>HisabDo's</w:t>
      </w:r>
      <w:proofErr w:type="spellEnd"/>
      <w:r w:rsidRPr="00322AA4">
        <w:rPr>
          <w:rFonts w:ascii="Times New Roman" w:hAnsi="Times New Roman" w:cs="Times New Roman"/>
          <w:color w:val="auto"/>
          <w:sz w:val="22"/>
        </w:rPr>
        <w:t xml:space="preserve"> backend) so the API cannot be called anonymously.</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lastRenderedPageBreak/>
        <w:t>Terminate TLS in front of the service and enforce HTTPS-only access.</w:t>
      </w:r>
    </w:p>
    <w:p w:rsidR="0034046A" w:rsidRPr="000B4B84" w:rsidRDefault="000B4B84">
      <w:pPr>
        <w:pStyle w:val="ListParagraph"/>
        <w:numPr>
          <w:ilvl w:val="0"/>
          <w:numId w:val="1"/>
        </w:numPr>
        <w:spacing w:after="90" w:line="264" w:lineRule="auto"/>
        <w:rPr>
          <w:rFonts w:ascii="Times New Roman" w:hAnsi="Times New Roman" w:cs="Times New Roman"/>
          <w:color w:val="auto"/>
        </w:rPr>
      </w:pPr>
      <w:r w:rsidRPr="00322AA4">
        <w:rPr>
          <w:rFonts w:ascii="Times New Roman" w:hAnsi="Times New Roman" w:cs="Times New Roman"/>
          <w:color w:val="auto"/>
          <w:sz w:val="22"/>
        </w:rPr>
        <w:t>Add request size limits and basic rate limiting to protect against oversized or abusive payloads</w:t>
      </w:r>
      <w:r w:rsidRPr="000B4B84">
        <w:rPr>
          <w:rFonts w:ascii="Times New Roman" w:hAnsi="Times New Roman" w:cs="Times New Roman"/>
          <w:color w:val="auto"/>
        </w:rPr>
        <w:t>.</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Add structured, non-verbose logging that avoids writing raw financial payloads to logs.</w:t>
      </w:r>
    </w:p>
    <w:p w:rsidR="0034046A" w:rsidRPr="00322AA4" w:rsidRDefault="0034046A">
      <w:pPr>
        <w:spacing w:after="160"/>
        <w:rPr>
          <w:rFonts w:ascii="Times New Roman" w:hAnsi="Times New Roman" w:cs="Times New Roman"/>
          <w:color w:val="auto"/>
          <w:sz w:val="22"/>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26" w:name="_Toc238313274"/>
      <w:r w:rsidRPr="000B4B84">
        <w:rPr>
          <w:rFonts w:ascii="Times New Roman" w:hAnsi="Times New Roman" w:cs="Times New Roman"/>
          <w:b/>
          <w:bCs/>
          <w:color w:val="auto"/>
          <w:sz w:val="30"/>
          <w:szCs w:val="30"/>
        </w:rPr>
        <w:t>10. Setup and Installation Instructions</w:t>
      </w:r>
      <w:bookmarkEnd w:id="26"/>
    </w:p>
    <w:p w:rsidR="0034046A" w:rsidRPr="00322AA4" w:rsidRDefault="000B4B84">
      <w:pPr>
        <w:spacing w:after="160" w:line="276" w:lineRule="auto"/>
        <w:rPr>
          <w:rFonts w:ascii="Times New Roman" w:hAnsi="Times New Roman" w:cs="Times New Roman"/>
          <w:color w:val="auto"/>
          <w:sz w:val="22"/>
        </w:rPr>
      </w:pPr>
      <w:r w:rsidRPr="00322AA4">
        <w:rPr>
          <w:rFonts w:ascii="Times New Roman" w:hAnsi="Times New Roman" w:cs="Times New Roman"/>
          <w:color w:val="auto"/>
          <w:sz w:val="22"/>
        </w:rPr>
        <w:t>These steps were verified in a clean environment while producing this documentation.</w:t>
      </w:r>
    </w:p>
    <w:p w:rsidR="0034046A" w:rsidRPr="00322AA4" w:rsidRDefault="000B4B84">
      <w:pPr>
        <w:pStyle w:val="Heading3"/>
        <w:spacing w:before="220" w:after="100"/>
        <w:rPr>
          <w:rFonts w:ascii="Times New Roman" w:hAnsi="Times New Roman" w:cs="Times New Roman"/>
          <w:color w:val="auto"/>
          <w:sz w:val="25"/>
          <w:szCs w:val="25"/>
        </w:rPr>
      </w:pPr>
      <w:bookmarkStart w:id="27" w:name="_Toc238313275"/>
      <w:r w:rsidRPr="00322AA4">
        <w:rPr>
          <w:rFonts w:ascii="Times New Roman" w:hAnsi="Times New Roman" w:cs="Times New Roman"/>
          <w:b/>
          <w:bCs/>
          <w:color w:val="auto"/>
          <w:sz w:val="25"/>
          <w:szCs w:val="25"/>
        </w:rPr>
        <w:t>Step 1 — Clone the repository</w:t>
      </w:r>
      <w:bookmarkEnd w:id="27"/>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proofErr w:type="spellStart"/>
            <w:r w:rsidRPr="000B4B84">
              <w:rPr>
                <w:rFonts w:ascii="Times New Roman" w:eastAsia="Consolas" w:hAnsi="Times New Roman" w:cs="Times New Roman"/>
                <w:color w:val="auto"/>
                <w:sz w:val="18"/>
                <w:szCs w:val="18"/>
              </w:rPr>
              <w:t>git</w:t>
            </w:r>
            <w:proofErr w:type="spellEnd"/>
            <w:r w:rsidRPr="000B4B84">
              <w:rPr>
                <w:rFonts w:ascii="Times New Roman" w:eastAsia="Consolas" w:hAnsi="Times New Roman" w:cs="Times New Roman"/>
                <w:color w:val="auto"/>
                <w:sz w:val="18"/>
                <w:szCs w:val="18"/>
              </w:rPr>
              <w:t xml:space="preserve"> clone https://github.com/usmankhalid172/hisabdo-website-ai.git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cd "</w:t>
            </w:r>
            <w:proofErr w:type="spellStart"/>
            <w:r w:rsidRPr="000B4B84">
              <w:rPr>
                <w:rFonts w:ascii="Times New Roman" w:eastAsia="Consolas" w:hAnsi="Times New Roman" w:cs="Times New Roman"/>
                <w:color w:val="auto"/>
                <w:sz w:val="18"/>
                <w:szCs w:val="18"/>
              </w:rPr>
              <w:t>hisabdo</w:t>
            </w:r>
            <w:proofErr w:type="spellEnd"/>
            <w:r w:rsidRPr="000B4B84">
              <w:rPr>
                <w:rFonts w:ascii="Times New Roman" w:eastAsia="Consolas" w:hAnsi="Times New Roman" w:cs="Times New Roman"/>
                <w:color w:val="auto"/>
                <w:sz w:val="18"/>
                <w:szCs w:val="18"/>
              </w:rPr>
              <w:t>-website-</w:t>
            </w:r>
            <w:proofErr w:type="spellStart"/>
            <w:r w:rsidRPr="000B4B84">
              <w:rPr>
                <w:rFonts w:ascii="Times New Roman" w:eastAsia="Consolas" w:hAnsi="Times New Roman" w:cs="Times New Roman"/>
                <w:color w:val="auto"/>
                <w:sz w:val="18"/>
                <w:szCs w:val="18"/>
              </w:rPr>
              <w:t>ai</w:t>
            </w:r>
            <w:proofErr w:type="spellEnd"/>
            <w:r w:rsidRPr="000B4B84">
              <w:rPr>
                <w:rFonts w:ascii="Times New Roman" w:eastAsia="Consolas" w:hAnsi="Times New Roman" w:cs="Times New Roman"/>
                <w:color w:val="auto"/>
                <w:sz w:val="18"/>
                <w:szCs w:val="18"/>
              </w:rPr>
              <w:t>/AI User Engagement Features"</w:t>
            </w:r>
          </w:p>
        </w:tc>
      </w:tr>
    </w:tbl>
    <w:p w:rsidR="0034046A" w:rsidRPr="00322AA4" w:rsidRDefault="000B4B84">
      <w:pPr>
        <w:pStyle w:val="Heading3"/>
        <w:spacing w:before="220" w:after="100"/>
        <w:rPr>
          <w:rFonts w:ascii="Times New Roman" w:hAnsi="Times New Roman" w:cs="Times New Roman"/>
          <w:color w:val="auto"/>
          <w:sz w:val="25"/>
          <w:szCs w:val="25"/>
        </w:rPr>
      </w:pPr>
      <w:bookmarkStart w:id="28" w:name="_Toc238313276"/>
      <w:r w:rsidRPr="00322AA4">
        <w:rPr>
          <w:rFonts w:ascii="Times New Roman" w:hAnsi="Times New Roman" w:cs="Times New Roman"/>
          <w:b/>
          <w:bCs/>
          <w:color w:val="auto"/>
          <w:sz w:val="25"/>
          <w:szCs w:val="25"/>
        </w:rPr>
        <w:t>Step 2 — Create and activate a virtual environment (recommended)</w:t>
      </w:r>
      <w:bookmarkEnd w:id="28"/>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python3 -m venv </w:t>
            </w:r>
            <w:proofErr w:type="spellStart"/>
            <w:r w:rsidRPr="000B4B84">
              <w:rPr>
                <w:rFonts w:ascii="Times New Roman" w:eastAsia="Consolas" w:hAnsi="Times New Roman" w:cs="Times New Roman"/>
                <w:color w:val="auto"/>
                <w:sz w:val="18"/>
                <w:szCs w:val="18"/>
              </w:rPr>
              <w:t>venv</w:t>
            </w:r>
            <w:proofErr w:type="spellEnd"/>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source venv/bin/activate      # Windows: venv\Scripts\activate</w:t>
            </w:r>
          </w:p>
        </w:tc>
      </w:tr>
    </w:tbl>
    <w:p w:rsidR="0034046A" w:rsidRPr="00322AA4" w:rsidRDefault="000B4B84">
      <w:pPr>
        <w:pStyle w:val="Heading3"/>
        <w:spacing w:before="220" w:after="100"/>
        <w:rPr>
          <w:rFonts w:ascii="Times New Roman" w:hAnsi="Times New Roman" w:cs="Times New Roman"/>
          <w:color w:val="auto"/>
          <w:sz w:val="25"/>
          <w:szCs w:val="25"/>
        </w:rPr>
      </w:pPr>
      <w:bookmarkStart w:id="29" w:name="_Toc238313277"/>
      <w:r w:rsidRPr="00322AA4">
        <w:rPr>
          <w:rFonts w:ascii="Times New Roman" w:hAnsi="Times New Roman" w:cs="Times New Roman"/>
          <w:b/>
          <w:bCs/>
          <w:color w:val="auto"/>
          <w:sz w:val="25"/>
          <w:szCs w:val="25"/>
        </w:rPr>
        <w:t>Step 3 — Install dependencies</w:t>
      </w:r>
      <w:bookmarkEnd w:id="29"/>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pip install -r requirements.txt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pip install pandas            # pandas is imported by app.py/services but is</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 not currently pinned in requirements.txt — see Section 13</w:t>
            </w:r>
          </w:p>
        </w:tc>
      </w:tr>
    </w:tbl>
    <w:p w:rsidR="0034046A" w:rsidRPr="00322AA4" w:rsidRDefault="000B4B84">
      <w:pPr>
        <w:pStyle w:val="Heading3"/>
        <w:spacing w:before="220" w:after="100"/>
        <w:rPr>
          <w:rFonts w:ascii="Times New Roman" w:hAnsi="Times New Roman" w:cs="Times New Roman"/>
          <w:color w:val="auto"/>
          <w:sz w:val="25"/>
          <w:szCs w:val="25"/>
        </w:rPr>
      </w:pPr>
      <w:bookmarkStart w:id="30" w:name="_Toc238313278"/>
      <w:r w:rsidRPr="00322AA4">
        <w:rPr>
          <w:rFonts w:ascii="Times New Roman" w:hAnsi="Times New Roman" w:cs="Times New Roman"/>
          <w:b/>
          <w:bCs/>
          <w:color w:val="auto"/>
          <w:sz w:val="25"/>
          <w:szCs w:val="25"/>
        </w:rPr>
        <w:t>Step 4 — Run the API server</w:t>
      </w:r>
      <w:bookmarkEnd w:id="30"/>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python app.py</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Flask development server starts on http://127.0.0.1:5000</w:t>
            </w:r>
          </w:p>
        </w:tc>
      </w:tr>
    </w:tbl>
    <w:p w:rsidR="0034046A" w:rsidRPr="00322AA4" w:rsidRDefault="000B4B84">
      <w:pPr>
        <w:pStyle w:val="Heading3"/>
        <w:spacing w:before="220" w:after="100"/>
        <w:rPr>
          <w:rFonts w:ascii="Times New Roman" w:hAnsi="Times New Roman" w:cs="Times New Roman"/>
          <w:color w:val="auto"/>
          <w:sz w:val="25"/>
          <w:szCs w:val="25"/>
        </w:rPr>
      </w:pPr>
      <w:bookmarkStart w:id="31" w:name="_Toc238313279"/>
      <w:r w:rsidRPr="00322AA4">
        <w:rPr>
          <w:rFonts w:ascii="Times New Roman" w:hAnsi="Times New Roman" w:cs="Times New Roman"/>
          <w:b/>
          <w:bCs/>
          <w:color w:val="auto"/>
          <w:sz w:val="25"/>
          <w:szCs w:val="25"/>
        </w:rPr>
        <w:t>Step 5 — Verify it is running</w:t>
      </w:r>
      <w:bookmarkEnd w:id="31"/>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curl http://127.0.0.1:5000/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{"status": "success", "message": "</w:t>
            </w:r>
            <w:proofErr w:type="spellStart"/>
            <w:r w:rsidRPr="000B4B84">
              <w:rPr>
                <w:rFonts w:ascii="Times New Roman" w:eastAsia="Consolas" w:hAnsi="Times New Roman" w:cs="Times New Roman"/>
                <w:color w:val="auto"/>
                <w:sz w:val="18"/>
                <w:szCs w:val="18"/>
              </w:rPr>
              <w:t>HisabDo</w:t>
            </w:r>
            <w:proofErr w:type="spellEnd"/>
            <w:r w:rsidRPr="000B4B84">
              <w:rPr>
                <w:rFonts w:ascii="Times New Roman" w:eastAsia="Consolas" w:hAnsi="Times New Roman" w:cs="Times New Roman"/>
                <w:color w:val="auto"/>
                <w:sz w:val="18"/>
                <w:szCs w:val="18"/>
              </w:rPr>
              <w:t xml:space="preserve"> AI API is running"}</w:t>
            </w:r>
          </w:p>
        </w:tc>
      </w:tr>
    </w:tbl>
    <w:p w:rsidR="0034046A" w:rsidRPr="00322AA4" w:rsidRDefault="000B4B84">
      <w:pPr>
        <w:pStyle w:val="Heading3"/>
        <w:spacing w:before="220" w:after="100"/>
        <w:rPr>
          <w:rFonts w:ascii="Times New Roman" w:hAnsi="Times New Roman" w:cs="Times New Roman"/>
          <w:color w:val="auto"/>
          <w:sz w:val="25"/>
          <w:szCs w:val="25"/>
        </w:rPr>
      </w:pPr>
      <w:bookmarkStart w:id="32" w:name="_Toc238313280"/>
      <w:r w:rsidRPr="00322AA4">
        <w:rPr>
          <w:rFonts w:ascii="Times New Roman" w:hAnsi="Times New Roman" w:cs="Times New Roman"/>
          <w:b/>
          <w:bCs/>
          <w:color w:val="auto"/>
          <w:sz w:val="25"/>
          <w:szCs w:val="25"/>
        </w:rPr>
        <w:t>Step 6 — Call an AI endpoint</w:t>
      </w:r>
      <w:bookmarkEnd w:id="32"/>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curl -X POST http://127.0.0.1:5000/ai/business-health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-H "Content-Type: application/</w:t>
            </w:r>
            <w:proofErr w:type="spellStart"/>
            <w:r w:rsidRPr="000B4B84">
              <w:rPr>
                <w:rFonts w:ascii="Times New Roman" w:eastAsia="Consolas" w:hAnsi="Times New Roman" w:cs="Times New Roman"/>
                <w:color w:val="auto"/>
                <w:sz w:val="18"/>
                <w:szCs w:val="18"/>
              </w:rPr>
              <w:t>json</w:t>
            </w:r>
            <w:proofErr w:type="spellEnd"/>
            <w:r w:rsidRPr="000B4B84">
              <w:rPr>
                <w:rFonts w:ascii="Times New Roman" w:eastAsia="Consolas" w:hAnsi="Times New Roman" w:cs="Times New Roman"/>
                <w:color w:val="auto"/>
                <w:sz w:val="18"/>
                <w:szCs w:val="18"/>
              </w:rPr>
              <w:t>"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-d '{"sales": 80000, "expenses": 45000, "customers": 40, "</w:t>
            </w:r>
            <w:proofErr w:type="spellStart"/>
            <w:r w:rsidRPr="000B4B84">
              <w:rPr>
                <w:rFonts w:ascii="Times New Roman" w:eastAsia="Consolas" w:hAnsi="Times New Roman" w:cs="Times New Roman"/>
                <w:color w:val="auto"/>
                <w:sz w:val="18"/>
                <w:szCs w:val="18"/>
              </w:rPr>
              <w:t>pending_payments</w:t>
            </w:r>
            <w:proofErr w:type="spellEnd"/>
            <w:r w:rsidRPr="000B4B84">
              <w:rPr>
                <w:rFonts w:ascii="Times New Roman" w:eastAsia="Consolas" w:hAnsi="Times New Roman" w:cs="Times New Roman"/>
                <w:color w:val="auto"/>
                <w:sz w:val="18"/>
                <w:szCs w:val="18"/>
              </w:rPr>
              <w:t>": 2}'</w:t>
            </w:r>
          </w:p>
        </w:tc>
      </w:tr>
    </w:tbl>
    <w:p w:rsidR="0034046A" w:rsidRPr="00322AA4" w:rsidRDefault="000B4B84">
      <w:pPr>
        <w:spacing w:after="160" w:line="276" w:lineRule="auto"/>
        <w:rPr>
          <w:rFonts w:ascii="Times New Roman" w:hAnsi="Times New Roman" w:cs="Times New Roman"/>
          <w:color w:val="auto"/>
          <w:sz w:val="22"/>
        </w:rPr>
      </w:pPr>
      <w:r w:rsidRPr="00322AA4">
        <w:rPr>
          <w:rFonts w:ascii="Times New Roman" w:hAnsi="Times New Roman" w:cs="Times New Roman"/>
          <w:color w:val="auto"/>
          <w:sz w:val="22"/>
        </w:rPr>
        <w:t>For local testing without running a live server at all, the module can also be exercised directly through Flask's built-in test client, which is how the results in Section 12 were produced:</w:t>
      </w:r>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from app import app</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client = </w:t>
            </w:r>
            <w:proofErr w:type="spellStart"/>
            <w:r w:rsidRPr="000B4B84">
              <w:rPr>
                <w:rFonts w:ascii="Times New Roman" w:eastAsia="Consolas" w:hAnsi="Times New Roman" w:cs="Times New Roman"/>
                <w:color w:val="auto"/>
                <w:sz w:val="18"/>
                <w:szCs w:val="18"/>
              </w:rPr>
              <w:t>app.test_client</w:t>
            </w:r>
            <w:proofErr w:type="spellEnd"/>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response = </w:t>
            </w:r>
            <w:proofErr w:type="spellStart"/>
            <w:r w:rsidRPr="000B4B84">
              <w:rPr>
                <w:rFonts w:ascii="Times New Roman" w:eastAsia="Consolas" w:hAnsi="Times New Roman" w:cs="Times New Roman"/>
                <w:color w:val="auto"/>
                <w:sz w:val="18"/>
                <w:szCs w:val="18"/>
              </w:rPr>
              <w:t>client.post</w:t>
            </w:r>
            <w:proofErr w:type="spellEnd"/>
            <w:r w:rsidRPr="000B4B84">
              <w:rPr>
                <w:rFonts w:ascii="Times New Roman" w:eastAsia="Consolas" w:hAnsi="Times New Roman" w:cs="Times New Roman"/>
                <w:color w:val="auto"/>
                <w:sz w:val="18"/>
                <w:szCs w:val="18"/>
              </w:rPr>
              <w:t>("/</w:t>
            </w:r>
            <w:proofErr w:type="spellStart"/>
            <w:r w:rsidRPr="000B4B84">
              <w:rPr>
                <w:rFonts w:ascii="Times New Roman" w:eastAsia="Consolas" w:hAnsi="Times New Roman" w:cs="Times New Roman"/>
                <w:color w:val="auto"/>
                <w:sz w:val="18"/>
                <w:szCs w:val="18"/>
              </w:rPr>
              <w:t>ai</w:t>
            </w:r>
            <w:proofErr w:type="spellEnd"/>
            <w:r w:rsidRPr="000B4B84">
              <w:rPr>
                <w:rFonts w:ascii="Times New Roman" w:eastAsia="Consolas" w:hAnsi="Times New Roman" w:cs="Times New Roman"/>
                <w:color w:val="auto"/>
                <w:sz w:val="18"/>
                <w:szCs w:val="18"/>
              </w:rPr>
              <w:t xml:space="preserve">/business-health", </w:t>
            </w:r>
            <w:proofErr w:type="spellStart"/>
            <w:r w:rsidRPr="000B4B84">
              <w:rPr>
                <w:rFonts w:ascii="Times New Roman" w:eastAsia="Consolas" w:hAnsi="Times New Roman" w:cs="Times New Roman"/>
                <w:color w:val="auto"/>
                <w:sz w:val="18"/>
                <w:szCs w:val="18"/>
              </w:rPr>
              <w:t>json</w:t>
            </w:r>
            <w:proofErr w:type="spellEnd"/>
            <w:r w:rsidRPr="000B4B84">
              <w:rPr>
                <w:rFonts w:ascii="Times New Roman" w:eastAsia="Consolas" w:hAnsi="Times New Roman" w:cs="Times New Roman"/>
                <w:color w:val="auto"/>
                <w:sz w:val="18"/>
                <w:szCs w:val="18"/>
              </w:rPr>
              <w:t>={"sales": 80000, "expenses": 45000,</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"customers": 40, "</w:t>
            </w:r>
            <w:proofErr w:type="spellStart"/>
            <w:r w:rsidRPr="000B4B84">
              <w:rPr>
                <w:rFonts w:ascii="Times New Roman" w:eastAsia="Consolas" w:hAnsi="Times New Roman" w:cs="Times New Roman"/>
                <w:color w:val="auto"/>
                <w:sz w:val="18"/>
                <w:szCs w:val="18"/>
              </w:rPr>
              <w:t>pending_payments</w:t>
            </w:r>
            <w:proofErr w:type="spellEnd"/>
            <w:r w:rsidRPr="000B4B84">
              <w:rPr>
                <w:rFonts w:ascii="Times New Roman" w:eastAsia="Consolas" w:hAnsi="Times New Roman" w:cs="Times New Roman"/>
                <w:color w:val="auto"/>
                <w:sz w:val="18"/>
                <w:szCs w:val="18"/>
              </w:rPr>
              <w:t>": 2})</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lastRenderedPageBreak/>
              <w:t>print(</w:t>
            </w:r>
            <w:proofErr w:type="spellStart"/>
            <w:r w:rsidRPr="000B4B84">
              <w:rPr>
                <w:rFonts w:ascii="Times New Roman" w:eastAsia="Consolas" w:hAnsi="Times New Roman" w:cs="Times New Roman"/>
                <w:color w:val="auto"/>
                <w:sz w:val="18"/>
                <w:szCs w:val="18"/>
              </w:rPr>
              <w:t>response.status_code</w:t>
            </w:r>
            <w:proofErr w:type="spellEnd"/>
            <w:r w:rsidRPr="000B4B84">
              <w:rPr>
                <w:rFonts w:ascii="Times New Roman" w:eastAsia="Consolas" w:hAnsi="Times New Roman" w:cs="Times New Roman"/>
                <w:color w:val="auto"/>
                <w:sz w:val="18"/>
                <w:szCs w:val="18"/>
              </w:rPr>
              <w:t xml:space="preserve">, </w:t>
            </w:r>
            <w:proofErr w:type="spellStart"/>
            <w:r w:rsidRPr="000B4B84">
              <w:rPr>
                <w:rFonts w:ascii="Times New Roman" w:eastAsia="Consolas" w:hAnsi="Times New Roman" w:cs="Times New Roman"/>
                <w:color w:val="auto"/>
                <w:sz w:val="18"/>
                <w:szCs w:val="18"/>
              </w:rPr>
              <w:t>response.get_json</w:t>
            </w:r>
            <w:proofErr w:type="spellEnd"/>
            <w:r w:rsidRPr="000B4B84">
              <w:rPr>
                <w:rFonts w:ascii="Times New Roman" w:eastAsia="Consolas" w:hAnsi="Times New Roman" w:cs="Times New Roman"/>
                <w:color w:val="auto"/>
                <w:sz w:val="18"/>
                <w:szCs w:val="18"/>
              </w:rPr>
              <w:t>())</w:t>
            </w:r>
          </w:p>
        </w:tc>
      </w:tr>
    </w:tbl>
    <w:p w:rsidR="0034046A" w:rsidRPr="000B4B84" w:rsidRDefault="0034046A">
      <w:pPr>
        <w:spacing w:after="16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33" w:name="_Toc238313281"/>
      <w:r w:rsidRPr="000B4B84">
        <w:rPr>
          <w:rFonts w:ascii="Times New Roman" w:hAnsi="Times New Roman" w:cs="Times New Roman"/>
          <w:b/>
          <w:bCs/>
          <w:color w:val="auto"/>
          <w:sz w:val="30"/>
          <w:szCs w:val="30"/>
        </w:rPr>
        <w:t>11. Testing Scenarios and Results</w:t>
      </w:r>
      <w:bookmarkEnd w:id="33"/>
    </w:p>
    <w:p w:rsidR="0034046A" w:rsidRPr="00322AA4" w:rsidRDefault="000B4B84">
      <w:pPr>
        <w:spacing w:after="160" w:line="276" w:lineRule="auto"/>
        <w:rPr>
          <w:rFonts w:ascii="Times New Roman" w:hAnsi="Times New Roman" w:cs="Times New Roman"/>
          <w:color w:val="auto"/>
          <w:sz w:val="22"/>
        </w:rPr>
      </w:pPr>
      <w:r w:rsidRPr="00322AA4">
        <w:rPr>
          <w:rFonts w:ascii="Times New Roman" w:hAnsi="Times New Roman" w:cs="Times New Roman"/>
          <w:color w:val="auto"/>
          <w:sz w:val="22"/>
        </w:rPr>
        <w:t xml:space="preserve">The module ships with no automated test suite (no </w:t>
      </w:r>
      <w:proofErr w:type="spellStart"/>
      <w:r w:rsidRPr="00322AA4">
        <w:rPr>
          <w:rFonts w:ascii="Times New Roman" w:hAnsi="Times New Roman" w:cs="Times New Roman"/>
          <w:color w:val="auto"/>
          <w:sz w:val="22"/>
        </w:rPr>
        <w:t>pytest</w:t>
      </w:r>
      <w:proofErr w:type="spellEnd"/>
      <w:r w:rsidRPr="00322AA4">
        <w:rPr>
          <w:rFonts w:ascii="Times New Roman" w:hAnsi="Times New Roman" w:cs="Times New Roman"/>
          <w:color w:val="auto"/>
          <w:sz w:val="22"/>
        </w:rPr>
        <w:t xml:space="preserve"> files or CI configuration in the folder). For this documentation, all 15 routes were exercised directly using Flask's test client — a real invocation of the Flask app and every service function, without needing a live network socket. The full methodology and payloads are reproducible using the script in Section 10.</w:t>
      </w:r>
    </w:p>
    <w:p w:rsidR="0034046A" w:rsidRPr="000B4B84" w:rsidRDefault="000B4B84">
      <w:pPr>
        <w:pStyle w:val="Heading2"/>
        <w:spacing w:before="300" w:after="140"/>
        <w:rPr>
          <w:rFonts w:ascii="Times New Roman" w:hAnsi="Times New Roman" w:cs="Times New Roman"/>
          <w:color w:val="auto"/>
        </w:rPr>
      </w:pPr>
      <w:bookmarkStart w:id="34" w:name="_Toc238313282"/>
      <w:r w:rsidRPr="000B4B84">
        <w:rPr>
          <w:rFonts w:ascii="Times New Roman" w:hAnsi="Times New Roman" w:cs="Times New Roman"/>
          <w:b/>
          <w:bCs/>
          <w:color w:val="auto"/>
          <w:sz w:val="25"/>
          <w:szCs w:val="25"/>
        </w:rPr>
        <w:t>11.1 Endpoint coverage results</w:t>
      </w:r>
      <w:bookmarkEnd w:id="34"/>
    </w:p>
    <w:tbl>
      <w:tblPr>
        <w:tblW w:w="9350" w:type="dxa"/>
        <w:tblBorders>
          <w:top w:val="single" w:sz="4" w:space="0" w:color="C6CDD4"/>
          <w:left w:val="single" w:sz="4" w:space="0" w:color="C6CDD4"/>
          <w:bottom w:val="single" w:sz="4" w:space="0" w:color="C6CDD4"/>
          <w:right w:val="single" w:sz="4" w:space="0" w:color="C6CDD4"/>
          <w:insideH w:val="single" w:sz="4" w:space="0" w:color="C6CDD4"/>
          <w:insideV w:val="single" w:sz="4" w:space="0" w:color="C6CDD4"/>
        </w:tblBorders>
        <w:tblCellMar>
          <w:left w:w="10" w:type="dxa"/>
          <w:right w:w="10" w:type="dxa"/>
        </w:tblCellMar>
        <w:tblLook w:val="04A0" w:firstRow="1" w:lastRow="0" w:firstColumn="1" w:lastColumn="0" w:noHBand="0" w:noVBand="1"/>
      </w:tblPr>
      <w:tblGrid>
        <w:gridCol w:w="3000"/>
        <w:gridCol w:w="3400"/>
        <w:gridCol w:w="2950"/>
      </w:tblGrid>
      <w:tr w:rsidR="000B4B84" w:rsidRPr="00322AA4">
        <w:tblPrEx>
          <w:tblCellMar>
            <w:top w:w="0" w:type="dxa"/>
            <w:bottom w:w="0" w:type="dxa"/>
          </w:tblCellMar>
        </w:tblPrEx>
        <w:trPr>
          <w:cantSplit/>
          <w:tblHeader/>
        </w:trPr>
        <w:tc>
          <w:tcPr>
            <w:tcW w:w="3000" w:type="dxa"/>
            <w:shd w:val="clear" w:color="auto" w:fill="1F3864"/>
            <w:tcMar>
              <w:top w:w="90" w:type="dxa"/>
              <w:left w:w="110" w:type="dxa"/>
              <w:bottom w:w="9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b/>
                <w:bCs/>
                <w:color w:val="auto"/>
                <w:sz w:val="20"/>
                <w:szCs w:val="20"/>
              </w:rPr>
              <w:t>Endpoint</w:t>
            </w:r>
          </w:p>
        </w:tc>
        <w:tc>
          <w:tcPr>
            <w:tcW w:w="3400" w:type="dxa"/>
            <w:shd w:val="clear" w:color="auto" w:fill="1F3864"/>
            <w:tcMar>
              <w:top w:w="90" w:type="dxa"/>
              <w:left w:w="110" w:type="dxa"/>
              <w:bottom w:w="9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b/>
                <w:bCs/>
                <w:color w:val="auto"/>
                <w:sz w:val="20"/>
                <w:szCs w:val="20"/>
              </w:rPr>
              <w:t>Scenario</w:t>
            </w:r>
          </w:p>
        </w:tc>
        <w:tc>
          <w:tcPr>
            <w:tcW w:w="2950" w:type="dxa"/>
            <w:shd w:val="clear" w:color="auto" w:fill="1F3864"/>
            <w:tcMar>
              <w:top w:w="90" w:type="dxa"/>
              <w:left w:w="110" w:type="dxa"/>
              <w:bottom w:w="9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b/>
                <w:bCs/>
                <w:color w:val="auto"/>
                <w:sz w:val="20"/>
                <w:szCs w:val="20"/>
              </w:rPr>
              <w:t>Result</w:t>
            </w:r>
          </w:p>
        </w:tc>
      </w:tr>
      <w:tr w:rsidR="000B4B84" w:rsidRPr="00322AA4">
        <w:tblPrEx>
          <w:tblCellMar>
            <w:top w:w="0" w:type="dxa"/>
            <w:bottom w:w="0" w:type="dxa"/>
          </w:tblCellMar>
        </w:tblPrEx>
        <w:trPr>
          <w:cantSplit/>
        </w:trPr>
        <w:tc>
          <w:tcPr>
            <w:tcW w:w="30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/personalized-recommendation</w:t>
            </w:r>
          </w:p>
        </w:tc>
        <w:tc>
          <w:tcPr>
            <w:tcW w:w="34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4 expenses, float amounts, 2 categories</w:t>
            </w:r>
          </w:p>
        </w:tc>
        <w:tc>
          <w:tcPr>
            <w:tcW w:w="295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correct top category and 74% share flagged</w:t>
            </w:r>
          </w:p>
        </w:tc>
      </w:tr>
      <w:tr w:rsidR="000B4B84" w:rsidRPr="00322AA4">
        <w:tblPrEx>
          <w:tblCellMar>
            <w:top w:w="0" w:type="dxa"/>
            <w:bottom w:w="0" w:type="dxa"/>
          </w:tblCellMar>
        </w:tblPrEx>
        <w:trPr>
          <w:cantSplit/>
        </w:trPr>
        <w:tc>
          <w:tcPr>
            <w:tcW w:w="30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/personalized-recommendation</w:t>
            </w:r>
          </w:p>
        </w:tc>
        <w:tc>
          <w:tcPr>
            <w:tcW w:w="34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4 expenses, integer amounts</w:t>
            </w:r>
          </w:p>
        </w:tc>
        <w:tc>
          <w:tcPr>
            <w:tcW w:w="295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500 error — see bug report below</w:t>
            </w:r>
          </w:p>
        </w:tc>
      </w:tr>
      <w:tr w:rsidR="000B4B84" w:rsidRPr="00322AA4">
        <w:tblPrEx>
          <w:tblCellMar>
            <w:top w:w="0" w:type="dxa"/>
            <w:bottom w:w="0" w:type="dxa"/>
          </w:tblCellMar>
        </w:tblPrEx>
        <w:trPr>
          <w:cantSplit/>
        </w:trPr>
        <w:tc>
          <w:tcPr>
            <w:tcW w:w="30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/smart-financial-alerts</w:t>
            </w:r>
          </w:p>
        </w:tc>
        <w:tc>
          <w:tcPr>
            <w:tcW w:w="34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3 expenses, integer amounts</w:t>
            </w:r>
          </w:p>
        </w:tc>
        <w:tc>
          <w:tcPr>
            <w:tcW w:w="295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500 error — same root cause as above</w:t>
            </w:r>
          </w:p>
        </w:tc>
      </w:tr>
      <w:tr w:rsidR="000B4B84" w:rsidRPr="00322AA4">
        <w:tblPrEx>
          <w:tblCellMar>
            <w:top w:w="0" w:type="dxa"/>
            <w:bottom w:w="0" w:type="dxa"/>
          </w:tblCellMar>
        </w:tblPrEx>
        <w:trPr>
          <w:cantSplit/>
        </w:trPr>
        <w:tc>
          <w:tcPr>
            <w:tcW w:w="30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/daily-business-brief</w:t>
            </w:r>
          </w:p>
        </w:tc>
        <w:tc>
          <w:tcPr>
            <w:tcW w:w="34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Typical daily figures</w:t>
            </w:r>
          </w:p>
        </w:tc>
        <w:tc>
          <w:tcPr>
            <w:tcW w:w="295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correct profit, margin and status</w:t>
            </w:r>
          </w:p>
        </w:tc>
      </w:tr>
      <w:tr w:rsidR="000B4B84" w:rsidRPr="00322AA4">
        <w:tblPrEx>
          <w:tblCellMar>
            <w:top w:w="0" w:type="dxa"/>
            <w:bottom w:w="0" w:type="dxa"/>
          </w:tblCellMar>
        </w:tblPrEx>
        <w:trPr>
          <w:cantSplit/>
        </w:trPr>
        <w:tc>
          <w:tcPr>
            <w:tcW w:w="30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/payment-reminders</w:t>
            </w:r>
          </w:p>
        </w:tc>
        <w:tc>
          <w:tcPr>
            <w:tcW w:w="34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3 prior rent payments, monthly</w:t>
            </w:r>
          </w:p>
        </w:tc>
        <w:tc>
          <w:tcPr>
            <w:tcW w:w="295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next date correctly predicted</w:t>
            </w:r>
          </w:p>
        </w:tc>
      </w:tr>
      <w:tr w:rsidR="000B4B84" w:rsidRPr="00322AA4">
        <w:tblPrEx>
          <w:tblCellMar>
            <w:top w:w="0" w:type="dxa"/>
            <w:bottom w:w="0" w:type="dxa"/>
          </w:tblCellMar>
        </w:tblPrEx>
        <w:trPr>
          <w:cantSplit/>
        </w:trPr>
        <w:tc>
          <w:tcPr>
            <w:tcW w:w="30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/customer-</w:t>
            </w:r>
            <w:proofErr w:type="spellStart"/>
            <w:r w:rsidRPr="00322AA4">
              <w:rPr>
                <w:rFonts w:ascii="Times New Roman" w:eastAsia="Consolas" w:hAnsi="Times New Roman" w:cs="Times New Roman"/>
                <w:color w:val="auto"/>
                <w:sz w:val="20"/>
                <w:szCs w:val="20"/>
              </w:rPr>
              <w:t>followup</w:t>
            </w:r>
            <w:proofErr w:type="spellEnd"/>
          </w:p>
        </w:tc>
        <w:tc>
          <w:tcPr>
            <w:tcW w:w="34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4 purchases, 1 customer, 1 recent gap</w:t>
            </w:r>
          </w:p>
        </w:tc>
        <w:tc>
          <w:tcPr>
            <w:tcW w:w="295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correctly flagged priority</w:t>
            </w:r>
          </w:p>
        </w:tc>
      </w:tr>
      <w:tr w:rsidR="000B4B84" w:rsidRPr="00322AA4">
        <w:tblPrEx>
          <w:tblCellMar>
            <w:top w:w="0" w:type="dxa"/>
            <w:bottom w:w="0" w:type="dxa"/>
          </w:tblCellMar>
        </w:tblPrEx>
        <w:trPr>
          <w:cantSplit/>
        </w:trPr>
        <w:tc>
          <w:tcPr>
            <w:tcW w:w="30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/context-suggestion</w:t>
            </w:r>
          </w:p>
        </w:tc>
        <w:tc>
          <w:tcPr>
            <w:tcW w:w="34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New expense 4–5× recent category average</w:t>
            </w:r>
          </w:p>
        </w:tc>
        <w:tc>
          <w:tcPr>
            <w:tcW w:w="295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 xml:space="preserve">200 OK — correctly returned </w:t>
            </w:r>
            <w:proofErr w:type="spellStart"/>
            <w:r w:rsidRPr="00322AA4">
              <w:rPr>
                <w:rFonts w:ascii="Times New Roman" w:hAnsi="Times New Roman" w:cs="Times New Roman"/>
                <w:color w:val="auto"/>
                <w:sz w:val="20"/>
                <w:szCs w:val="20"/>
              </w:rPr>
              <w:t>alert_level</w:t>
            </w:r>
            <w:proofErr w:type="spellEnd"/>
            <w:r w:rsidRPr="00322AA4">
              <w:rPr>
                <w:rFonts w:ascii="Times New Roman" w:hAnsi="Times New Roman" w:cs="Times New Roman"/>
                <w:color w:val="auto"/>
                <w:sz w:val="20"/>
                <w:szCs w:val="20"/>
              </w:rPr>
              <w:t>: HIGH</w:t>
            </w:r>
          </w:p>
        </w:tc>
      </w:tr>
      <w:tr w:rsidR="000B4B84" w:rsidRPr="00322AA4">
        <w:tblPrEx>
          <w:tblCellMar>
            <w:top w:w="0" w:type="dxa"/>
            <w:bottom w:w="0" w:type="dxa"/>
          </w:tblCellMar>
        </w:tblPrEx>
        <w:trPr>
          <w:cantSplit/>
        </w:trPr>
        <w:tc>
          <w:tcPr>
            <w:tcW w:w="30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/feature-discovery</w:t>
            </w:r>
          </w:p>
        </w:tc>
        <w:tc>
          <w:tcPr>
            <w:tcW w:w="34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High activity, no goal/insights/budget set</w:t>
            </w:r>
          </w:p>
        </w:tc>
        <w:tc>
          <w:tcPr>
            <w:tcW w:w="295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3 relevant suggestions returned</w:t>
            </w:r>
          </w:p>
        </w:tc>
      </w:tr>
      <w:tr w:rsidR="000B4B84" w:rsidRPr="00322AA4">
        <w:tblPrEx>
          <w:tblCellMar>
            <w:top w:w="0" w:type="dxa"/>
            <w:bottom w:w="0" w:type="dxa"/>
          </w:tblCellMar>
        </w:tblPrEx>
        <w:trPr>
          <w:cantSplit/>
        </w:trPr>
        <w:tc>
          <w:tcPr>
            <w:tcW w:w="30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/financial-goal</w:t>
            </w:r>
          </w:p>
        </w:tc>
        <w:tc>
          <w:tcPr>
            <w:tcW w:w="34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62% progress toward target</w:t>
            </w:r>
          </w:p>
        </w:tc>
        <w:tc>
          <w:tcPr>
            <w:tcW w:w="295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status "On Track"</w:t>
            </w:r>
          </w:p>
        </w:tc>
      </w:tr>
      <w:tr w:rsidR="000B4B84" w:rsidRPr="00322AA4">
        <w:tblPrEx>
          <w:tblCellMar>
            <w:top w:w="0" w:type="dxa"/>
            <w:bottom w:w="0" w:type="dxa"/>
          </w:tblCellMar>
        </w:tblPrEx>
        <w:trPr>
          <w:cantSplit/>
        </w:trPr>
        <w:tc>
          <w:tcPr>
            <w:tcW w:w="30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/action-plan</w:t>
            </w:r>
          </w:p>
        </w:tc>
        <w:tc>
          <w:tcPr>
            <w:tcW w:w="34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Goal with income/expenses supplied</w:t>
            </w:r>
          </w:p>
        </w:tc>
        <w:tc>
          <w:tcPr>
            <w:tcW w:w="295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timeline and steps returned</w:t>
            </w:r>
          </w:p>
        </w:tc>
      </w:tr>
      <w:tr w:rsidR="000B4B84" w:rsidRPr="00322AA4">
        <w:tblPrEx>
          <w:tblCellMar>
            <w:top w:w="0" w:type="dxa"/>
            <w:bottom w:w="0" w:type="dxa"/>
          </w:tblCellMar>
        </w:tblPrEx>
        <w:trPr>
          <w:cantSplit/>
        </w:trPr>
        <w:tc>
          <w:tcPr>
            <w:tcW w:w="30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/business-health</w:t>
            </w:r>
          </w:p>
        </w:tc>
        <w:tc>
          <w:tcPr>
            <w:tcW w:w="34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Profitable, low pending payments</w:t>
            </w:r>
          </w:p>
        </w:tc>
        <w:tc>
          <w:tcPr>
            <w:tcW w:w="295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score 84, "Excellent"</w:t>
            </w:r>
          </w:p>
        </w:tc>
      </w:tr>
      <w:tr w:rsidR="000B4B84" w:rsidRPr="00322AA4">
        <w:tblPrEx>
          <w:tblCellMar>
            <w:top w:w="0" w:type="dxa"/>
            <w:bottom w:w="0" w:type="dxa"/>
          </w:tblCellMar>
        </w:tblPrEx>
        <w:trPr>
          <w:cantSplit/>
        </w:trPr>
        <w:tc>
          <w:tcPr>
            <w:tcW w:w="30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/predictive-expense-alert</w:t>
            </w:r>
          </w:p>
        </w:tc>
        <w:tc>
          <w:tcPr>
            <w:tcW w:w="34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Current spend ~83% above historical avg.</w:t>
            </w:r>
          </w:p>
        </w:tc>
        <w:tc>
          <w:tcPr>
            <w:tcW w:w="295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correctly flagged deviation</w:t>
            </w:r>
          </w:p>
        </w:tc>
      </w:tr>
      <w:tr w:rsidR="000B4B84" w:rsidRPr="00322AA4">
        <w:tblPrEx>
          <w:tblCellMar>
            <w:top w:w="0" w:type="dxa"/>
            <w:bottom w:w="0" w:type="dxa"/>
          </w:tblCellMar>
        </w:tblPrEx>
        <w:trPr>
          <w:cantSplit/>
        </w:trPr>
        <w:tc>
          <w:tcPr>
            <w:tcW w:w="30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/customer-risk</w:t>
            </w:r>
          </w:p>
        </w:tc>
        <w:tc>
          <w:tcPr>
            <w:tcW w:w="34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40 days inactive vs. 15-day interval, high dues</w:t>
            </w:r>
          </w:p>
        </w:tc>
        <w:tc>
          <w:tcPr>
            <w:tcW w:w="295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 xml:space="preserve">200 OK — </w:t>
            </w:r>
            <w:proofErr w:type="spellStart"/>
            <w:r w:rsidRPr="00322AA4">
              <w:rPr>
                <w:rFonts w:ascii="Times New Roman" w:hAnsi="Times New Roman" w:cs="Times New Roman"/>
                <w:color w:val="auto"/>
                <w:sz w:val="20"/>
                <w:szCs w:val="20"/>
              </w:rPr>
              <w:t>risk_score</w:t>
            </w:r>
            <w:proofErr w:type="spellEnd"/>
            <w:r w:rsidRPr="00322AA4">
              <w:rPr>
                <w:rFonts w:ascii="Times New Roman" w:hAnsi="Times New Roman" w:cs="Times New Roman"/>
                <w:color w:val="auto"/>
                <w:sz w:val="20"/>
                <w:szCs w:val="20"/>
              </w:rPr>
              <w:t xml:space="preserve"> 100, "HIGH"</w:t>
            </w:r>
          </w:p>
        </w:tc>
      </w:tr>
      <w:tr w:rsidR="000B4B84" w:rsidRPr="00322AA4">
        <w:tblPrEx>
          <w:tblCellMar>
            <w:top w:w="0" w:type="dxa"/>
            <w:bottom w:w="0" w:type="dxa"/>
          </w:tblCellMar>
        </w:tblPrEx>
        <w:trPr>
          <w:cantSplit/>
        </w:trPr>
        <w:tc>
          <w:tcPr>
            <w:tcW w:w="30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/notification-priority</w:t>
            </w:r>
          </w:p>
        </w:tc>
        <w:tc>
          <w:tcPr>
            <w:tcW w:w="34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4 notifications, mixed priority</w:t>
            </w:r>
          </w:p>
        </w:tc>
        <w:tc>
          <w:tcPr>
            <w:tcW w:w="295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correctly sorted CRITICAL→LOW</w:t>
            </w:r>
          </w:p>
        </w:tc>
      </w:tr>
      <w:tr w:rsidR="000B4B84" w:rsidRPr="00322AA4">
        <w:tblPrEx>
          <w:tblCellMar>
            <w:top w:w="0" w:type="dxa"/>
            <w:bottom w:w="0" w:type="dxa"/>
          </w:tblCellMar>
        </w:tblPrEx>
        <w:trPr>
          <w:cantSplit/>
        </w:trPr>
        <w:tc>
          <w:tcPr>
            <w:tcW w:w="30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/monthly-insights</w:t>
            </w:r>
          </w:p>
        </w:tc>
        <w:tc>
          <w:tcPr>
            <w:tcW w:w="34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t>Income/expenses + category breakdown</w:t>
            </w:r>
          </w:p>
        </w:tc>
        <w:tc>
          <w:tcPr>
            <w:tcW w:w="295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correct top category and trend text</w:t>
            </w:r>
          </w:p>
        </w:tc>
      </w:tr>
      <w:tr w:rsidR="000B4B84" w:rsidRPr="00322AA4">
        <w:tblPrEx>
          <w:tblCellMar>
            <w:top w:w="0" w:type="dxa"/>
            <w:bottom w:w="0" w:type="dxa"/>
          </w:tblCellMar>
        </w:tblPrEx>
        <w:trPr>
          <w:cantSplit/>
        </w:trPr>
        <w:tc>
          <w:tcPr>
            <w:tcW w:w="30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eastAsia="Consolas" w:hAnsi="Times New Roman" w:cs="Times New Roman"/>
                <w:color w:val="auto"/>
                <w:sz w:val="20"/>
                <w:szCs w:val="20"/>
              </w:rPr>
              <w:lastRenderedPageBreak/>
              <w:t>/</w:t>
            </w:r>
            <w:proofErr w:type="spellStart"/>
            <w:r w:rsidRPr="00322AA4">
              <w:rPr>
                <w:rFonts w:ascii="Times New Roman" w:eastAsia="Consolas" w:hAnsi="Times New Roman" w:cs="Times New Roman"/>
                <w:color w:val="auto"/>
                <w:sz w:val="20"/>
                <w:szCs w:val="20"/>
              </w:rPr>
              <w:t>ai</w:t>
            </w:r>
            <w:proofErr w:type="spellEnd"/>
            <w:r w:rsidRPr="00322AA4">
              <w:rPr>
                <w:rFonts w:ascii="Times New Roman" w:eastAsia="Consolas" w:hAnsi="Times New Roman" w:cs="Times New Roman"/>
                <w:color w:val="auto"/>
                <w:sz w:val="20"/>
                <w:szCs w:val="20"/>
              </w:rPr>
              <w:t>/dashboard</w:t>
            </w:r>
          </w:p>
        </w:tc>
        <w:tc>
          <w:tcPr>
            <w:tcW w:w="34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Chained outputs from health + insights + goal</w:t>
            </w:r>
          </w:p>
        </w:tc>
        <w:tc>
          <w:tcPr>
            <w:tcW w:w="295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200 OK — correctly aggregated and filtered</w:t>
            </w:r>
          </w:p>
        </w:tc>
      </w:tr>
      <w:tr w:rsidR="000B4B84" w:rsidRPr="00322AA4">
        <w:tblPrEx>
          <w:tblCellMar>
            <w:top w:w="0" w:type="dxa"/>
            <w:bottom w:w="0" w:type="dxa"/>
          </w:tblCellMar>
        </w:tblPrEx>
        <w:trPr>
          <w:cantSplit/>
        </w:trPr>
        <w:tc>
          <w:tcPr>
            <w:tcW w:w="30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Any endpoint</w:t>
            </w:r>
          </w:p>
        </w:tc>
        <w:tc>
          <w:tcPr>
            <w:tcW w:w="340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Missing required field</w:t>
            </w:r>
          </w:p>
        </w:tc>
        <w:tc>
          <w:tcPr>
            <w:tcW w:w="2950" w:type="dxa"/>
            <w:shd w:val="clear" w:color="auto" w:fill="FFFFFF"/>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 xml:space="preserve">400 Bad Request — correct </w:t>
            </w:r>
            <w:proofErr w:type="spellStart"/>
            <w:r w:rsidRPr="00322AA4">
              <w:rPr>
                <w:rFonts w:ascii="Times New Roman" w:hAnsi="Times New Roman" w:cs="Times New Roman"/>
                <w:color w:val="auto"/>
                <w:sz w:val="20"/>
                <w:szCs w:val="20"/>
              </w:rPr>
              <w:t>missing_fields</w:t>
            </w:r>
            <w:proofErr w:type="spellEnd"/>
            <w:r w:rsidRPr="00322AA4">
              <w:rPr>
                <w:rFonts w:ascii="Times New Roman" w:hAnsi="Times New Roman" w:cs="Times New Roman"/>
                <w:color w:val="auto"/>
                <w:sz w:val="20"/>
                <w:szCs w:val="20"/>
              </w:rPr>
              <w:t xml:space="preserve"> list</w:t>
            </w:r>
          </w:p>
        </w:tc>
      </w:tr>
      <w:tr w:rsidR="000B4B84" w:rsidRPr="00322AA4">
        <w:tblPrEx>
          <w:tblCellMar>
            <w:top w:w="0" w:type="dxa"/>
            <w:bottom w:w="0" w:type="dxa"/>
          </w:tblCellMar>
        </w:tblPrEx>
        <w:trPr>
          <w:cantSplit/>
        </w:trPr>
        <w:tc>
          <w:tcPr>
            <w:tcW w:w="30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Any endpoint</w:t>
            </w:r>
          </w:p>
        </w:tc>
        <w:tc>
          <w:tcPr>
            <w:tcW w:w="340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Empty JSON body {}</w:t>
            </w:r>
          </w:p>
        </w:tc>
        <w:tc>
          <w:tcPr>
            <w:tcW w:w="2950" w:type="dxa"/>
            <w:shd w:val="clear" w:color="auto" w:fill="F3F6FA"/>
            <w:tcMar>
              <w:top w:w="80" w:type="dxa"/>
              <w:left w:w="110" w:type="dxa"/>
              <w:bottom w:w="80" w:type="dxa"/>
              <w:right w:w="110" w:type="dxa"/>
            </w:tcMar>
            <w:vAlign w:val="center"/>
          </w:tcPr>
          <w:p w:rsidR="0034046A" w:rsidRPr="00322AA4" w:rsidRDefault="000B4B84">
            <w:pPr>
              <w:rPr>
                <w:rFonts w:ascii="Times New Roman" w:hAnsi="Times New Roman" w:cs="Times New Roman"/>
                <w:color w:val="auto"/>
                <w:sz w:val="20"/>
                <w:szCs w:val="20"/>
              </w:rPr>
            </w:pPr>
            <w:r w:rsidRPr="00322AA4">
              <w:rPr>
                <w:rFonts w:ascii="Times New Roman" w:hAnsi="Times New Roman" w:cs="Times New Roman"/>
                <w:color w:val="auto"/>
                <w:sz w:val="20"/>
                <w:szCs w:val="20"/>
              </w:rPr>
              <w:t>400 Bad Request — correct validation message</w:t>
            </w:r>
          </w:p>
        </w:tc>
      </w:tr>
    </w:tbl>
    <w:p w:rsidR="0034046A" w:rsidRPr="000B4B84" w:rsidRDefault="0034046A">
      <w:pPr>
        <w:spacing w:after="140"/>
        <w:rPr>
          <w:rFonts w:ascii="Times New Roman" w:hAnsi="Times New Roman" w:cs="Times New Roman"/>
          <w:color w:val="auto"/>
        </w:rPr>
      </w:pPr>
    </w:p>
    <w:p w:rsidR="0034046A" w:rsidRPr="000B4B84" w:rsidRDefault="000B4B84">
      <w:pPr>
        <w:pStyle w:val="Heading2"/>
        <w:spacing w:before="300" w:after="140"/>
        <w:rPr>
          <w:rFonts w:ascii="Times New Roman" w:hAnsi="Times New Roman" w:cs="Times New Roman"/>
          <w:color w:val="auto"/>
        </w:rPr>
      </w:pPr>
      <w:bookmarkStart w:id="35" w:name="_Toc238313283"/>
      <w:r w:rsidRPr="000B4B84">
        <w:rPr>
          <w:rFonts w:ascii="Times New Roman" w:hAnsi="Times New Roman" w:cs="Times New Roman"/>
          <w:b/>
          <w:bCs/>
          <w:color w:val="auto"/>
          <w:sz w:val="25"/>
          <w:szCs w:val="25"/>
        </w:rPr>
        <w:t>11.2 Defect found during testing</w:t>
      </w:r>
      <w:bookmarkEnd w:id="35"/>
    </w:p>
    <w:p w:rsidR="0034046A" w:rsidRPr="00322AA4" w:rsidRDefault="000B4B84">
      <w:pPr>
        <w:spacing w:after="160" w:line="276" w:lineRule="auto"/>
        <w:rPr>
          <w:rFonts w:ascii="Times New Roman" w:hAnsi="Times New Roman" w:cs="Times New Roman"/>
          <w:color w:val="auto"/>
          <w:sz w:val="22"/>
        </w:rPr>
      </w:pPr>
      <w:r w:rsidRPr="00322AA4">
        <w:rPr>
          <w:rFonts w:ascii="Times New Roman" w:hAnsi="Times New Roman" w:cs="Times New Roman"/>
          <w:color w:val="auto"/>
          <w:sz w:val="22"/>
        </w:rPr>
        <w:t>Two endpoints failed with HTTP 500 when the expenses array contained integer amount values (e.g., "amount": 15000) instead of decimals ("amount": 15000.0):</w:t>
      </w:r>
    </w:p>
    <w:tbl>
      <w:tblPr>
        <w:tblW w:w="5000" w:type="pct"/>
        <w:tblBorders>
          <w:top w:val="single" w:sz="4" w:space="0" w:color="C6CDD4"/>
          <w:left w:val="single" w:sz="4" w:space="0" w:color="C6CDD4"/>
          <w:bottom w:val="single" w:sz="4" w:space="0" w:color="C6CDD4"/>
          <w:right w:val="single" w:sz="4" w:space="0" w:color="C6CDD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70"/>
      </w:tblGrid>
      <w:tr w:rsidR="000B4B84" w:rsidRPr="000B4B84">
        <w:tblPrEx>
          <w:tblCellMar>
            <w:top w:w="0" w:type="dxa"/>
            <w:bottom w:w="0" w:type="dxa"/>
          </w:tblCellMar>
        </w:tblPrEx>
        <w:tc>
          <w:tcPr>
            <w:tcW w:w="0" w:type="auto"/>
            <w:shd w:val="clear" w:color="auto" w:fill="F4F5F7"/>
            <w:tcMar>
              <w:top w:w="140" w:type="dxa"/>
              <w:left w:w="180" w:type="dxa"/>
              <w:bottom w:w="140" w:type="dxa"/>
              <w:right w:w="180" w:type="dxa"/>
            </w:tcMar>
          </w:tcPr>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Response  500 Internal Server Error</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"status": "error",</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 xml:space="preserve">  "message": "Object of type int64 is not JSON serializable"</w:t>
            </w:r>
          </w:p>
          <w:p w:rsidR="0034046A" w:rsidRPr="000B4B84" w:rsidRDefault="000B4B84">
            <w:pPr>
              <w:spacing w:after="20"/>
              <w:rPr>
                <w:rFonts w:ascii="Times New Roman" w:hAnsi="Times New Roman" w:cs="Times New Roman"/>
                <w:color w:val="auto"/>
              </w:rPr>
            </w:pPr>
            <w:r w:rsidRPr="000B4B84">
              <w:rPr>
                <w:rFonts w:ascii="Times New Roman" w:eastAsia="Consolas" w:hAnsi="Times New Roman" w:cs="Times New Roman"/>
                <w:color w:val="auto"/>
                <w:sz w:val="18"/>
                <w:szCs w:val="18"/>
              </w:rPr>
              <w:t>}</w:t>
            </w:r>
          </w:p>
        </w:tc>
      </w:tr>
    </w:tbl>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Affected endpoints: /</w:t>
      </w:r>
      <w:proofErr w:type="spellStart"/>
      <w:r w:rsidRPr="00322AA4">
        <w:rPr>
          <w:rFonts w:ascii="Times New Roman" w:hAnsi="Times New Roman" w:cs="Times New Roman"/>
          <w:color w:val="auto"/>
          <w:sz w:val="22"/>
        </w:rPr>
        <w:t>ai</w:t>
      </w:r>
      <w:proofErr w:type="spellEnd"/>
      <w:r w:rsidRPr="00322AA4">
        <w:rPr>
          <w:rFonts w:ascii="Times New Roman" w:hAnsi="Times New Roman" w:cs="Times New Roman"/>
          <w:color w:val="auto"/>
          <w:sz w:val="22"/>
        </w:rPr>
        <w:t>/personalized-recommendation and /</w:t>
      </w:r>
      <w:proofErr w:type="spellStart"/>
      <w:r w:rsidRPr="00322AA4">
        <w:rPr>
          <w:rFonts w:ascii="Times New Roman" w:hAnsi="Times New Roman" w:cs="Times New Roman"/>
          <w:color w:val="auto"/>
          <w:sz w:val="22"/>
        </w:rPr>
        <w:t>ai</w:t>
      </w:r>
      <w:proofErr w:type="spellEnd"/>
      <w:r w:rsidRPr="00322AA4">
        <w:rPr>
          <w:rFonts w:ascii="Times New Roman" w:hAnsi="Times New Roman" w:cs="Times New Roman"/>
          <w:color w:val="auto"/>
          <w:sz w:val="22"/>
        </w:rPr>
        <w:t>/smart-financial-alerts.</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 xml:space="preserve">Root cause: pandas infers an int64 </w:t>
      </w:r>
      <w:proofErr w:type="spellStart"/>
      <w:r w:rsidRPr="00322AA4">
        <w:rPr>
          <w:rFonts w:ascii="Times New Roman" w:hAnsi="Times New Roman" w:cs="Times New Roman"/>
          <w:color w:val="auto"/>
          <w:sz w:val="22"/>
        </w:rPr>
        <w:t>dtype</w:t>
      </w:r>
      <w:proofErr w:type="spellEnd"/>
      <w:r w:rsidRPr="00322AA4">
        <w:rPr>
          <w:rFonts w:ascii="Times New Roman" w:hAnsi="Times New Roman" w:cs="Times New Roman"/>
          <w:color w:val="auto"/>
          <w:sz w:val="22"/>
        </w:rPr>
        <w:t xml:space="preserve"> for the amount column when every value in the incoming JSON is a JSON integer. round(int64_value, 2) then returns a numpy.int64, which Flask's default JSON encoder cannot serialize — while round(float64_value, 2) returns a plain Python float, which serializes fine.</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Reproduction: POST {"expenses":[{"amount":15000,"category":"Food &amp; Groceries"}]} (integers) fails; the identical payload with {"amount":15000.0</w:t>
      </w:r>
      <w:proofErr w:type="gramStart"/>
      <w:r w:rsidRPr="00322AA4">
        <w:rPr>
          <w:rFonts w:ascii="Times New Roman" w:hAnsi="Times New Roman" w:cs="Times New Roman"/>
          <w:color w:val="auto"/>
          <w:sz w:val="22"/>
        </w:rPr>
        <w:t>,...</w:t>
      </w:r>
      <w:proofErr w:type="gramEnd"/>
      <w:r w:rsidRPr="00322AA4">
        <w:rPr>
          <w:rFonts w:ascii="Times New Roman" w:hAnsi="Times New Roman" w:cs="Times New Roman"/>
          <w:color w:val="auto"/>
          <w:sz w:val="22"/>
        </w:rPr>
        <w:t>} (floats) succeeds.</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 xml:space="preserve">Suggested fix: cast the summary values to native Python types before returning, e.g. </w:t>
      </w:r>
      <w:proofErr w:type="gramStart"/>
      <w:r w:rsidRPr="00322AA4">
        <w:rPr>
          <w:rFonts w:ascii="Times New Roman" w:hAnsi="Times New Roman" w:cs="Times New Roman"/>
          <w:color w:val="auto"/>
          <w:sz w:val="22"/>
        </w:rPr>
        <w:t>round(</w:t>
      </w:r>
      <w:proofErr w:type="gramEnd"/>
      <w:r w:rsidRPr="00322AA4">
        <w:rPr>
          <w:rFonts w:ascii="Times New Roman" w:hAnsi="Times New Roman" w:cs="Times New Roman"/>
          <w:color w:val="auto"/>
          <w:sz w:val="22"/>
        </w:rPr>
        <w:t>float(</w:t>
      </w:r>
      <w:proofErr w:type="spellStart"/>
      <w:r w:rsidRPr="00322AA4">
        <w:rPr>
          <w:rFonts w:ascii="Times New Roman" w:hAnsi="Times New Roman" w:cs="Times New Roman"/>
          <w:color w:val="auto"/>
          <w:sz w:val="22"/>
        </w:rPr>
        <w:t>total_spending</w:t>
      </w:r>
      <w:proofErr w:type="spellEnd"/>
      <w:r w:rsidRPr="00322AA4">
        <w:rPr>
          <w:rFonts w:ascii="Times New Roman" w:hAnsi="Times New Roman" w:cs="Times New Roman"/>
          <w:color w:val="auto"/>
          <w:sz w:val="22"/>
        </w:rPr>
        <w:t>), 2) and round(float(</w:t>
      </w:r>
      <w:proofErr w:type="spellStart"/>
      <w:r w:rsidRPr="00322AA4">
        <w:rPr>
          <w:rFonts w:ascii="Times New Roman" w:hAnsi="Times New Roman" w:cs="Times New Roman"/>
          <w:color w:val="auto"/>
          <w:sz w:val="22"/>
        </w:rPr>
        <w:t>highest_amount</w:t>
      </w:r>
      <w:proofErr w:type="spellEnd"/>
      <w:r w:rsidRPr="00322AA4">
        <w:rPr>
          <w:rFonts w:ascii="Times New Roman" w:hAnsi="Times New Roman" w:cs="Times New Roman"/>
          <w:color w:val="auto"/>
          <w:sz w:val="22"/>
        </w:rPr>
        <w:t>), 2) in recommendations.py and financial_alerts.py, or apply .</w:t>
      </w:r>
      <w:proofErr w:type="spellStart"/>
      <w:r w:rsidRPr="00322AA4">
        <w:rPr>
          <w:rFonts w:ascii="Times New Roman" w:hAnsi="Times New Roman" w:cs="Times New Roman"/>
          <w:color w:val="auto"/>
          <w:sz w:val="22"/>
        </w:rPr>
        <w:t>astype</w:t>
      </w:r>
      <w:proofErr w:type="spellEnd"/>
      <w:r w:rsidRPr="00322AA4">
        <w:rPr>
          <w:rFonts w:ascii="Times New Roman" w:hAnsi="Times New Roman" w:cs="Times New Roman"/>
          <w:color w:val="auto"/>
          <w:sz w:val="22"/>
        </w:rPr>
        <w:t xml:space="preserve">(float) to the amount column immediately after </w:t>
      </w:r>
      <w:proofErr w:type="spellStart"/>
      <w:r w:rsidRPr="00322AA4">
        <w:rPr>
          <w:rFonts w:ascii="Times New Roman" w:hAnsi="Times New Roman" w:cs="Times New Roman"/>
          <w:color w:val="auto"/>
          <w:sz w:val="22"/>
        </w:rPr>
        <w:t>pd.to_numeric</w:t>
      </w:r>
      <w:proofErr w:type="spellEnd"/>
      <w:r w:rsidRPr="00322AA4">
        <w:rPr>
          <w:rFonts w:ascii="Times New Roman" w:hAnsi="Times New Roman" w:cs="Times New Roman"/>
          <w:color w:val="auto"/>
          <w:sz w:val="22"/>
        </w:rPr>
        <w:t>().</w:t>
      </w:r>
    </w:p>
    <w:p w:rsidR="0034046A" w:rsidRPr="00322AA4" w:rsidRDefault="000B4B84">
      <w:pPr>
        <w:spacing w:after="160" w:line="276" w:lineRule="auto"/>
        <w:rPr>
          <w:rFonts w:ascii="Times New Roman" w:hAnsi="Times New Roman" w:cs="Times New Roman"/>
          <w:color w:val="auto"/>
          <w:sz w:val="22"/>
        </w:rPr>
      </w:pPr>
      <w:r w:rsidRPr="00322AA4">
        <w:rPr>
          <w:rFonts w:ascii="Times New Roman" w:hAnsi="Times New Roman" w:cs="Times New Roman"/>
          <w:color w:val="auto"/>
          <w:sz w:val="22"/>
        </w:rPr>
        <w:t>This defect is carried into Section 13 (Known Limitations) and Section 14 (Future Improvements) rather than silently fixed, so the documentation accurately reflects the code as it exists in the repository.</w:t>
      </w:r>
    </w:p>
    <w:p w:rsidR="0034046A" w:rsidRPr="000B4B84" w:rsidRDefault="0034046A">
      <w:pPr>
        <w:spacing w:after="16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36" w:name="_Toc238313284"/>
      <w:r w:rsidRPr="000B4B84">
        <w:rPr>
          <w:rFonts w:ascii="Times New Roman" w:hAnsi="Times New Roman" w:cs="Times New Roman"/>
          <w:b/>
          <w:bCs/>
          <w:color w:val="auto"/>
          <w:sz w:val="30"/>
          <w:szCs w:val="30"/>
        </w:rPr>
        <w:t>12. Known Limitations</w:t>
      </w:r>
      <w:bookmarkEnd w:id="36"/>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Integer-amount serialization bug — /</w:t>
      </w:r>
      <w:proofErr w:type="spellStart"/>
      <w:r w:rsidRPr="00322AA4">
        <w:rPr>
          <w:rFonts w:ascii="Times New Roman" w:hAnsi="Times New Roman" w:cs="Times New Roman"/>
          <w:color w:val="auto"/>
          <w:sz w:val="22"/>
        </w:rPr>
        <w:t>ai</w:t>
      </w:r>
      <w:proofErr w:type="spellEnd"/>
      <w:r w:rsidRPr="00322AA4">
        <w:rPr>
          <w:rFonts w:ascii="Times New Roman" w:hAnsi="Times New Roman" w:cs="Times New Roman"/>
          <w:color w:val="auto"/>
          <w:sz w:val="22"/>
        </w:rPr>
        <w:t>/personalized-recommendation and /</w:t>
      </w:r>
      <w:proofErr w:type="spellStart"/>
      <w:r w:rsidRPr="00322AA4">
        <w:rPr>
          <w:rFonts w:ascii="Times New Roman" w:hAnsi="Times New Roman" w:cs="Times New Roman"/>
          <w:color w:val="auto"/>
          <w:sz w:val="22"/>
        </w:rPr>
        <w:t>ai</w:t>
      </w:r>
      <w:proofErr w:type="spellEnd"/>
      <w:r w:rsidRPr="00322AA4">
        <w:rPr>
          <w:rFonts w:ascii="Times New Roman" w:hAnsi="Times New Roman" w:cs="Times New Roman"/>
          <w:color w:val="auto"/>
          <w:sz w:val="22"/>
        </w:rPr>
        <w:t>/smart-financial-alerts return HTTP 500 when amount fields are sent as JSON integers rather than decimals (see Section 11.2).</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Rule-based, not learned — every "AI" judgment is a fixed threshold or if/</w:t>
      </w:r>
      <w:proofErr w:type="spellStart"/>
      <w:r w:rsidRPr="00322AA4">
        <w:rPr>
          <w:rFonts w:ascii="Times New Roman" w:hAnsi="Times New Roman" w:cs="Times New Roman"/>
          <w:color w:val="auto"/>
          <w:sz w:val="22"/>
        </w:rPr>
        <w:t>elif</w:t>
      </w:r>
      <w:proofErr w:type="spellEnd"/>
      <w:r w:rsidRPr="00322AA4">
        <w:rPr>
          <w:rFonts w:ascii="Times New Roman" w:hAnsi="Times New Roman" w:cs="Times New Roman"/>
          <w:color w:val="auto"/>
          <w:sz w:val="22"/>
        </w:rPr>
        <w:t xml:space="preserve"> ladder set by the team, not a model trained on real shopkeeper data; thresholds (e.g., "≥40% spend in one category is HIGH") have not been validated against actual usage patterns.</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No persistence — because every endpoint is stateless, features that reason over history (Customer Follow-Up, Payment Reminders, Context-Aware Suggestions) depend entirely on the caller supplying complete, accurate history on every call; there is no server-side memory to fall back on.</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lastRenderedPageBreak/>
        <w:t>No authentication, rate limiting, or production-grade server configuration (Section 9) — not deployment-ready as-is.</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Inconsistent nested-field expectations across endpoints — for example, /</w:t>
      </w:r>
      <w:proofErr w:type="spellStart"/>
      <w:r w:rsidRPr="00322AA4">
        <w:rPr>
          <w:rFonts w:ascii="Times New Roman" w:hAnsi="Times New Roman" w:cs="Times New Roman"/>
          <w:color w:val="auto"/>
          <w:sz w:val="22"/>
        </w:rPr>
        <w:t>ai</w:t>
      </w:r>
      <w:proofErr w:type="spellEnd"/>
      <w:r w:rsidRPr="00322AA4">
        <w:rPr>
          <w:rFonts w:ascii="Times New Roman" w:hAnsi="Times New Roman" w:cs="Times New Roman"/>
          <w:color w:val="auto"/>
          <w:sz w:val="22"/>
        </w:rPr>
        <w:t xml:space="preserve">/monthly-insights expects </w:t>
      </w:r>
      <w:proofErr w:type="spellStart"/>
      <w:r w:rsidRPr="00322AA4">
        <w:rPr>
          <w:rFonts w:ascii="Times New Roman" w:hAnsi="Times New Roman" w:cs="Times New Roman"/>
          <w:color w:val="auto"/>
          <w:sz w:val="22"/>
        </w:rPr>
        <w:t>category_expenses</w:t>
      </w:r>
      <w:proofErr w:type="spellEnd"/>
      <w:r w:rsidRPr="00322AA4">
        <w:rPr>
          <w:rFonts w:ascii="Times New Roman" w:hAnsi="Times New Roman" w:cs="Times New Roman"/>
          <w:color w:val="auto"/>
          <w:sz w:val="22"/>
        </w:rPr>
        <w:t xml:space="preserve"> as a list of {category, amount} objects, while several other endpoints expect flatter </w:t>
      </w:r>
      <w:proofErr w:type="spellStart"/>
      <w:r w:rsidRPr="00322AA4">
        <w:rPr>
          <w:rFonts w:ascii="Times New Roman" w:hAnsi="Times New Roman" w:cs="Times New Roman"/>
          <w:color w:val="auto"/>
          <w:sz w:val="22"/>
        </w:rPr>
        <w:t>dict</w:t>
      </w:r>
      <w:proofErr w:type="spellEnd"/>
      <w:r w:rsidRPr="00322AA4">
        <w:rPr>
          <w:rFonts w:ascii="Times New Roman" w:hAnsi="Times New Roman" w:cs="Times New Roman"/>
          <w:color w:val="auto"/>
          <w:sz w:val="22"/>
        </w:rPr>
        <w:t>-shaped input; this is easy to get wrong when integrating from the frontend and is not documented in the code itself.</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proofErr w:type="gramStart"/>
      <w:r w:rsidRPr="00322AA4">
        <w:rPr>
          <w:rFonts w:ascii="Times New Roman" w:hAnsi="Times New Roman" w:cs="Times New Roman"/>
          <w:color w:val="auto"/>
          <w:sz w:val="22"/>
        </w:rPr>
        <w:t>requirements.txt</w:t>
      </w:r>
      <w:proofErr w:type="gramEnd"/>
      <w:r w:rsidRPr="00322AA4">
        <w:rPr>
          <w:rFonts w:ascii="Times New Roman" w:hAnsi="Times New Roman" w:cs="Times New Roman"/>
          <w:color w:val="auto"/>
          <w:sz w:val="22"/>
        </w:rPr>
        <w:t xml:space="preserve"> omits pandas — Flask and its direct dependencies are pinned, but pandas (imported throughout app.py and several services) must currently be installed separately.</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proofErr w:type="gramStart"/>
      <w:r w:rsidRPr="00322AA4">
        <w:rPr>
          <w:rFonts w:ascii="Times New Roman" w:hAnsi="Times New Roman" w:cs="Times New Roman"/>
          <w:color w:val="auto"/>
          <w:sz w:val="22"/>
        </w:rPr>
        <w:t>expense_category_dataset_3000.csv</w:t>
      </w:r>
      <w:proofErr w:type="gramEnd"/>
      <w:r w:rsidRPr="00322AA4">
        <w:rPr>
          <w:rFonts w:ascii="Times New Roman" w:hAnsi="Times New Roman" w:cs="Times New Roman"/>
          <w:color w:val="auto"/>
          <w:sz w:val="22"/>
        </w:rPr>
        <w:t xml:space="preserve"> is present but unused — no code path in this folder reads it (Section 8.3).</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No automated tests ship with the module — the results in Section 11 were produced for this documentation exercise, not by a repository-native test suite.</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 xml:space="preserve">The dashboard endpoint performs no server-side orchestration — it will silently accept and reflect incorrect or stale sub-results (e.g., an outdated </w:t>
      </w:r>
      <w:proofErr w:type="spellStart"/>
      <w:r w:rsidRPr="00322AA4">
        <w:rPr>
          <w:rFonts w:ascii="Times New Roman" w:hAnsi="Times New Roman" w:cs="Times New Roman"/>
          <w:color w:val="auto"/>
          <w:sz w:val="22"/>
        </w:rPr>
        <w:t>business_health</w:t>
      </w:r>
      <w:proofErr w:type="spellEnd"/>
      <w:r w:rsidRPr="00322AA4">
        <w:rPr>
          <w:rFonts w:ascii="Times New Roman" w:hAnsi="Times New Roman" w:cs="Times New Roman"/>
          <w:color w:val="auto"/>
          <w:sz w:val="22"/>
        </w:rPr>
        <w:t xml:space="preserve"> object) since it never </w:t>
      </w:r>
      <w:proofErr w:type="spellStart"/>
      <w:r w:rsidRPr="00322AA4">
        <w:rPr>
          <w:rFonts w:ascii="Times New Roman" w:hAnsi="Times New Roman" w:cs="Times New Roman"/>
          <w:color w:val="auto"/>
          <w:sz w:val="22"/>
        </w:rPr>
        <w:t>recomputes</w:t>
      </w:r>
      <w:proofErr w:type="spellEnd"/>
      <w:r w:rsidRPr="00322AA4">
        <w:rPr>
          <w:rFonts w:ascii="Times New Roman" w:hAnsi="Times New Roman" w:cs="Times New Roman"/>
          <w:color w:val="auto"/>
          <w:sz w:val="22"/>
        </w:rPr>
        <w:t xml:space="preserve"> them itself.</w:t>
      </w:r>
    </w:p>
    <w:p w:rsidR="0034046A" w:rsidRPr="000B4B84" w:rsidRDefault="0034046A">
      <w:pPr>
        <w:spacing w:after="160"/>
        <w:rPr>
          <w:rFonts w:ascii="Times New Roman" w:hAnsi="Times New Roman" w:cs="Times New Roman"/>
          <w:color w:val="auto"/>
        </w:rPr>
      </w:pPr>
    </w:p>
    <w:p w:rsidR="0034046A" w:rsidRPr="000B4B84" w:rsidRDefault="000B4B84">
      <w:pPr>
        <w:pStyle w:val="Heading1"/>
        <w:pBdr>
          <w:bottom w:val="single" w:sz="8" w:space="4" w:color="2C5C9E"/>
        </w:pBdr>
        <w:spacing w:before="420" w:after="200"/>
        <w:rPr>
          <w:rFonts w:ascii="Times New Roman" w:hAnsi="Times New Roman" w:cs="Times New Roman"/>
          <w:color w:val="auto"/>
        </w:rPr>
      </w:pPr>
      <w:bookmarkStart w:id="37" w:name="_Toc238313285"/>
      <w:r w:rsidRPr="000B4B84">
        <w:rPr>
          <w:rFonts w:ascii="Times New Roman" w:hAnsi="Times New Roman" w:cs="Times New Roman"/>
          <w:b/>
          <w:bCs/>
          <w:color w:val="auto"/>
          <w:sz w:val="30"/>
          <w:szCs w:val="30"/>
        </w:rPr>
        <w:t>13. Future Improvements</w:t>
      </w:r>
      <w:bookmarkEnd w:id="37"/>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Fix the int64 JSON-serialization defect identified in Section 11.2, and add a regression test for it.</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Pin pandas (and its transitive dependencies) in requirements.txt so a fresh install works without a manual extra step.</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 xml:space="preserve">Add a </w:t>
      </w:r>
      <w:proofErr w:type="spellStart"/>
      <w:r w:rsidRPr="00322AA4">
        <w:rPr>
          <w:rFonts w:ascii="Times New Roman" w:hAnsi="Times New Roman" w:cs="Times New Roman"/>
          <w:color w:val="auto"/>
          <w:sz w:val="22"/>
        </w:rPr>
        <w:t>pytest</w:t>
      </w:r>
      <w:proofErr w:type="spellEnd"/>
      <w:r w:rsidRPr="00322AA4">
        <w:rPr>
          <w:rFonts w:ascii="Times New Roman" w:hAnsi="Times New Roman" w:cs="Times New Roman"/>
          <w:color w:val="auto"/>
          <w:sz w:val="22"/>
        </w:rPr>
        <w:t xml:space="preserve"> suite covering each service function's threshold boundaries (e.g., exactly 40% category share, exactly 0 pending payments) and each route's validation branches.</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Wire expense_category_dataset_3000.csv into a real text-classification service — reusing the TF-IDF/Logistic Regression approach already prototyped elsewhere in this capstone — so expenses can be auto-categorized instead of requiring the user (or frontend) to supply category manually.</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Replace hand-tuned thresholds with values calibrated against real (anonymized) shopkeeper data once available, and consider A/B testing threshold changes before rollout.</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Have the dashboard endpoint optionally orchestrate the underlying service calls itself (given raw sales/expense/customer data) as an alternative to requiring the frontend to pre-compute and chain every sub-result.</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Add authentication, HTTPS enforcement, and a production WSGI server (</w:t>
      </w:r>
      <w:proofErr w:type="spellStart"/>
      <w:r w:rsidRPr="00322AA4">
        <w:rPr>
          <w:rFonts w:ascii="Times New Roman" w:hAnsi="Times New Roman" w:cs="Times New Roman"/>
          <w:color w:val="auto"/>
          <w:sz w:val="22"/>
        </w:rPr>
        <w:t>Gunicorn</w:t>
      </w:r>
      <w:proofErr w:type="spellEnd"/>
      <w:r w:rsidRPr="00322AA4">
        <w:rPr>
          <w:rFonts w:ascii="Times New Roman" w:hAnsi="Times New Roman" w:cs="Times New Roman"/>
          <w:color w:val="auto"/>
          <w:sz w:val="22"/>
        </w:rPr>
        <w:t>/</w:t>
      </w:r>
      <w:proofErr w:type="spellStart"/>
      <w:r w:rsidRPr="00322AA4">
        <w:rPr>
          <w:rFonts w:ascii="Times New Roman" w:hAnsi="Times New Roman" w:cs="Times New Roman"/>
          <w:color w:val="auto"/>
          <w:sz w:val="22"/>
        </w:rPr>
        <w:t>uWSGI</w:t>
      </w:r>
      <w:proofErr w:type="spellEnd"/>
      <w:r w:rsidRPr="00322AA4">
        <w:rPr>
          <w:rFonts w:ascii="Times New Roman" w:hAnsi="Times New Roman" w:cs="Times New Roman"/>
          <w:color w:val="auto"/>
          <w:sz w:val="22"/>
        </w:rPr>
        <w:t>) plus rate limiting ahead of any real deployment (Section 9.3).</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Introduce light persistence (even a simple per-shop cache) so history-dependent features do not require the frontend to resend the full transaction history on every call.</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 xml:space="preserve">Connect this module's outputs to the RAG-based FAQ/support </w:t>
      </w:r>
      <w:proofErr w:type="spellStart"/>
      <w:r w:rsidRPr="00322AA4">
        <w:rPr>
          <w:rFonts w:ascii="Times New Roman" w:hAnsi="Times New Roman" w:cs="Times New Roman"/>
          <w:color w:val="auto"/>
          <w:sz w:val="22"/>
        </w:rPr>
        <w:t>chatbot</w:t>
      </w:r>
      <w:proofErr w:type="spellEnd"/>
      <w:r w:rsidRPr="00322AA4">
        <w:rPr>
          <w:rFonts w:ascii="Times New Roman" w:hAnsi="Times New Roman" w:cs="Times New Roman"/>
          <w:color w:val="auto"/>
          <w:sz w:val="22"/>
        </w:rPr>
        <w:t xml:space="preserve"> elsewhere in the repository, so a shopkeeper could ask the </w:t>
      </w:r>
      <w:proofErr w:type="spellStart"/>
      <w:r w:rsidRPr="00322AA4">
        <w:rPr>
          <w:rFonts w:ascii="Times New Roman" w:hAnsi="Times New Roman" w:cs="Times New Roman"/>
          <w:color w:val="auto"/>
          <w:sz w:val="22"/>
        </w:rPr>
        <w:t>chatbot</w:t>
      </w:r>
      <w:proofErr w:type="spellEnd"/>
      <w:r w:rsidRPr="00322AA4">
        <w:rPr>
          <w:rFonts w:ascii="Times New Roman" w:hAnsi="Times New Roman" w:cs="Times New Roman"/>
          <w:color w:val="auto"/>
          <w:sz w:val="22"/>
        </w:rPr>
        <w:t xml:space="preserve"> "why is my business health score low?" and receive an answer grounded in this module's </w:t>
      </w:r>
      <w:proofErr w:type="spellStart"/>
      <w:r w:rsidRPr="00322AA4">
        <w:rPr>
          <w:rFonts w:ascii="Times New Roman" w:hAnsi="Times New Roman" w:cs="Times New Roman"/>
          <w:color w:val="auto"/>
          <w:sz w:val="22"/>
        </w:rPr>
        <w:t>score_breakdown</w:t>
      </w:r>
      <w:proofErr w:type="spellEnd"/>
      <w:r w:rsidRPr="00322AA4">
        <w:rPr>
          <w:rFonts w:ascii="Times New Roman" w:hAnsi="Times New Roman" w:cs="Times New Roman"/>
          <w:color w:val="auto"/>
          <w:sz w:val="22"/>
        </w:rPr>
        <w:t>.</w:t>
      </w:r>
    </w:p>
    <w:p w:rsidR="0034046A" w:rsidRPr="00322AA4" w:rsidRDefault="000B4B84">
      <w:pPr>
        <w:pStyle w:val="ListParagraph"/>
        <w:numPr>
          <w:ilvl w:val="0"/>
          <w:numId w:val="1"/>
        </w:numPr>
        <w:spacing w:after="90" w:line="264" w:lineRule="auto"/>
        <w:rPr>
          <w:rFonts w:ascii="Times New Roman" w:hAnsi="Times New Roman" w:cs="Times New Roman"/>
          <w:color w:val="auto"/>
          <w:sz w:val="22"/>
        </w:rPr>
      </w:pPr>
      <w:r w:rsidRPr="00322AA4">
        <w:rPr>
          <w:rFonts w:ascii="Times New Roman" w:hAnsi="Times New Roman" w:cs="Times New Roman"/>
          <w:color w:val="auto"/>
          <w:sz w:val="22"/>
        </w:rPr>
        <w:t xml:space="preserve">Add </w:t>
      </w:r>
      <w:proofErr w:type="spellStart"/>
      <w:r w:rsidRPr="00322AA4">
        <w:rPr>
          <w:rFonts w:ascii="Times New Roman" w:hAnsi="Times New Roman" w:cs="Times New Roman"/>
          <w:color w:val="auto"/>
          <w:sz w:val="22"/>
        </w:rPr>
        <w:t>OpenAPI</w:t>
      </w:r>
      <w:proofErr w:type="spellEnd"/>
      <w:r w:rsidRPr="00322AA4">
        <w:rPr>
          <w:rFonts w:ascii="Times New Roman" w:hAnsi="Times New Roman" w:cs="Times New Roman"/>
          <w:color w:val="auto"/>
          <w:sz w:val="22"/>
        </w:rPr>
        <w:t>/Swagger documentation generated from the routes so the request/response contracts in Section 6 stay in sync with the code automatically.</w:t>
      </w:r>
    </w:p>
    <w:p w:rsidR="0034046A" w:rsidRPr="000B4B84" w:rsidRDefault="0034046A">
      <w:pPr>
        <w:spacing w:after="160"/>
        <w:rPr>
          <w:rFonts w:ascii="Times New Roman" w:hAnsi="Times New Roman" w:cs="Times New Roman"/>
          <w:color w:val="auto"/>
        </w:rPr>
      </w:pPr>
    </w:p>
    <w:sectPr w:rsidR="0034046A" w:rsidRPr="000B4B84">
      <w:headerReference w:type="default" r:id="rId9"/>
      <w:footerReference w:type="default" r:id="rId10"/>
      <w:pgSz w:w="12240" w:h="15840"/>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71AD" w:rsidRDefault="007471AD">
      <w:r>
        <w:separator/>
      </w:r>
    </w:p>
  </w:endnote>
  <w:endnote w:type="continuationSeparator" w:id="0">
    <w:p w:rsidR="007471AD" w:rsidRDefault="00747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7881955"/>
      <w:docPartObj>
        <w:docPartGallery w:val="Page Numbers (Bottom of Page)"/>
        <w:docPartUnique/>
      </w:docPartObj>
    </w:sdtPr>
    <w:sdtEndPr>
      <w:rPr>
        <w:noProof/>
      </w:rPr>
    </w:sdtEndPr>
    <w:sdtContent>
      <w:p w:rsidR="000B4B84" w:rsidRDefault="000B4B84">
        <w:pPr>
          <w:pStyle w:val="Footer"/>
          <w:jc w:val="center"/>
        </w:pPr>
        <w:r>
          <w:fldChar w:fldCharType="begin"/>
        </w:r>
        <w:r>
          <w:instrText xml:space="preserve"> PAGE   \* MERGEFORMAT </w:instrText>
        </w:r>
        <w:r>
          <w:fldChar w:fldCharType="separate"/>
        </w:r>
        <w:r w:rsidR="00322AA4">
          <w:rPr>
            <w:noProof/>
          </w:rPr>
          <w:t>16</w:t>
        </w:r>
        <w:r>
          <w:rPr>
            <w:noProof/>
          </w:rPr>
          <w:fldChar w:fldCharType="end"/>
        </w:r>
      </w:p>
    </w:sdtContent>
  </w:sdt>
  <w:p w:rsidR="000B4B84" w:rsidRDefault="000B4B8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71AD" w:rsidRDefault="007471AD">
      <w:r>
        <w:separator/>
      </w:r>
    </w:p>
  </w:footnote>
  <w:footnote w:type="continuationSeparator" w:id="0">
    <w:p w:rsidR="007471AD" w:rsidRDefault="007471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B84" w:rsidRDefault="000B4B84" w:rsidP="000B4B84">
    <w:pPr>
      <w:pStyle w:val="Header"/>
    </w:pPr>
  </w:p>
  <w:p w:rsidR="000B4B84" w:rsidRPr="000B4B84" w:rsidRDefault="000B4B84" w:rsidP="000B4B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EE6560"/>
    <w:multiLevelType w:val="hybridMultilevel"/>
    <w:tmpl w:val="D7068C08"/>
    <w:lvl w:ilvl="0" w:tplc="9CC47E0A">
      <w:start w:val="1"/>
      <w:numFmt w:val="bullet"/>
      <w:lvlText w:val="●"/>
      <w:lvlJc w:val="left"/>
      <w:pPr>
        <w:ind w:left="720" w:hanging="360"/>
      </w:pPr>
    </w:lvl>
    <w:lvl w:ilvl="1" w:tplc="E6748242">
      <w:start w:val="1"/>
      <w:numFmt w:val="bullet"/>
      <w:lvlText w:val="○"/>
      <w:lvlJc w:val="left"/>
      <w:pPr>
        <w:ind w:left="1440" w:hanging="360"/>
      </w:pPr>
    </w:lvl>
    <w:lvl w:ilvl="2" w:tplc="C31209F6">
      <w:start w:val="1"/>
      <w:numFmt w:val="bullet"/>
      <w:lvlText w:val="■"/>
      <w:lvlJc w:val="left"/>
      <w:pPr>
        <w:ind w:left="2160" w:hanging="360"/>
      </w:pPr>
    </w:lvl>
    <w:lvl w:ilvl="3" w:tplc="69C40396">
      <w:start w:val="1"/>
      <w:numFmt w:val="bullet"/>
      <w:lvlText w:val="●"/>
      <w:lvlJc w:val="left"/>
      <w:pPr>
        <w:ind w:left="2880" w:hanging="360"/>
      </w:pPr>
    </w:lvl>
    <w:lvl w:ilvl="4" w:tplc="09A081FC">
      <w:start w:val="1"/>
      <w:numFmt w:val="bullet"/>
      <w:lvlText w:val="○"/>
      <w:lvlJc w:val="left"/>
      <w:pPr>
        <w:ind w:left="3600" w:hanging="360"/>
      </w:pPr>
    </w:lvl>
    <w:lvl w:ilvl="5" w:tplc="33BC1DD2">
      <w:start w:val="1"/>
      <w:numFmt w:val="bullet"/>
      <w:lvlText w:val="■"/>
      <w:lvlJc w:val="left"/>
      <w:pPr>
        <w:ind w:left="4320" w:hanging="360"/>
      </w:pPr>
    </w:lvl>
    <w:lvl w:ilvl="6" w:tplc="47E0D0E0">
      <w:start w:val="1"/>
      <w:numFmt w:val="bullet"/>
      <w:lvlText w:val="●"/>
      <w:lvlJc w:val="left"/>
      <w:pPr>
        <w:ind w:left="5040" w:hanging="360"/>
      </w:pPr>
    </w:lvl>
    <w:lvl w:ilvl="7" w:tplc="A2F644F0">
      <w:start w:val="1"/>
      <w:numFmt w:val="bullet"/>
      <w:lvlText w:val="●"/>
      <w:lvlJc w:val="left"/>
      <w:pPr>
        <w:ind w:left="5760" w:hanging="360"/>
      </w:pPr>
    </w:lvl>
    <w:lvl w:ilvl="8" w:tplc="0414B004">
      <w:start w:val="1"/>
      <w:numFmt w:val="bullet"/>
      <w:lvlText w:val="●"/>
      <w:lvlJc w:val="left"/>
      <w:pPr>
        <w:ind w:left="6480" w:hanging="360"/>
      </w:pPr>
    </w:lvl>
  </w:abstractNum>
  <w:abstractNum w:abstractNumId="1" w15:restartNumberingAfterBreak="0">
    <w:nsid w:val="7BD16039"/>
    <w:multiLevelType w:val="hybridMultilevel"/>
    <w:tmpl w:val="703AEC38"/>
    <w:lvl w:ilvl="0" w:tplc="C1625AB6">
      <w:start w:val="1"/>
      <w:numFmt w:val="bullet"/>
      <w:lvlText w:val="•"/>
      <w:lvlJc w:val="left"/>
      <w:pPr>
        <w:ind w:left="400" w:hanging="260"/>
      </w:pPr>
    </w:lvl>
    <w:lvl w:ilvl="1" w:tplc="5176B08A">
      <w:numFmt w:val="decimal"/>
      <w:lvlText w:val=""/>
      <w:lvlJc w:val="left"/>
    </w:lvl>
    <w:lvl w:ilvl="2" w:tplc="18F00384">
      <w:numFmt w:val="decimal"/>
      <w:lvlText w:val=""/>
      <w:lvlJc w:val="left"/>
    </w:lvl>
    <w:lvl w:ilvl="3" w:tplc="474EF324">
      <w:numFmt w:val="decimal"/>
      <w:lvlText w:val=""/>
      <w:lvlJc w:val="left"/>
    </w:lvl>
    <w:lvl w:ilvl="4" w:tplc="4E30EF94">
      <w:numFmt w:val="decimal"/>
      <w:lvlText w:val=""/>
      <w:lvlJc w:val="left"/>
    </w:lvl>
    <w:lvl w:ilvl="5" w:tplc="C4F4543A">
      <w:numFmt w:val="decimal"/>
      <w:lvlText w:val=""/>
      <w:lvlJc w:val="left"/>
    </w:lvl>
    <w:lvl w:ilvl="6" w:tplc="CEBEEA94">
      <w:numFmt w:val="decimal"/>
      <w:lvlText w:val=""/>
      <w:lvlJc w:val="left"/>
    </w:lvl>
    <w:lvl w:ilvl="7" w:tplc="E4146924">
      <w:numFmt w:val="decimal"/>
      <w:lvlText w:val=""/>
      <w:lvlJc w:val="left"/>
    </w:lvl>
    <w:lvl w:ilvl="8" w:tplc="039E03A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46A"/>
    <w:rsid w:val="000B4B84"/>
    <w:rsid w:val="00322AA4"/>
    <w:rsid w:val="0034046A"/>
    <w:rsid w:val="00747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5359"/>
  <w15:docId w15:val="{8BC48C20-494B-4C98-A217-AA34A6788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13A"/>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4B84"/>
    <w:pPr>
      <w:tabs>
        <w:tab w:val="center" w:pos="4680"/>
        <w:tab w:val="right" w:pos="9360"/>
      </w:tabs>
    </w:pPr>
  </w:style>
  <w:style w:type="character" w:customStyle="1" w:styleId="HeaderChar">
    <w:name w:val="Header Char"/>
    <w:basedOn w:val="DefaultParagraphFont"/>
    <w:link w:val="Header"/>
    <w:uiPriority w:val="99"/>
    <w:rsid w:val="000B4B84"/>
  </w:style>
  <w:style w:type="paragraph" w:styleId="Footer">
    <w:name w:val="footer"/>
    <w:basedOn w:val="Normal"/>
    <w:link w:val="FooterChar"/>
    <w:uiPriority w:val="99"/>
    <w:unhideWhenUsed/>
    <w:rsid w:val="000B4B84"/>
    <w:pPr>
      <w:tabs>
        <w:tab w:val="center" w:pos="4680"/>
        <w:tab w:val="right" w:pos="9360"/>
      </w:tabs>
    </w:pPr>
  </w:style>
  <w:style w:type="character" w:customStyle="1" w:styleId="FooterChar">
    <w:name w:val="Footer Char"/>
    <w:basedOn w:val="DefaultParagraphFont"/>
    <w:link w:val="Footer"/>
    <w:uiPriority w:val="99"/>
    <w:rsid w:val="000B4B84"/>
  </w:style>
  <w:style w:type="paragraph" w:styleId="TOCHeading">
    <w:name w:val="TOC Heading"/>
    <w:basedOn w:val="Heading1"/>
    <w:next w:val="Normal"/>
    <w:uiPriority w:val="39"/>
    <w:unhideWhenUsed/>
    <w:qFormat/>
    <w:rsid w:val="00322AA4"/>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322AA4"/>
    <w:pPr>
      <w:spacing w:after="100"/>
    </w:pPr>
  </w:style>
  <w:style w:type="paragraph" w:styleId="TOC2">
    <w:name w:val="toc 2"/>
    <w:basedOn w:val="Normal"/>
    <w:next w:val="Normal"/>
    <w:autoRedefine/>
    <w:uiPriority w:val="39"/>
    <w:unhideWhenUsed/>
    <w:rsid w:val="00322AA4"/>
    <w:pPr>
      <w:spacing w:after="100"/>
      <w:ind w:left="210"/>
    </w:pPr>
  </w:style>
  <w:style w:type="paragraph" w:styleId="TOC3">
    <w:name w:val="toc 3"/>
    <w:basedOn w:val="Normal"/>
    <w:next w:val="Normal"/>
    <w:autoRedefine/>
    <w:uiPriority w:val="39"/>
    <w:unhideWhenUsed/>
    <w:rsid w:val="00322AA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C987588-91C6-4041-9FCA-B55178056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16</Pages>
  <Words>5188</Words>
  <Characters>29578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HisabDo AI User Engagement Engine — Technical Documentation</vt:lpstr>
    </vt:vector>
  </TitlesOfParts>
  <Company/>
  <LinksUpToDate>false</LinksUpToDate>
  <CharactersWithSpaces>34697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HisabDo AI User Engagement Engine — Technical Documentation</dc:title>
  <dc:creator>Laiba Yousuf</dc:creator>
  <dc:description>Technical documentation for the HisabDo AI User Engagement Features module.</dc:description>
  <cp:lastModifiedBy>Laiba Yousuf</cp:lastModifiedBy>
  <cp:revision>2</cp:revision>
  <dcterms:created xsi:type="dcterms:W3CDTF">2026-08-22T12:25:00Z</dcterms:created>
  <dcterms:modified xsi:type="dcterms:W3CDTF">2026-08-22T12:51:00Z</dcterms:modified>
</cp:coreProperties>
</file>