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HisabDo AI Copilot</w:t>
      </w:r>
    </w:p>
    <w:p>
      <w:pPr>
        <w:jc w:val="center"/>
      </w:pPr>
      <w:r>
        <w:rPr>
          <w:b/>
        </w:rPr>
        <w:t>Technical Limitations, Risks and Future Improvement Requirements</w:t>
      </w:r>
    </w:p>
    <w:p>
      <w:pPr>
        <w:jc w:val="center"/>
      </w:pPr>
      <w:r>
        <w:rPr>
          <w:i/>
        </w:rPr>
        <w:t>Prepared By: Muhammad Taha</w:t>
        <w:br/>
        <w:t>Department: AI/ML</w:t>
        <w:br/>
        <w:t>Project: HisabDo Website Enhancement</w:t>
      </w:r>
    </w:p>
    <w:p>
      <w:pPr>
        <w:pStyle w:val="Heading1"/>
      </w:pPr>
      <w:r>
        <w:t>1. Purpose</w:t>
      </w:r>
    </w:p>
    <w:p>
      <w:r>
        <w:t>This document identifies the current technical limitations, operational constraints, risks, and future improvement requirements of the proposed HisabDo AI Copilot. The purpose is to provide a clear technical baseline before large-scale AI integration and to ensure that future developers understand what the current proof of concept can and cannot reliably support.</w:t>
      </w:r>
    </w:p>
    <w:p>
      <w:pPr>
        <w:pStyle w:val="Heading1"/>
      </w:pPr>
      <w:r>
        <w:t>2. Current POC Limitations</w:t>
      </w:r>
    </w:p>
    <w:p>
      <w:pPr>
        <w:pStyle w:val="Heading2"/>
      </w:pPr>
      <w:r>
        <w:t>Prototype Scope</w:t>
      </w:r>
    </w:p>
    <w:p>
      <w:r>
        <w:t>The current AI implementation should be treated as a proof of concept rather than a production-ready autonomous financial system. It validates the proposed workflow, including input processing, intent routing, knowledge handling, controlled response generation, and fallback behavior.</w:t>
      </w:r>
    </w:p>
    <w:p>
      <w:pPr>
        <w:pStyle w:val="Heading2"/>
      </w:pPr>
      <w:r>
        <w:t>Limited Feature Coverage</w:t>
      </w:r>
    </w:p>
    <w:p>
      <w:r>
        <w:t>The POC may support selected chatbot, FAQ, product-help, and sample financial query flows, but it does not represent complete coverage of every HisabDo feature or user scenario.</w:t>
      </w:r>
    </w:p>
    <w:p>
      <w:pPr>
        <w:pStyle w:val="Heading2"/>
      </w:pPr>
      <w:r>
        <w:t>Limited Evaluation Dataset</w:t>
      </w:r>
    </w:p>
    <w:p>
      <w:r>
        <w:t>Testing data may initially contain a limited number of sample queries, languages, spelling variations, edge cases, and failure scenarios. Results should therefore not be interpreted as production-level accuracy metrics.</w:t>
      </w:r>
    </w:p>
    <w:p>
      <w:pPr>
        <w:pStyle w:val="Heading2"/>
      </w:pPr>
      <w:r>
        <w:t>Manual Configuration</w:t>
      </w:r>
    </w:p>
    <w:p>
      <w:r>
        <w:t>Early versions may require manual updates to prompts, intent rules, knowledge documents, configuration values, or test cases.</w:t>
      </w:r>
    </w:p>
    <w:p>
      <w:pPr>
        <w:pStyle w:val="Heading2"/>
      </w:pPr>
      <w:r>
        <w:t>Integration Readiness</w:t>
      </w:r>
    </w:p>
    <w:p>
      <w:r>
        <w:t>Some interfaces may be designed and documented before complete integration with the production website, authentication system, database, and financial services.</w:t>
      </w:r>
    </w:p>
    <w:p>
      <w:pPr>
        <w:pStyle w:val="Heading1"/>
      </w:pPr>
      <w:r>
        <w:t>3. AI Model Limitations</w:t>
      </w:r>
    </w:p>
    <w:p>
      <w:pPr>
        <w:pStyle w:val="Heading2"/>
      </w:pPr>
      <w:r>
        <w:t>Hallucination Risk</w:t>
      </w:r>
    </w:p>
    <w:p>
      <w:r>
        <w:t>A generative model can produce plausible but unsupported information. The architecture therefore requires verified context, controlled tools, response validation, and strict rules for financial answers.</w:t>
      </w:r>
    </w:p>
    <w:p>
      <w:pPr>
        <w:pStyle w:val="Heading2"/>
      </w:pPr>
      <w:r>
        <w:t>Intent Ambiguity</w:t>
      </w:r>
    </w:p>
    <w:p>
      <w:r>
        <w:t>Short, incomplete, misspelled, or context-dependent queries may be classified incorrectly.</w:t>
      </w:r>
    </w:p>
    <w:p>
      <w:pPr>
        <w:pStyle w:val="Heading2"/>
      </w:pPr>
      <w:r>
        <w:t>Context Window and Memory</w:t>
      </w:r>
    </w:p>
    <w:p>
      <w:r>
        <w:t>Conversation context is limited and should not be treated as permanent memory. Sensitive financial context should be minimized and scoped to the authorized user session.</w:t>
      </w:r>
    </w:p>
    <w:p>
      <w:pPr>
        <w:pStyle w:val="Heading2"/>
      </w:pPr>
      <w:r>
        <w:t>Model Variability</w:t>
      </w:r>
    </w:p>
    <w:p>
      <w:r>
        <w:t>Different local or API-based models may produce different quality, latency, multilingual behavior, and infrastructure requirements.</w:t>
      </w:r>
    </w:p>
    <w:p>
      <w:pPr>
        <w:pStyle w:val="Heading2"/>
      </w:pPr>
      <w:r>
        <w:t>Domain Knowledge Gap</w:t>
      </w:r>
    </w:p>
    <w:p>
      <w:r>
        <w:t>A general-purpose model does not automatically understand HisabDo-specific functionality. Product answers require verified documentation or RAG-based context.</w:t>
      </w:r>
    </w:p>
    <w:p>
      <w:pPr>
        <w:pStyle w:val="Heading1"/>
      </w:pPr>
      <w:r>
        <w:t>4. Data and Content Limitations</w:t>
      </w:r>
    </w:p>
    <w:p>
      <w:r>
        <w:t>The quality of AI answers is directly dependent on the quality, completeness, freshness, and verification status of the available HisabDo content.</w:t>
      </w:r>
    </w:p>
    <w:p>
      <w:pPr>
        <w:pStyle w:val="ListBullet"/>
      </w:pPr>
      <w:r>
        <w:t>Missing FAQs, incomplete guides, or undocumented features can create knowledge gaps.</w:t>
      </w:r>
    </w:p>
    <w:p>
      <w:pPr>
        <w:pStyle w:val="ListBullet"/>
      </w:pPr>
      <w:r>
        <w:t>Outdated website content can produce outdated AI responses unless versioning and update processes are defined.</w:t>
      </w:r>
    </w:p>
    <w:p>
      <w:pPr>
        <w:pStyle w:val="ListBullet"/>
      </w:pPr>
      <w:r>
        <w:t>Poorly structured documents can reduce retrieval quality and increase irrelevant RAG results.</w:t>
      </w:r>
    </w:p>
    <w:p>
      <w:pPr>
        <w:pStyle w:val="ListBullet"/>
      </w:pPr>
      <w:r>
        <w:t>Unverified or informal content must not be mixed with verified product or financial information without clear source classification.</w:t>
      </w:r>
    </w:p>
    <w:p>
      <w:pPr>
        <w:pStyle w:val="ListBullet"/>
      </w:pPr>
      <w:r>
        <w:t>Financial information requires controlled APIs and business logic rather than direct access by the language model.</w:t>
      </w:r>
    </w:p>
    <w:p>
      <w:pPr>
        <w:pStyle w:val="Heading1"/>
      </w:pPr>
      <w:r>
        <w:t>5. Multilingual Limitations</w:t>
      </w:r>
    </w:p>
    <w:p>
      <w:r>
        <w:t>Multilingual support is a key requirement, but language quality may differ across English, Urdu, and Roman Urdu. Roman Urdu is especially challenging because spelling, grammar, transliteration, and regional expressions are inconsistent.</w:t>
      </w:r>
    </w:p>
    <w:p>
      <w:pPr>
        <w:pStyle w:val="ListBullet"/>
      </w:pPr>
      <w:r>
        <w:t>Different spellings may represent the same intent, for example: udhar, udhaar, or uddar.</w:t>
      </w:r>
    </w:p>
    <w:p>
      <w:pPr>
        <w:pStyle w:val="ListBullet"/>
      </w:pPr>
      <w:r>
        <w:t>Mixed-language queries may require normalization before intent classification.</w:t>
      </w:r>
    </w:p>
    <w:p>
      <w:pPr>
        <w:pStyle w:val="ListBullet"/>
      </w:pPr>
      <w:r>
        <w:t>Entity extraction can be difficult when customer names and financial terms appear in multiple scripts.</w:t>
      </w:r>
    </w:p>
    <w:p>
      <w:pPr>
        <w:pStyle w:val="ListBullet"/>
      </w:pPr>
      <w:r>
        <w:t>Model quality must be evaluated independently for each supported language.</w:t>
      </w:r>
    </w:p>
    <w:p>
      <w:pPr>
        <w:pStyle w:val="ListBullet"/>
      </w:pPr>
      <w:r>
        <w:t>Fallback behavior is required when language detection confidence is low.</w:t>
      </w:r>
    </w:p>
    <w:p>
      <w:pPr>
        <w:pStyle w:val="Heading1"/>
      </w:pPr>
      <w:r>
        <w:t>6. Performance Limitations</w:t>
      </w:r>
    </w:p>
    <w:p>
      <w:pPr>
        <w:pStyle w:val="Heading2"/>
      </w:pPr>
      <w:r>
        <w:t>Response Latency</w:t>
      </w:r>
    </w:p>
    <w:p>
      <w:r>
        <w:t>Response time may increase due to language processing, intent classification, retrieval, API calls, model inference, and response validation.</w:t>
      </w:r>
    </w:p>
    <w:p>
      <w:pPr>
        <w:pStyle w:val="Heading2"/>
      </w:pPr>
      <w:r>
        <w:t>Local Model Resources</w:t>
      </w:r>
    </w:p>
    <w:p>
      <w:r>
        <w:t>Local AI models may require significant RAM, CPU, GPU, storage, and startup time depending on model size.</w:t>
      </w:r>
    </w:p>
    <w:p>
      <w:pPr>
        <w:pStyle w:val="Heading2"/>
      </w:pPr>
      <w:r>
        <w:t>Concurrent Users</w:t>
      </w:r>
    </w:p>
    <w:p>
      <w:r>
        <w:t>A prototype may not initially support large numbers of simultaneous users without queueing, scaling, caching, and infrastructure planning.</w:t>
      </w:r>
    </w:p>
    <w:p>
      <w:pPr>
        <w:pStyle w:val="Heading2"/>
      </w:pPr>
      <w:r>
        <w:t>RAG Retrieval Overhead</w:t>
      </w:r>
    </w:p>
    <w:p>
      <w:r>
        <w:t>As the knowledge base grows, embedding generation, indexing, retrieval, and reranking may require optimization.</w:t>
      </w:r>
    </w:p>
    <w:p>
      <w:pPr>
        <w:pStyle w:val="Heading2"/>
      </w:pPr>
      <w:r>
        <w:t>External Service Dependency</w:t>
      </w:r>
    </w:p>
    <w:p>
      <w:r>
        <w:t>API-based models introduce network latency and availability dependencies.</w:t>
      </w:r>
    </w:p>
    <w:p>
      <w:pPr>
        <w:pStyle w:val="Heading1"/>
      </w:pPr>
      <w:r>
        <w:t>7. Infrastructure and Cost Limitations</w:t>
      </w:r>
    </w:p>
    <w:p>
      <w:r>
        <w:t>The final AI approach must balance response quality with infrastructure cost, operational complexity, privacy requirements, and expected usage.</w:t>
      </w:r>
    </w:p>
    <w:p>
      <w:pPr>
        <w:pStyle w:val="ListBullet"/>
      </w:pPr>
      <w:r>
        <w:t>Cloud/API models may introduce usage-based operating costs.</w:t>
      </w:r>
    </w:p>
    <w:p>
      <w:pPr>
        <w:pStyle w:val="ListBullet"/>
      </w:pPr>
      <w:r>
        <w:t>Local models reduce some external API dependence but require compute infrastructure and operational maintenance.</w:t>
      </w:r>
    </w:p>
    <w:p>
      <w:pPr>
        <w:pStyle w:val="ListBullet"/>
      </w:pPr>
      <w:r>
        <w:t>Vector databases, monitoring, logging, backups, and model hosting add operational requirements.</w:t>
      </w:r>
    </w:p>
    <w:p>
      <w:pPr>
        <w:pStyle w:val="ListBullet"/>
      </w:pPr>
      <w:r>
        <w:t>Cost projections should be based on expected request volume, average context size, model usage, and concurrency.</w:t>
      </w:r>
    </w:p>
    <w:p>
      <w:pPr>
        <w:pStyle w:val="ListBullet"/>
      </w:pPr>
      <w:r>
        <w:t>A hybrid architecture may be required to support both offline-first and advanced cloud-assisted capabilities.</w:t>
      </w:r>
    </w:p>
    <w:p>
      <w:pPr>
        <w:pStyle w:val="Heading1"/>
      </w:pPr>
      <w:r>
        <w:t>8. Security and Privacy Risks</w:t>
      </w:r>
    </w:p>
    <w:p>
      <w:r>
        <w:t>Because HisabDo handles financial information, AI integration must follow strict data access and privacy boundaries.</w:t>
      </w:r>
    </w:p>
    <w:p>
      <w:pPr>
        <w:pStyle w:val="ListBullet"/>
      </w:pPr>
      <w:r>
        <w:t>Direct LLM access to the production database is prohibited.</w:t>
      </w:r>
    </w:p>
    <w:p>
      <w:pPr>
        <w:pStyle w:val="ListBullet"/>
      </w:pPr>
      <w:r>
        <w:t>All financial queries must be user-scoped and authorized before data retrieval.</w:t>
      </w:r>
    </w:p>
    <w:p>
      <w:pPr>
        <w:pStyle w:val="ListBullet"/>
      </w:pPr>
      <w:r>
        <w:t>Only minimum necessary verified data should be supplied to the response layer.</w:t>
      </w:r>
    </w:p>
    <w:p>
      <w:pPr>
        <w:pStyle w:val="ListBullet"/>
      </w:pPr>
      <w:r>
        <w:t>Prompt injection may attempt to override system instructions or expose protected information.</w:t>
      </w:r>
    </w:p>
    <w:p>
      <w:pPr>
        <w:pStyle w:val="ListBullet"/>
      </w:pPr>
      <w:r>
        <w:t>Internal errors, secrets, credentials, system prompts, and stack traces must never be exposed to users.</w:t>
      </w:r>
    </w:p>
    <w:p>
      <w:pPr>
        <w:pStyle w:val="ListBullet"/>
      </w:pPr>
      <w:r>
        <w:t>Conversation logs and feedback data require retention and access-control policies.</w:t>
      </w:r>
    </w:p>
    <w:p>
      <w:pPr>
        <w:pStyle w:val="ListBullet"/>
      </w:pPr>
      <w:r>
        <w:t>Sensitive data should not be retained as long-term AI memory unless explicitly required and securely managed.</w:t>
      </w:r>
    </w:p>
    <w:p>
      <w:pPr>
        <w:pStyle w:val="Heading1"/>
      </w:pPr>
      <w:r>
        <w:t>9. Required Future Improvements</w:t>
      </w:r>
    </w:p>
    <w:p>
      <w:pPr>
        <w:pStyle w:val="Heading2"/>
      </w:pPr>
      <w:r>
        <w:t>Knowledge Base Governance</w:t>
      </w:r>
    </w:p>
    <w:p>
      <w:r>
        <w:t>Introduce content ownership, verification status, versioning, review dates, and an update workflow for FAQs, guides, feature documentation, and support content.</w:t>
      </w:r>
    </w:p>
    <w:p>
      <w:pPr>
        <w:pStyle w:val="Heading2"/>
      </w:pPr>
      <w:r>
        <w:t>Evaluation Framework</w:t>
      </w:r>
    </w:p>
    <w:p>
      <w:r>
        <w:t>Build a structured multilingual test dataset covering product questions, FAQ queries, financial intents, ambiguous input, Roman Urdu variations, unknown requests, and failure scenarios.</w:t>
      </w:r>
    </w:p>
    <w:p>
      <w:pPr>
        <w:pStyle w:val="Heading2"/>
      </w:pPr>
      <w:r>
        <w:t>Improved Intent and Entity Processing</w:t>
      </w:r>
    </w:p>
    <w:p>
      <w:r>
        <w:t>Expand intent coverage and improve entity extraction, normalization, confidence scoring, and clarification workflows.</w:t>
      </w:r>
    </w:p>
    <w:p>
      <w:pPr>
        <w:pStyle w:val="Heading2"/>
      </w:pPr>
      <w:r>
        <w:t>RAG Quality Controls</w:t>
      </w:r>
    </w:p>
    <w:p>
      <w:r>
        <w:t>Add document quality checks, metadata, source filtering, retrieval evaluation, and optional reranking before production deployment.</w:t>
      </w:r>
    </w:p>
    <w:p>
      <w:pPr>
        <w:pStyle w:val="Heading2"/>
      </w:pPr>
      <w:r>
        <w:t>Production Security Controls</w:t>
      </w:r>
    </w:p>
    <w:p>
      <w:r>
        <w:t>Implement authentication, authorization, rate limiting, request validation, audit logging, secret management, and monitoring.</w:t>
      </w:r>
    </w:p>
    <w:p>
      <w:pPr>
        <w:pStyle w:val="Heading2"/>
      </w:pPr>
      <w:r>
        <w:t>Performance Optimization</w:t>
      </w:r>
    </w:p>
    <w:p>
      <w:r>
        <w:t>Benchmark selected models, cache appropriate responses, optimize retrieval, define timeout budgets, and test concurrency.</w:t>
      </w:r>
    </w:p>
    <w:p>
      <w:pPr>
        <w:pStyle w:val="Heading2"/>
      </w:pPr>
      <w:r>
        <w:t>Observability</w:t>
      </w:r>
    </w:p>
    <w:p>
      <w:r>
        <w:t>Add structured request IDs, error categories, latency monitoring, fallback metrics, model performance metrics, and user feedback analysis.</w:t>
      </w:r>
    </w:p>
    <w:p>
      <w:pPr>
        <w:pStyle w:val="Heading2"/>
      </w:pPr>
      <w:r>
        <w:t>Human Review and Release Process</w:t>
      </w:r>
    </w:p>
    <w:p>
      <w:r>
        <w:t>Establish a controlled process for approving knowledge updates, prompts, model changes, and financial tool behavior before release.</w:t>
      </w:r>
    </w:p>
    <w:p>
      <w:pPr>
        <w:pStyle w:val="Heading2"/>
      </w:pPr>
      <w:r>
        <w:t>Scalability Planning</w:t>
      </w:r>
    </w:p>
    <w:p>
      <w:r>
        <w:t>Define service boundaries and deployment strategies that allow independent scaling of the React frontend, Express backend, AI service, vector search, and analytics components.</w:t>
      </w:r>
    </w:p>
    <w:p>
      <w:pPr>
        <w:pStyle w:val="Heading1"/>
      </w:pPr>
      <w:r>
        <w:t>10. Risk and Mitigation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Risk Area</w:t>
            </w:r>
          </w:p>
        </w:tc>
        <w:tc>
          <w:tcPr>
            <w:tcW w:type="dxa" w:w="3312"/>
          </w:tcPr>
          <w:p>
            <w:r>
              <w:t>Primary Risk</w:t>
            </w:r>
          </w:p>
        </w:tc>
        <w:tc>
          <w:tcPr>
            <w:tcW w:type="dxa" w:w="3312"/>
          </w:tcPr>
          <w:p>
            <w:r>
              <w:t>Recommended Mitigation</w:t>
            </w:r>
          </w:p>
        </w:tc>
      </w:tr>
      <w:tr>
        <w:tc>
          <w:tcPr>
            <w:tcW w:type="dxa" w:w="3312"/>
          </w:tcPr>
          <w:p>
            <w:r>
              <w:t>Model</w:t>
            </w:r>
          </w:p>
        </w:tc>
        <w:tc>
          <w:tcPr>
            <w:tcW w:type="dxa" w:w="3312"/>
          </w:tcPr>
          <w:p>
            <w:r>
              <w:t>Hallucinated or unsupported responses</w:t>
            </w:r>
          </w:p>
        </w:tc>
        <w:tc>
          <w:tcPr>
            <w:tcW w:type="dxa" w:w="3312"/>
          </w:tcPr>
          <w:p>
            <w:r>
              <w:t>Use verified context, strict prompts, validation, and safe fallback.</w:t>
            </w:r>
          </w:p>
        </w:tc>
      </w:tr>
      <w:tr>
        <w:tc>
          <w:tcPr>
            <w:tcW w:type="dxa" w:w="3312"/>
          </w:tcPr>
          <w:p>
            <w:r>
              <w:t>Financial Data</w:t>
            </w:r>
          </w:p>
        </w:tc>
        <w:tc>
          <w:tcPr>
            <w:tcW w:type="dxa" w:w="3312"/>
          </w:tcPr>
          <w:p>
            <w:r>
              <w:t>Incorrect or unauthorized information</w:t>
            </w:r>
          </w:p>
        </w:tc>
        <w:tc>
          <w:tcPr>
            <w:tcW w:type="dxa" w:w="3312"/>
          </w:tcPr>
          <w:p>
            <w:r>
              <w:t>Use authenticated, user-scoped APIs and deterministic business logic.</w:t>
            </w:r>
          </w:p>
        </w:tc>
      </w:tr>
      <w:tr>
        <w:tc>
          <w:tcPr>
            <w:tcW w:type="dxa" w:w="3312"/>
          </w:tcPr>
          <w:p>
            <w:r>
              <w:t>Content</w:t>
            </w:r>
          </w:p>
        </w:tc>
        <w:tc>
          <w:tcPr>
            <w:tcW w:type="dxa" w:w="3312"/>
          </w:tcPr>
          <w:p>
            <w:r>
              <w:t>Outdated or incomplete knowledge</w:t>
            </w:r>
          </w:p>
        </w:tc>
        <w:tc>
          <w:tcPr>
            <w:tcW w:type="dxa" w:w="3312"/>
          </w:tcPr>
          <w:p>
            <w:r>
              <w:t>Use verification, ownership, versioning, and scheduled updates.</w:t>
            </w:r>
          </w:p>
        </w:tc>
      </w:tr>
      <w:tr>
        <w:tc>
          <w:tcPr>
            <w:tcW w:type="dxa" w:w="3312"/>
          </w:tcPr>
          <w:p>
            <w:r>
              <w:t>Multilingual</w:t>
            </w:r>
          </w:p>
        </w:tc>
        <w:tc>
          <w:tcPr>
            <w:tcW w:type="dxa" w:w="3312"/>
          </w:tcPr>
          <w:p>
            <w:r>
              <w:t>Misunderstanding Roman Urdu or mixed language</w:t>
            </w:r>
          </w:p>
        </w:tc>
        <w:tc>
          <w:tcPr>
            <w:tcW w:type="dxa" w:w="3312"/>
          </w:tcPr>
          <w:p>
            <w:r>
              <w:t>Use normalization, multilingual testing, confidence thresholds, and clarification.</w:t>
            </w:r>
          </w:p>
        </w:tc>
      </w:tr>
      <w:tr>
        <w:tc>
          <w:tcPr>
            <w:tcW w:type="dxa" w:w="3312"/>
          </w:tcPr>
          <w:p>
            <w:r>
              <w:t>Performance</w:t>
            </w:r>
          </w:p>
        </w:tc>
        <w:tc>
          <w:tcPr>
            <w:tcW w:type="dxa" w:w="3312"/>
          </w:tcPr>
          <w:p>
            <w:r>
              <w:t>Slow response under load</w:t>
            </w:r>
          </w:p>
        </w:tc>
        <w:tc>
          <w:tcPr>
            <w:tcW w:type="dxa" w:w="3312"/>
          </w:tcPr>
          <w:p>
            <w:r>
              <w:t>Benchmark models, optimize retrieval, define timeouts, cache where safe, and scale services.</w:t>
            </w:r>
          </w:p>
        </w:tc>
      </w:tr>
      <w:tr>
        <w:tc>
          <w:tcPr>
            <w:tcW w:type="dxa" w:w="3312"/>
          </w:tcPr>
          <w:p>
            <w:r>
              <w:t>Security</w:t>
            </w:r>
          </w:p>
        </w:tc>
        <w:tc>
          <w:tcPr>
            <w:tcW w:type="dxa" w:w="3312"/>
          </w:tcPr>
          <w:p>
            <w:r>
              <w:t>Prompt injection or information exposure</w:t>
            </w:r>
          </w:p>
        </w:tc>
        <w:tc>
          <w:tcPr>
            <w:tcW w:type="dxa" w:w="3312"/>
          </w:tcPr>
          <w:p>
            <w:r>
              <w:t>Validate inputs, isolate tools, minimize context, and protect internal details.</w:t>
            </w:r>
          </w:p>
        </w:tc>
      </w:tr>
      <w:tr>
        <w:tc>
          <w:tcPr>
            <w:tcW w:type="dxa" w:w="3312"/>
          </w:tcPr>
          <w:p>
            <w:r>
              <w:t>Infrastructure</w:t>
            </w:r>
          </w:p>
        </w:tc>
        <w:tc>
          <w:tcPr>
            <w:tcW w:type="dxa" w:w="3312"/>
          </w:tcPr>
          <w:p>
            <w:r>
              <w:t>Unexpected operational cost</w:t>
            </w:r>
          </w:p>
        </w:tc>
        <w:tc>
          <w:tcPr>
            <w:tcW w:type="dxa" w:w="3312"/>
          </w:tcPr>
          <w:p>
            <w:r>
              <w:t>Track usage, benchmark alternatives, and define cost limits.</w:t>
            </w:r>
          </w:p>
        </w:tc>
      </w:tr>
    </w:tbl>
    <w:p>
      <w:pPr>
        <w:pStyle w:val="Heading1"/>
      </w:pPr>
      <w:r>
        <w:t>11. Recommended Priority Order</w:t>
      </w:r>
    </w:p>
    <w:p>
      <w:r>
        <w:t>1. Stabilize and document the current POC.</w:t>
      </w:r>
    </w:p>
    <w:p>
      <w:r>
        <w:t>2. Build verified website and product knowledge sources.</w:t>
      </w:r>
    </w:p>
    <w:p>
      <w:r>
        <w:t>3. Expand structured test cases and measure response quality.</w:t>
      </w:r>
    </w:p>
    <w:p>
      <w:r>
        <w:t>4. Improve intent detection and multilingual normalization.</w:t>
      </w:r>
    </w:p>
    <w:p>
      <w:r>
        <w:t>5. Complete secure backend and user-scoped financial API integration.</w:t>
      </w:r>
    </w:p>
    <w:p>
      <w:r>
        <w:t>6. Add production-grade RAG evaluation and monitoring.</w:t>
      </w:r>
    </w:p>
    <w:p>
      <w:r>
        <w:t>7. Benchmark performance and infrastructure cost.</w:t>
      </w:r>
    </w:p>
    <w:p>
      <w:r>
        <w:t>8. Introduce advanced recommendations, voice AI, predictive insights, and offline optimization.</w:t>
      </w:r>
    </w:p>
    <w:p>
      <w:pPr>
        <w:pStyle w:val="Heading1"/>
      </w:pPr>
      <w:r>
        <w:t>12. Conclusion</w:t>
      </w:r>
    </w:p>
    <w:p>
      <w:r>
        <w:t>The current HisabDo AI Copilot architecture provides a structured foundation, but the POC should not be considered a complete production AI system. The major limitations are related to prototype coverage, model reliability, knowledge completeness, multilingual variability, performance, infrastructure cost, and the security requirements of financial data. Future implementation should prioritize verified data access, controlled AI behavior, measurable testing, secure integration, scalable service boundaries, and continuous knowledge and model evaluation.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