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2C8AF" w14:textId="6F65DEAA" w:rsidR="0055390C" w:rsidRPr="009E0AB7" w:rsidRDefault="0055390C" w:rsidP="0055390C">
      <w:pPr>
        <w:pStyle w:val="Default"/>
        <w:jc w:val="center"/>
        <w:rPr>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E0AB7">
        <w:rPr>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AHMAD MASOOD</w:t>
      </w:r>
    </w:p>
    <w:p w14:paraId="7B0BBD3C" w14:textId="5C1729A2" w:rsidR="0055390C" w:rsidRDefault="0055390C" w:rsidP="0055390C">
      <w:pPr>
        <w:pStyle w:val="Default"/>
        <w:rPr>
          <w:sz w:val="32"/>
          <w:szCs w:val="32"/>
        </w:rPr>
      </w:pPr>
      <w:r w:rsidRPr="0055390C">
        <w:rPr>
          <w:sz w:val="32"/>
          <w:szCs w:val="32"/>
        </w:rPr>
        <w:t xml:space="preserve">                                                  #04072213041</w:t>
      </w:r>
    </w:p>
    <w:p w14:paraId="25D6583A" w14:textId="6C430A43" w:rsidR="009E0AB7" w:rsidRDefault="009E0AB7" w:rsidP="0055390C">
      <w:pPr>
        <w:pStyle w:val="Default"/>
        <w:rPr>
          <w:sz w:val="32"/>
          <w:szCs w:val="32"/>
        </w:rPr>
      </w:pPr>
    </w:p>
    <w:p w14:paraId="09E5DACE" w14:textId="62ED9CA8" w:rsidR="0055390C" w:rsidRDefault="001C563F" w:rsidP="0055390C">
      <w:pPr>
        <w:pStyle w:val="Default"/>
        <w:rPr>
          <w:sz w:val="32"/>
          <w:szCs w:val="32"/>
        </w:rPr>
      </w:pPr>
      <w:r>
        <w:rPr>
          <w:noProof/>
          <w:sz w:val="32"/>
          <w:szCs w:val="32"/>
        </w:rPr>
        <mc:AlternateContent>
          <mc:Choice Requires="wps">
            <w:drawing>
              <wp:anchor distT="0" distB="0" distL="114300" distR="114300" simplePos="0" relativeHeight="251659264" behindDoc="1" locked="0" layoutInCell="1" allowOverlap="1" wp14:anchorId="5872E0A4" wp14:editId="2F32EB84">
                <wp:simplePos x="0" y="0"/>
                <wp:positionH relativeFrom="page">
                  <wp:posOffset>780611</wp:posOffset>
                </wp:positionH>
                <wp:positionV relativeFrom="page">
                  <wp:posOffset>1688124</wp:posOffset>
                </wp:positionV>
                <wp:extent cx="2693963" cy="576287"/>
                <wp:effectExtent l="0" t="0" r="11430" b="14605"/>
                <wp:wrapNone/>
                <wp:docPr id="1937882648" name="Rectangle 1"/>
                <wp:cNvGraphicFramePr/>
                <a:graphic xmlns:a="http://schemas.openxmlformats.org/drawingml/2006/main">
                  <a:graphicData uri="http://schemas.microsoft.com/office/word/2010/wordprocessingShape">
                    <wps:wsp>
                      <wps:cNvSpPr/>
                      <wps:spPr>
                        <a:xfrm>
                          <a:off x="0" y="0"/>
                          <a:ext cx="2693963" cy="576287"/>
                        </a:xfrm>
                        <a:prstGeom prst="rect">
                          <a:avLst/>
                        </a:prstGeom>
                        <a:solidFill>
                          <a:schemeClr val="bg1"/>
                        </a:solid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8CF3A4" id="Rectangle 1" o:spid="_x0000_s1026" style="position:absolute;margin-left:61.45pt;margin-top:132.9pt;width:212.1pt;height:45.4pt;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" fillcolor="white [3212]" strokecolor="#1f3763 [1604]" strokeweight="1pt">
                <w10:wrap anchorx="page" anchory="page"/>
              </v:rect>
            </w:pict>
          </mc:Fallback>
        </mc:AlternateContent>
      </w:r>
    </w:p>
    <w:p w14:paraId="0C4D93D3" w14:textId="051EF9D0" w:rsidR="009E0AB7" w:rsidRPr="009E0AB7" w:rsidRDefault="001C563F" w:rsidP="001C563F">
      <w:pPr>
        <w:pStyle w:val="Default"/>
        <w:spacing w:after="240"/>
        <w:rPr>
          <w:sz w:val="28"/>
          <w:szCs w:val="28"/>
        </w:rPr>
      </w:pPr>
      <w:r w:rsidRPr="0055390C">
        <w:rPr>
          <w:sz w:val="32"/>
          <w:szCs w:val="32"/>
          <w:u w:val="single"/>
        </w:rPr>
        <w:t>FUNDAMENTAL RIGHTS:</w:t>
      </w:r>
    </w:p>
    <w:p w14:paraId="4776D3A9" w14:textId="77777777" w:rsidR="001C563F" w:rsidRPr="001C563F" w:rsidRDefault="001C563F" w:rsidP="001C563F">
      <w:pPr>
        <w:pStyle w:val="Default"/>
        <w:spacing w:line="360" w:lineRule="auto"/>
        <w:ind w:left="720"/>
        <w:jc w:val="both"/>
        <w:rPr>
          <w:sz w:val="28"/>
          <w:szCs w:val="28"/>
        </w:rPr>
      </w:pPr>
    </w:p>
    <w:p w14:paraId="364860B1" w14:textId="4F81F3E7" w:rsidR="0055390C" w:rsidRPr="0055390C" w:rsidRDefault="0055390C" w:rsidP="009E0AB7">
      <w:pPr>
        <w:pStyle w:val="Default"/>
        <w:numPr>
          <w:ilvl w:val="0"/>
          <w:numId w:val="5"/>
        </w:numPr>
        <w:spacing w:line="360" w:lineRule="auto"/>
        <w:jc w:val="both"/>
        <w:rPr>
          <w:sz w:val="28"/>
          <w:szCs w:val="28"/>
        </w:rPr>
      </w:pPr>
      <w:r w:rsidRPr="009E0AB7">
        <w:rPr>
          <w:color w:val="C45911" w:themeColor="accent2" w:themeShade="BF"/>
          <w:sz w:val="28"/>
          <w:szCs w:val="28"/>
        </w:rPr>
        <w:t>Any law, or any custom or usage having the force of law, in so far as it is inconsistent with the rights conferred by this Chapter, shall, to the extent of such inconsistency, be void</w:t>
      </w:r>
      <w:r w:rsidRPr="0055390C">
        <w:rPr>
          <w:sz w:val="28"/>
          <w:szCs w:val="28"/>
        </w:rPr>
        <w:t xml:space="preserve">. </w:t>
      </w:r>
    </w:p>
    <w:p w14:paraId="11B22731" w14:textId="1F546B60" w:rsidR="0055390C" w:rsidRPr="009E0AB7" w:rsidRDefault="0055390C" w:rsidP="009E0AB7">
      <w:pPr>
        <w:pStyle w:val="Default"/>
        <w:numPr>
          <w:ilvl w:val="0"/>
          <w:numId w:val="5"/>
        </w:numPr>
        <w:spacing w:line="360" w:lineRule="auto"/>
        <w:jc w:val="both"/>
        <w:rPr>
          <w:sz w:val="28"/>
          <w:szCs w:val="28"/>
          <w:highlight w:val="lightGray"/>
        </w:rPr>
      </w:pPr>
      <w:r w:rsidRPr="009E0AB7">
        <w:rPr>
          <w:sz w:val="28"/>
          <w:szCs w:val="28"/>
          <w:highlight w:val="lightGray"/>
        </w:rPr>
        <w:t xml:space="preserve">The State shall not make any law which takes away or abridges the rights so conferred and any law made in contravention of this clause shall, to the extent of such contravention, be void. </w:t>
      </w:r>
    </w:p>
    <w:p w14:paraId="7167BF8C" w14:textId="1AC255EF" w:rsidR="0055390C" w:rsidRPr="009E0AB7" w:rsidRDefault="0055390C" w:rsidP="009E0AB7">
      <w:pPr>
        <w:pStyle w:val="Default"/>
        <w:numPr>
          <w:ilvl w:val="0"/>
          <w:numId w:val="5"/>
        </w:numPr>
        <w:spacing w:line="360" w:lineRule="auto"/>
        <w:jc w:val="both"/>
        <w:rPr>
          <w:color w:val="1F4E79" w:themeColor="accent5" w:themeShade="80"/>
          <w:sz w:val="28"/>
          <w:szCs w:val="28"/>
        </w:rPr>
      </w:pPr>
      <w:r w:rsidRPr="009E0AB7">
        <w:rPr>
          <w:color w:val="1F4E79" w:themeColor="accent5" w:themeShade="80"/>
          <w:sz w:val="28"/>
          <w:szCs w:val="28"/>
        </w:rPr>
        <w:t>The Provisions of this Article shall not apply t</w:t>
      </w:r>
      <w:r w:rsidR="009E0AB7" w:rsidRPr="009E0AB7">
        <w:rPr>
          <w:color w:val="1F4E79" w:themeColor="accent5" w:themeShade="80"/>
          <w:sz w:val="28"/>
          <w:szCs w:val="28"/>
        </w:rPr>
        <w:t xml:space="preserve">o </w:t>
      </w:r>
      <w:r w:rsidRPr="009E0AB7">
        <w:rPr>
          <w:color w:val="1F4E79" w:themeColor="accent5" w:themeShade="80"/>
          <w:sz w:val="28"/>
          <w:szCs w:val="28"/>
        </w:rPr>
        <w:t>any law relating to members of the Armed Forces, or of the police or of such other forces as are charged with the maintenance of public order, for the purpose of ensuring the proper discharge of their duties or the maintenance of discipline among them</w:t>
      </w:r>
      <w:r w:rsidR="009E0AB7" w:rsidRPr="009E0AB7">
        <w:rPr>
          <w:color w:val="1F4E79" w:themeColor="accent5" w:themeShade="80"/>
          <w:sz w:val="28"/>
          <w:szCs w:val="28"/>
        </w:rPr>
        <w:t>.</w:t>
      </w:r>
      <w:r w:rsidRPr="009E0AB7">
        <w:rPr>
          <w:color w:val="1F4E79" w:themeColor="accent5" w:themeShade="80"/>
          <w:sz w:val="28"/>
          <w:szCs w:val="28"/>
        </w:rPr>
        <w:t xml:space="preserve"> </w:t>
      </w:r>
    </w:p>
    <w:p w14:paraId="0BB7DBF1" w14:textId="0770D7E7" w:rsidR="0055390C" w:rsidRDefault="0055390C" w:rsidP="009E0AB7">
      <w:pPr>
        <w:pStyle w:val="Default"/>
        <w:numPr>
          <w:ilvl w:val="0"/>
          <w:numId w:val="5"/>
        </w:numPr>
        <w:spacing w:line="360" w:lineRule="auto"/>
        <w:jc w:val="both"/>
        <w:rPr>
          <w:sz w:val="28"/>
          <w:szCs w:val="28"/>
        </w:rPr>
      </w:pPr>
      <w:r w:rsidRPr="009E0AB7">
        <w:rPr>
          <w:rStyle w:val="BookTitle"/>
        </w:rPr>
        <w:t>Notwithstanding anything contained in paragraph (b) of clause (3), within a period of two years from the commencing day, the appropriate Legislature shall bring the laws specified in 1[Part II of the First Schedule] into conformity with the rights conferred by this Chapter</w:t>
      </w:r>
      <w:r w:rsidR="009E0AB7" w:rsidRPr="009E0AB7">
        <w:rPr>
          <w:sz w:val="28"/>
          <w:szCs w:val="28"/>
        </w:rPr>
        <w:t>.</w:t>
      </w:r>
      <w:r w:rsidRPr="009E0AB7">
        <w:rPr>
          <w:sz w:val="28"/>
          <w:szCs w:val="28"/>
        </w:rPr>
        <w:t xml:space="preserve"> </w:t>
      </w:r>
    </w:p>
    <w:p w14:paraId="2C464EDA" w14:textId="2EB994E2" w:rsidR="0055390C" w:rsidRPr="009E0AB7" w:rsidRDefault="009E0AB7" w:rsidP="009E0AB7">
      <w:pPr>
        <w:pStyle w:val="ListParagraph"/>
        <w:numPr>
          <w:ilvl w:val="0"/>
          <w:numId w:val="5"/>
        </w:numPr>
        <w:spacing w:line="276" w:lineRule="auto"/>
        <w:rPr>
          <w:rFonts w:ascii="Times New Roman" w:hAnsi="Times New Roman" w:cs="Times New Roman"/>
          <w:sz w:val="28"/>
          <w:szCs w:val="28"/>
        </w:rPr>
      </w:pPr>
      <w:r w:rsidRPr="009E0AB7">
        <w:rPr>
          <w:sz w:val="28"/>
          <w:szCs w:val="28"/>
          <w:u w:val="single"/>
          <w:shd w:val="clear" w:color="auto" w:fill="FFD966" w:themeFill="accent4" w:themeFillTint="99"/>
        </w:rPr>
        <w:t xml:space="preserve">Provided that the appropriate Legislature may by resolution extend the said period </w:t>
      </w:r>
      <w:r w:rsidRPr="009E0AB7">
        <w:rPr>
          <w:i/>
          <w:iCs/>
          <w:sz w:val="28"/>
          <w:szCs w:val="28"/>
          <w:u w:val="single"/>
          <w:shd w:val="clear" w:color="auto" w:fill="FFD966" w:themeFill="accent4" w:themeFillTint="99"/>
        </w:rPr>
        <w:t xml:space="preserve">of </w:t>
      </w:r>
      <w:r w:rsidRPr="009E0AB7">
        <w:rPr>
          <w:sz w:val="28"/>
          <w:szCs w:val="28"/>
          <w:u w:val="single"/>
          <w:shd w:val="clear" w:color="auto" w:fill="FFD966" w:themeFill="accent4" w:themeFillTint="99"/>
        </w:rPr>
        <w:t>two years by a period not exceeding six months</w:t>
      </w:r>
      <w:r w:rsidRPr="009E0AB7">
        <w:rPr>
          <w:sz w:val="28"/>
          <w:szCs w:val="28"/>
        </w:rPr>
        <w:t>.</w:t>
      </w:r>
      <w:r w:rsidRPr="009E0AB7">
        <w:rPr>
          <w:rFonts w:ascii="Times New Roman" w:hAnsi="Times New Roman" w:cs="Times New Roman"/>
          <w:sz w:val="28"/>
          <w:szCs w:val="28"/>
        </w:rPr>
        <w:t xml:space="preserve">   </w:t>
      </w:r>
    </w:p>
    <w:sectPr w:rsidR="0055390C" w:rsidRPr="009E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5363"/>
    <w:multiLevelType w:val="hybridMultilevel"/>
    <w:tmpl w:val="07080B2C"/>
    <w:lvl w:ilvl="0" w:tplc="3E7466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E4647"/>
    <w:multiLevelType w:val="hybridMultilevel"/>
    <w:tmpl w:val="E95C0FEA"/>
    <w:lvl w:ilvl="0" w:tplc="F09055F4">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E4631"/>
    <w:multiLevelType w:val="hybridMultilevel"/>
    <w:tmpl w:val="742063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9FB32EB"/>
    <w:multiLevelType w:val="hybridMultilevel"/>
    <w:tmpl w:val="C4F8E198"/>
    <w:lvl w:ilvl="0" w:tplc="F09055F4">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C3E5DAB"/>
    <w:multiLevelType w:val="hybridMultilevel"/>
    <w:tmpl w:val="76FA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264805">
    <w:abstractNumId w:val="0"/>
  </w:num>
  <w:num w:numId="2" w16cid:durableId="676690304">
    <w:abstractNumId w:val="4"/>
  </w:num>
  <w:num w:numId="3" w16cid:durableId="1499618466">
    <w:abstractNumId w:val="1"/>
  </w:num>
  <w:num w:numId="4" w16cid:durableId="449517628">
    <w:abstractNumId w:val="3"/>
  </w:num>
  <w:num w:numId="5" w16cid:durableId="426772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C8"/>
    <w:rsid w:val="00096BC8"/>
    <w:rsid w:val="001C563F"/>
    <w:rsid w:val="00401202"/>
    <w:rsid w:val="0055390C"/>
    <w:rsid w:val="009E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ED2C"/>
  <w15:chartTrackingRefBased/>
  <w15:docId w15:val="{10802159-2026-4FCC-B863-89426BD4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390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55390C"/>
    <w:pPr>
      <w:ind w:left="720"/>
      <w:contextualSpacing/>
    </w:pPr>
  </w:style>
  <w:style w:type="character" w:styleId="BookTitle">
    <w:name w:val="Book Title"/>
    <w:basedOn w:val="DefaultParagraphFont"/>
    <w:uiPriority w:val="33"/>
    <w:qFormat/>
    <w:rsid w:val="009E0AB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 Masood</dc:creator>
  <cp:keywords/>
  <dc:description/>
  <cp:lastModifiedBy>Badar Masood</cp:lastModifiedBy>
  <cp:revision>2</cp:revision>
  <dcterms:created xsi:type="dcterms:W3CDTF">2023-10-23T17:18:00Z</dcterms:created>
  <dcterms:modified xsi:type="dcterms:W3CDTF">2023-10-23T17:39:00Z</dcterms:modified>
</cp:coreProperties>
</file>