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465" w:rsidRDefault="00A837B0" w:rsidP="00B67F92">
      <w:pPr>
        <w:rPr>
          <w:b/>
          <w:sz w:val="48"/>
          <w:szCs w:val="48"/>
        </w:rPr>
      </w:pPr>
      <w:r>
        <w:rPr>
          <w:b/>
          <w:sz w:val="48"/>
          <w:szCs w:val="48"/>
        </w:rPr>
        <w:t xml:space="preserve">    </w:t>
      </w:r>
      <w:r w:rsidRPr="00A837B0">
        <w:rPr>
          <w:b/>
          <w:sz w:val="48"/>
          <w:szCs w:val="48"/>
          <w:highlight w:val="red"/>
        </w:rPr>
        <w:t>**********************************</w:t>
      </w:r>
      <w:r w:rsidR="00416221">
        <w:rPr>
          <w:b/>
          <w:sz w:val="48"/>
          <w:szCs w:val="48"/>
        </w:rPr>
        <w:t xml:space="preserve">     </w:t>
      </w:r>
    </w:p>
    <w:p w:rsidR="00416221" w:rsidRDefault="00416221" w:rsidP="00B67F92">
      <w:pPr>
        <w:rPr>
          <w:sz w:val="28"/>
          <w:szCs w:val="28"/>
        </w:rPr>
      </w:pPr>
    </w:p>
    <w:p w:rsidR="00847B0A" w:rsidRDefault="00847B0A" w:rsidP="00B67F92">
      <w:pPr>
        <w:rPr>
          <w:sz w:val="28"/>
          <w:szCs w:val="28"/>
        </w:rPr>
      </w:pPr>
      <w:r w:rsidRPr="00847B0A">
        <w:rPr>
          <w:sz w:val="28"/>
          <w:szCs w:val="28"/>
        </w:rPr>
        <w:t xml:space="preserve">In the text, I utilize variations in character length, character </w:t>
      </w:r>
      <w:proofErr w:type="spellStart"/>
      <w:proofErr w:type="gramStart"/>
      <w:r w:rsidRPr="00847B0A">
        <w:rPr>
          <w:sz w:val="28"/>
          <w:szCs w:val="28"/>
        </w:rPr>
        <w:t>width,</w:t>
      </w:r>
      <w:r w:rsidR="006D7A57" w:rsidRPr="006D7A57">
        <w:rPr>
          <w:i/>
          <w:sz w:val="28"/>
          <w:szCs w:val="28"/>
        </w:rPr>
        <w:t>stylish</w:t>
      </w:r>
      <w:proofErr w:type="spellEnd"/>
      <w:proofErr w:type="gramEnd"/>
      <w:r w:rsidR="006D7A57">
        <w:rPr>
          <w:sz w:val="28"/>
          <w:szCs w:val="28"/>
        </w:rPr>
        <w:t xml:space="preserve"> </w:t>
      </w:r>
      <w:proofErr w:type="spellStart"/>
      <w:r w:rsidR="006D7A57" w:rsidRPr="006D7A57">
        <w:rPr>
          <w:i/>
          <w:sz w:val="28"/>
          <w:szCs w:val="28"/>
        </w:rPr>
        <w:t>character</w:t>
      </w:r>
      <w:r w:rsidR="006D7A57">
        <w:rPr>
          <w:sz w:val="28"/>
          <w:szCs w:val="28"/>
        </w:rPr>
        <w:t>,underline</w:t>
      </w:r>
      <w:proofErr w:type="spellEnd"/>
      <w:r w:rsidRPr="00847B0A">
        <w:rPr>
          <w:sz w:val="28"/>
          <w:szCs w:val="28"/>
        </w:rPr>
        <w:t xml:space="preserve"> and different colors to emphasize and highlight important dates, specific days, and crucial points.</w:t>
      </w:r>
    </w:p>
    <w:p w:rsidR="00847B0A" w:rsidRPr="00847B0A" w:rsidRDefault="00847B0A" w:rsidP="00B67F92">
      <w:pPr>
        <w:rPr>
          <w:sz w:val="28"/>
          <w:szCs w:val="28"/>
        </w:rPr>
      </w:pPr>
      <w:r w:rsidRPr="00416221">
        <w:rPr>
          <w:b/>
          <w:sz w:val="32"/>
          <w:szCs w:val="32"/>
        </w:rPr>
        <w:t>Important Words:</w:t>
      </w:r>
      <w:r>
        <w:rPr>
          <w:sz w:val="28"/>
          <w:szCs w:val="28"/>
        </w:rPr>
        <w:t xml:space="preserve"> </w:t>
      </w:r>
      <w:r w:rsidR="00416221">
        <w:rPr>
          <w:sz w:val="28"/>
          <w:szCs w:val="28"/>
        </w:rPr>
        <w:t>I can use t</w:t>
      </w:r>
      <w:r>
        <w:rPr>
          <w:sz w:val="28"/>
          <w:szCs w:val="28"/>
        </w:rPr>
        <w:t xml:space="preserve">his   </w:t>
      </w:r>
      <w:r>
        <w:rPr>
          <w:sz w:val="28"/>
          <w:szCs w:val="28"/>
          <w:highlight w:val="darkCyan"/>
        </w:rPr>
        <w:t xml:space="preserve">     </w:t>
      </w:r>
      <w:r>
        <w:rPr>
          <w:sz w:val="28"/>
          <w:szCs w:val="28"/>
        </w:rPr>
        <w:t xml:space="preserve"> color</w:t>
      </w:r>
      <w:r w:rsidR="00416221">
        <w:rPr>
          <w:sz w:val="28"/>
          <w:szCs w:val="28"/>
        </w:rPr>
        <w:t xml:space="preserve"> For important </w:t>
      </w:r>
      <w:proofErr w:type="gramStart"/>
      <w:r w:rsidR="00416221">
        <w:rPr>
          <w:sz w:val="28"/>
          <w:szCs w:val="28"/>
        </w:rPr>
        <w:t>words</w:t>
      </w:r>
      <w:r>
        <w:rPr>
          <w:sz w:val="28"/>
          <w:szCs w:val="28"/>
        </w:rPr>
        <w:t xml:space="preserve">  .</w:t>
      </w:r>
      <w:proofErr w:type="gramEnd"/>
    </w:p>
    <w:p w:rsidR="00416221" w:rsidRPr="00847B0A" w:rsidRDefault="00416221" w:rsidP="00416221">
      <w:pPr>
        <w:rPr>
          <w:sz w:val="28"/>
          <w:szCs w:val="28"/>
        </w:rPr>
      </w:pPr>
      <w:r>
        <w:rPr>
          <w:b/>
          <w:sz w:val="32"/>
          <w:szCs w:val="32"/>
        </w:rPr>
        <w:t>Important Points</w:t>
      </w:r>
      <w:r w:rsidRPr="00416221">
        <w:rPr>
          <w:b/>
          <w:sz w:val="32"/>
          <w:szCs w:val="32"/>
        </w:rPr>
        <w:t>:</w:t>
      </w:r>
      <w:r>
        <w:rPr>
          <w:sz w:val="28"/>
          <w:szCs w:val="28"/>
        </w:rPr>
        <w:t xml:space="preserve"> I can use this   </w:t>
      </w:r>
      <w:r w:rsidRPr="00416221">
        <w:rPr>
          <w:sz w:val="28"/>
          <w:szCs w:val="28"/>
          <w:highlight w:val="yellow"/>
        </w:rPr>
        <w:t xml:space="preserve">     </w:t>
      </w:r>
      <w:r>
        <w:rPr>
          <w:sz w:val="28"/>
          <w:szCs w:val="28"/>
        </w:rPr>
        <w:t xml:space="preserve"> color For important </w:t>
      </w:r>
      <w:proofErr w:type="gramStart"/>
      <w:r>
        <w:rPr>
          <w:sz w:val="28"/>
          <w:szCs w:val="28"/>
        </w:rPr>
        <w:t>Points</w:t>
      </w:r>
      <w:bookmarkStart w:id="0" w:name="_GoBack"/>
      <w:bookmarkEnd w:id="0"/>
      <w:r>
        <w:rPr>
          <w:sz w:val="28"/>
          <w:szCs w:val="28"/>
        </w:rPr>
        <w:t xml:space="preserve">  .</w:t>
      </w:r>
      <w:proofErr w:type="gramEnd"/>
    </w:p>
    <w:p w:rsidR="00416221" w:rsidRPr="00847B0A" w:rsidRDefault="00416221" w:rsidP="00416221">
      <w:pPr>
        <w:rPr>
          <w:sz w:val="28"/>
          <w:szCs w:val="28"/>
        </w:rPr>
      </w:pPr>
      <w:r>
        <w:rPr>
          <w:b/>
          <w:sz w:val="32"/>
          <w:szCs w:val="32"/>
        </w:rPr>
        <w:t>Dates/days/Months/Years</w:t>
      </w:r>
      <w:r w:rsidRPr="00416221">
        <w:rPr>
          <w:b/>
          <w:sz w:val="32"/>
          <w:szCs w:val="32"/>
        </w:rPr>
        <w:t>:</w:t>
      </w:r>
      <w:r>
        <w:rPr>
          <w:sz w:val="28"/>
          <w:szCs w:val="28"/>
        </w:rPr>
        <w:t xml:space="preserve"> I can use this   </w:t>
      </w:r>
      <w:r w:rsidRPr="00416221">
        <w:rPr>
          <w:sz w:val="28"/>
          <w:szCs w:val="28"/>
          <w:highlight w:val="green"/>
        </w:rPr>
        <w:t xml:space="preserve">     </w:t>
      </w:r>
      <w:r>
        <w:rPr>
          <w:sz w:val="28"/>
          <w:szCs w:val="28"/>
        </w:rPr>
        <w:t xml:space="preserve"> color For important </w:t>
      </w:r>
      <w:proofErr w:type="gramStart"/>
      <w:r>
        <w:rPr>
          <w:sz w:val="28"/>
          <w:szCs w:val="28"/>
        </w:rPr>
        <w:t>Days ,</w:t>
      </w:r>
      <w:proofErr w:type="spellStart"/>
      <w:r>
        <w:rPr>
          <w:sz w:val="28"/>
          <w:szCs w:val="28"/>
        </w:rPr>
        <w:t>Dates</w:t>
      </w:r>
      <w:proofErr w:type="gramEnd"/>
      <w:r>
        <w:rPr>
          <w:sz w:val="28"/>
          <w:szCs w:val="28"/>
        </w:rPr>
        <w:t>,Months</w:t>
      </w:r>
      <w:proofErr w:type="spellEnd"/>
      <w:r>
        <w:rPr>
          <w:sz w:val="28"/>
          <w:szCs w:val="28"/>
        </w:rPr>
        <w:t xml:space="preserve"> and Years  .</w:t>
      </w:r>
    </w:p>
    <w:p w:rsidR="00223465" w:rsidRDefault="00223465" w:rsidP="00B67F92">
      <w:pPr>
        <w:rPr>
          <w:b/>
          <w:sz w:val="48"/>
          <w:szCs w:val="48"/>
        </w:rPr>
      </w:pPr>
    </w:p>
    <w:p w:rsidR="00416221" w:rsidRDefault="00A837B0" w:rsidP="00416221">
      <w:pPr>
        <w:rPr>
          <w:b/>
          <w:sz w:val="48"/>
          <w:szCs w:val="48"/>
        </w:rPr>
      </w:pPr>
      <w:r w:rsidRPr="00A837B0">
        <w:rPr>
          <w:b/>
          <w:sz w:val="48"/>
          <w:szCs w:val="48"/>
        </w:rPr>
        <w:t xml:space="preserve">     </w:t>
      </w:r>
      <w:r w:rsidR="00416221" w:rsidRPr="00A837B0">
        <w:rPr>
          <w:b/>
          <w:sz w:val="48"/>
          <w:szCs w:val="48"/>
          <w:highlight w:val="red"/>
        </w:rPr>
        <w:t>******</w:t>
      </w:r>
      <w:r w:rsidRPr="00A837B0">
        <w:rPr>
          <w:b/>
          <w:sz w:val="48"/>
          <w:szCs w:val="48"/>
          <w:highlight w:val="red"/>
        </w:rPr>
        <w:t>****************************</w:t>
      </w:r>
    </w:p>
    <w:p w:rsidR="00223465" w:rsidRDefault="00223465" w:rsidP="00B67F92">
      <w:pPr>
        <w:rPr>
          <w:b/>
          <w:sz w:val="48"/>
          <w:szCs w:val="48"/>
        </w:rPr>
      </w:pPr>
    </w:p>
    <w:p w:rsidR="00223465" w:rsidRDefault="00223465" w:rsidP="00B67F92">
      <w:pPr>
        <w:rPr>
          <w:b/>
          <w:sz w:val="48"/>
          <w:szCs w:val="48"/>
        </w:rPr>
      </w:pPr>
    </w:p>
    <w:p w:rsidR="00B67F92" w:rsidRPr="00223465" w:rsidRDefault="00223465" w:rsidP="00B67F92">
      <w:pPr>
        <w:rPr>
          <w:b/>
          <w:sz w:val="72"/>
          <w:szCs w:val="72"/>
        </w:rPr>
      </w:pPr>
      <w:r>
        <w:rPr>
          <w:b/>
          <w:sz w:val="72"/>
          <w:szCs w:val="72"/>
        </w:rPr>
        <w:t xml:space="preserve">            </w:t>
      </w:r>
      <w:r w:rsidR="00B67F92" w:rsidRPr="00223465">
        <w:rPr>
          <w:b/>
          <w:sz w:val="72"/>
          <w:szCs w:val="72"/>
        </w:rPr>
        <w:t>Islamic Provision</w:t>
      </w:r>
    </w:p>
    <w:p w:rsidR="003B38D3" w:rsidRPr="00416221" w:rsidRDefault="00B67F92" w:rsidP="00B67F92">
      <w:pPr>
        <w:rPr>
          <w:sz w:val="44"/>
          <w:szCs w:val="44"/>
          <w:u w:val="double"/>
        </w:rPr>
      </w:pPr>
      <w:r w:rsidRPr="00416221">
        <w:rPr>
          <w:sz w:val="44"/>
          <w:szCs w:val="44"/>
          <w:u w:val="double"/>
        </w:rPr>
        <w:t xml:space="preserve"> Provisions relating to the Holy Quran and Sunnah</w:t>
      </w:r>
    </w:p>
    <w:p w:rsidR="00B67F92" w:rsidRPr="00C25902" w:rsidRDefault="00C25902" w:rsidP="00C25902">
      <w:pPr>
        <w:pStyle w:val="ListParagraph"/>
        <w:rPr>
          <w:sz w:val="24"/>
          <w:szCs w:val="24"/>
          <w:highlight w:val="yellow"/>
        </w:rPr>
      </w:pPr>
      <w:r w:rsidRPr="00C25902">
        <w:rPr>
          <w:b/>
          <w:sz w:val="24"/>
          <w:szCs w:val="24"/>
        </w:rPr>
        <w:t>1-</w:t>
      </w:r>
      <w:r w:rsidR="00B67F92" w:rsidRPr="00B67F92">
        <w:rPr>
          <w:sz w:val="24"/>
          <w:szCs w:val="24"/>
        </w:rPr>
        <w:t xml:space="preserve">All </w:t>
      </w:r>
      <w:r w:rsidR="00B67F92" w:rsidRPr="007A69EA">
        <w:rPr>
          <w:sz w:val="24"/>
          <w:szCs w:val="24"/>
          <w:highlight w:val="darkCyan"/>
        </w:rPr>
        <w:t>existing laws</w:t>
      </w:r>
      <w:r w:rsidR="00B67F92" w:rsidRPr="00B67F92">
        <w:rPr>
          <w:sz w:val="24"/>
          <w:szCs w:val="24"/>
        </w:rPr>
        <w:t xml:space="preserve"> shall be brought in conformity with </w:t>
      </w:r>
      <w:r w:rsidR="00B67F92" w:rsidRPr="007A69EA">
        <w:rPr>
          <w:sz w:val="24"/>
          <w:szCs w:val="24"/>
          <w:highlight w:val="darkCyan"/>
        </w:rPr>
        <w:t>the Injunctions of Islam</w:t>
      </w:r>
      <w:r w:rsidR="00B67F92" w:rsidRPr="00B67F92">
        <w:rPr>
          <w:sz w:val="24"/>
          <w:szCs w:val="24"/>
        </w:rPr>
        <w:t xml:space="preserve"> as laid down in the Holy Quran and Sunnah, in this part referred to as the Injunctions of Islam</w:t>
      </w:r>
      <w:r w:rsidR="00B67F92" w:rsidRPr="00C25902">
        <w:rPr>
          <w:sz w:val="24"/>
          <w:szCs w:val="24"/>
          <w:highlight w:val="yellow"/>
        </w:rPr>
        <w:t>, and no law shall be enacted</w:t>
      </w:r>
      <w:r w:rsidR="007A69EA" w:rsidRPr="00C25902">
        <w:rPr>
          <w:sz w:val="24"/>
          <w:szCs w:val="24"/>
          <w:highlight w:val="yellow"/>
        </w:rPr>
        <w:t xml:space="preserve"> </w:t>
      </w:r>
      <w:r w:rsidR="00B67F92" w:rsidRPr="00C25902">
        <w:rPr>
          <w:sz w:val="24"/>
          <w:szCs w:val="24"/>
          <w:highlight w:val="yellow"/>
        </w:rPr>
        <w:t xml:space="preserve">which is repugnant to such Injunctions. </w:t>
      </w:r>
    </w:p>
    <w:p w:rsidR="006A543B" w:rsidRPr="006A543B" w:rsidRDefault="006A543B" w:rsidP="006A543B">
      <w:pPr>
        <w:rPr>
          <w:sz w:val="24"/>
          <w:szCs w:val="24"/>
        </w:rPr>
      </w:pPr>
      <w:r w:rsidRPr="006A543B">
        <w:rPr>
          <w:b/>
          <w:sz w:val="24"/>
          <w:szCs w:val="24"/>
        </w:rPr>
        <w:t xml:space="preserve">       2-</w:t>
      </w:r>
      <w:r w:rsidRPr="006A543B">
        <w:rPr>
          <w:sz w:val="24"/>
          <w:szCs w:val="24"/>
        </w:rPr>
        <w:t xml:space="preserve"> </w:t>
      </w:r>
      <w:r w:rsidR="00B67F92" w:rsidRPr="006A543B">
        <w:rPr>
          <w:sz w:val="24"/>
          <w:szCs w:val="24"/>
        </w:rPr>
        <w:t xml:space="preserve"> Effect shall be given</w:t>
      </w:r>
      <w:r w:rsidR="00223465">
        <w:rPr>
          <w:sz w:val="24"/>
          <w:szCs w:val="24"/>
        </w:rPr>
        <w:t xml:space="preserve"> to the provisions of </w:t>
      </w:r>
      <w:proofErr w:type="gramStart"/>
      <w:r w:rsidR="00223465">
        <w:rPr>
          <w:sz w:val="24"/>
          <w:szCs w:val="24"/>
        </w:rPr>
        <w:t xml:space="preserve">clause </w:t>
      </w:r>
      <w:r w:rsidR="00B67F92" w:rsidRPr="006A543B">
        <w:rPr>
          <w:sz w:val="24"/>
          <w:szCs w:val="24"/>
        </w:rPr>
        <w:t xml:space="preserve"> only</w:t>
      </w:r>
      <w:proofErr w:type="gramEnd"/>
      <w:r w:rsidR="00B67F92" w:rsidRPr="006A543B">
        <w:rPr>
          <w:sz w:val="24"/>
          <w:szCs w:val="24"/>
        </w:rPr>
        <w:t xml:space="preserve"> in the manner provided in this </w:t>
      </w:r>
      <w:r w:rsidRPr="006A543B">
        <w:rPr>
          <w:sz w:val="24"/>
          <w:szCs w:val="24"/>
        </w:rPr>
        <w:t xml:space="preserve"> </w:t>
      </w:r>
      <w:r>
        <w:rPr>
          <w:sz w:val="24"/>
          <w:szCs w:val="24"/>
        </w:rPr>
        <w:t xml:space="preserve">  </w:t>
      </w:r>
      <w:r w:rsidR="00B67F92" w:rsidRPr="006A543B">
        <w:rPr>
          <w:sz w:val="24"/>
          <w:szCs w:val="24"/>
        </w:rPr>
        <w:t xml:space="preserve">Part. </w:t>
      </w:r>
    </w:p>
    <w:p w:rsidR="00B67F92" w:rsidRPr="006A543B" w:rsidRDefault="006A543B" w:rsidP="006A543B">
      <w:pPr>
        <w:rPr>
          <w:sz w:val="24"/>
          <w:szCs w:val="24"/>
        </w:rPr>
      </w:pPr>
      <w:r w:rsidRPr="006A543B">
        <w:rPr>
          <w:b/>
          <w:sz w:val="24"/>
          <w:szCs w:val="24"/>
        </w:rPr>
        <w:t>3-</w:t>
      </w:r>
      <w:r w:rsidR="00B67F92" w:rsidRPr="006A543B">
        <w:rPr>
          <w:sz w:val="24"/>
          <w:szCs w:val="24"/>
        </w:rPr>
        <w:t xml:space="preserve"> Nothing in this Part shall affect the </w:t>
      </w:r>
      <w:r w:rsidR="00B67F92" w:rsidRPr="00C25902">
        <w:rPr>
          <w:sz w:val="24"/>
          <w:szCs w:val="24"/>
          <w:highlight w:val="yellow"/>
        </w:rPr>
        <w:t xml:space="preserve">personal laws of </w:t>
      </w:r>
      <w:proofErr w:type="spellStart"/>
      <w:r w:rsidR="00B67F92" w:rsidRPr="00C25902">
        <w:rPr>
          <w:sz w:val="24"/>
          <w:szCs w:val="24"/>
          <w:highlight w:val="yellow"/>
        </w:rPr>
        <w:t>nonMuslim</w:t>
      </w:r>
      <w:proofErr w:type="spellEnd"/>
      <w:r w:rsidR="00B67F92" w:rsidRPr="00C25902">
        <w:rPr>
          <w:sz w:val="24"/>
          <w:szCs w:val="24"/>
          <w:highlight w:val="yellow"/>
        </w:rPr>
        <w:t xml:space="preserve"> citizens</w:t>
      </w:r>
      <w:r w:rsidR="00B67F92" w:rsidRPr="006A543B">
        <w:rPr>
          <w:sz w:val="24"/>
          <w:szCs w:val="24"/>
        </w:rPr>
        <w:t xml:space="preserve"> or their status as citizens.</w:t>
      </w:r>
    </w:p>
    <w:p w:rsidR="006A543B" w:rsidRDefault="006A543B" w:rsidP="00B67F92">
      <w:pPr>
        <w:pStyle w:val="ListParagraph"/>
        <w:rPr>
          <w:sz w:val="24"/>
          <w:szCs w:val="24"/>
        </w:rPr>
      </w:pPr>
    </w:p>
    <w:p w:rsidR="006A543B" w:rsidRPr="00416221" w:rsidRDefault="006A543B" w:rsidP="00B67F92">
      <w:pPr>
        <w:pStyle w:val="ListParagraph"/>
        <w:rPr>
          <w:i/>
          <w:sz w:val="40"/>
          <w:szCs w:val="40"/>
          <w:u w:val="thick"/>
        </w:rPr>
      </w:pPr>
      <w:r w:rsidRPr="00416221">
        <w:rPr>
          <w:i/>
          <w:sz w:val="40"/>
          <w:szCs w:val="40"/>
          <w:u w:val="thick"/>
        </w:rPr>
        <w:lastRenderedPageBreak/>
        <w:t>Composition, etc., of Islamic Council</w:t>
      </w:r>
    </w:p>
    <w:p w:rsidR="006A543B" w:rsidRDefault="00223465" w:rsidP="006A543B">
      <w:pPr>
        <w:pStyle w:val="ListParagraph"/>
        <w:numPr>
          <w:ilvl w:val="0"/>
          <w:numId w:val="2"/>
        </w:numPr>
        <w:rPr>
          <w:sz w:val="24"/>
          <w:szCs w:val="24"/>
        </w:rPr>
      </w:pPr>
      <w:r>
        <w:rPr>
          <w:sz w:val="24"/>
          <w:szCs w:val="24"/>
        </w:rPr>
        <w:t>There shall be, constituted</w:t>
      </w:r>
      <w:r w:rsidR="006A543B" w:rsidRPr="006A543B">
        <w:rPr>
          <w:sz w:val="24"/>
          <w:szCs w:val="24"/>
        </w:rPr>
        <w:t xml:space="preserve"> within a period of </w:t>
      </w:r>
      <w:r w:rsidR="006A543B" w:rsidRPr="00117424">
        <w:rPr>
          <w:sz w:val="24"/>
          <w:szCs w:val="24"/>
          <w:highlight w:val="green"/>
        </w:rPr>
        <w:t>ninety days</w:t>
      </w:r>
      <w:r w:rsidR="006A543B" w:rsidRPr="006A543B">
        <w:rPr>
          <w:sz w:val="24"/>
          <w:szCs w:val="24"/>
        </w:rPr>
        <w:t xml:space="preserve"> from the commencing day a Council of Islamic Ideology, in this part refe</w:t>
      </w:r>
      <w:r w:rsidR="006A543B">
        <w:rPr>
          <w:sz w:val="24"/>
          <w:szCs w:val="24"/>
        </w:rPr>
        <w:t>rred to as the Islamic Council.</w:t>
      </w:r>
    </w:p>
    <w:p w:rsidR="006A543B" w:rsidRPr="006A543B" w:rsidRDefault="006A543B" w:rsidP="006A543B">
      <w:pPr>
        <w:pStyle w:val="ListParagraph"/>
        <w:ind w:left="1080"/>
        <w:rPr>
          <w:sz w:val="24"/>
          <w:szCs w:val="24"/>
        </w:rPr>
      </w:pPr>
    </w:p>
    <w:p w:rsidR="006A543B" w:rsidRPr="006A543B" w:rsidRDefault="006A543B" w:rsidP="006A543B">
      <w:pPr>
        <w:pStyle w:val="ListParagraph"/>
        <w:numPr>
          <w:ilvl w:val="0"/>
          <w:numId w:val="2"/>
        </w:numPr>
        <w:rPr>
          <w:sz w:val="24"/>
          <w:szCs w:val="24"/>
        </w:rPr>
      </w:pPr>
      <w:r w:rsidRPr="006A543B">
        <w:rPr>
          <w:sz w:val="24"/>
          <w:szCs w:val="24"/>
        </w:rPr>
        <w:t xml:space="preserve">The Islamic Council shall consist of such members, being </w:t>
      </w:r>
      <w:r w:rsidRPr="00117424">
        <w:rPr>
          <w:sz w:val="24"/>
          <w:szCs w:val="24"/>
          <w:highlight w:val="green"/>
        </w:rPr>
        <w:t>not less</w:t>
      </w:r>
      <w:r w:rsidR="007A69EA" w:rsidRPr="00117424">
        <w:rPr>
          <w:sz w:val="24"/>
          <w:szCs w:val="24"/>
          <w:highlight w:val="green"/>
        </w:rPr>
        <w:t xml:space="preserve"> than eight and not more than twenty</w:t>
      </w:r>
      <w:r w:rsidR="007A69EA">
        <w:rPr>
          <w:sz w:val="24"/>
          <w:szCs w:val="24"/>
        </w:rPr>
        <w:t xml:space="preserve"> </w:t>
      </w:r>
      <w:r w:rsidRPr="006A543B">
        <w:rPr>
          <w:sz w:val="24"/>
          <w:szCs w:val="24"/>
        </w:rPr>
        <w:t xml:space="preserve">as the </w:t>
      </w:r>
      <w:r w:rsidRPr="00C25902">
        <w:rPr>
          <w:sz w:val="24"/>
          <w:szCs w:val="24"/>
          <w:highlight w:val="yellow"/>
        </w:rPr>
        <w:t>President may appoint from amongst persons</w:t>
      </w:r>
      <w:r w:rsidRPr="006A543B">
        <w:rPr>
          <w:sz w:val="24"/>
          <w:szCs w:val="24"/>
        </w:rPr>
        <w:t xml:space="preserve"> having knowledge of the </w:t>
      </w:r>
      <w:r w:rsidRPr="00C25902">
        <w:rPr>
          <w:sz w:val="24"/>
          <w:szCs w:val="24"/>
          <w:highlight w:val="darkCyan"/>
        </w:rPr>
        <w:t>principles and philosophy</w:t>
      </w:r>
      <w:r w:rsidRPr="006A543B">
        <w:rPr>
          <w:sz w:val="24"/>
          <w:szCs w:val="24"/>
        </w:rPr>
        <w:t xml:space="preserve"> of Islam as enunciated in the Holy Quran and Sunnah, or understanding of the economic, political, legal or </w:t>
      </w:r>
      <w:r w:rsidRPr="00C25902">
        <w:rPr>
          <w:sz w:val="24"/>
          <w:szCs w:val="24"/>
          <w:highlight w:val="darkCyan"/>
        </w:rPr>
        <w:t>administrative</w:t>
      </w:r>
      <w:r w:rsidRPr="006A543B">
        <w:rPr>
          <w:sz w:val="24"/>
          <w:szCs w:val="24"/>
        </w:rPr>
        <w:t xml:space="preserve"> problems of Pakistan.</w:t>
      </w:r>
      <w:r>
        <w:rPr>
          <w:sz w:val="24"/>
          <w:szCs w:val="24"/>
        </w:rPr>
        <w:t xml:space="preserve"> </w:t>
      </w:r>
    </w:p>
    <w:p w:rsidR="006A543B" w:rsidRDefault="006A543B" w:rsidP="006A543B">
      <w:pPr>
        <w:pStyle w:val="ListParagraph"/>
        <w:rPr>
          <w:b/>
          <w:sz w:val="24"/>
          <w:szCs w:val="24"/>
        </w:rPr>
      </w:pPr>
    </w:p>
    <w:p w:rsidR="006A543B" w:rsidRPr="00117424" w:rsidRDefault="006A543B" w:rsidP="006A543B">
      <w:pPr>
        <w:pStyle w:val="ListParagraph"/>
        <w:rPr>
          <w:sz w:val="24"/>
          <w:szCs w:val="24"/>
          <w:highlight w:val="yellow"/>
        </w:rPr>
      </w:pPr>
      <w:r w:rsidRPr="006A543B">
        <w:rPr>
          <w:b/>
          <w:sz w:val="24"/>
          <w:szCs w:val="24"/>
        </w:rPr>
        <w:t>3-</w:t>
      </w:r>
      <w:r w:rsidRPr="006A543B">
        <w:rPr>
          <w:sz w:val="24"/>
          <w:szCs w:val="24"/>
        </w:rPr>
        <w:t xml:space="preserve"> While appointing members of the Islamic Council</w:t>
      </w:r>
      <w:r w:rsidRPr="00117424">
        <w:rPr>
          <w:sz w:val="24"/>
          <w:szCs w:val="24"/>
          <w:highlight w:val="yellow"/>
        </w:rPr>
        <w:t xml:space="preserve">, the President shall ensure that— </w:t>
      </w:r>
    </w:p>
    <w:p w:rsidR="006A543B" w:rsidRPr="006A543B" w:rsidRDefault="006A543B" w:rsidP="006A543B">
      <w:pPr>
        <w:pStyle w:val="ListParagraph"/>
        <w:rPr>
          <w:sz w:val="24"/>
          <w:szCs w:val="24"/>
        </w:rPr>
      </w:pPr>
      <w:r w:rsidRPr="00117424">
        <w:rPr>
          <w:b/>
          <w:sz w:val="24"/>
          <w:szCs w:val="24"/>
          <w:highlight w:val="yellow"/>
        </w:rPr>
        <w:t>(a)</w:t>
      </w:r>
      <w:r w:rsidRPr="00117424">
        <w:rPr>
          <w:sz w:val="24"/>
          <w:szCs w:val="24"/>
          <w:highlight w:val="yellow"/>
        </w:rPr>
        <w:t xml:space="preserve"> so far as practicable various </w:t>
      </w:r>
      <w:r w:rsidRPr="00117424">
        <w:rPr>
          <w:sz w:val="24"/>
          <w:szCs w:val="24"/>
          <w:highlight w:val="darkCyan"/>
        </w:rPr>
        <w:t xml:space="preserve">schools of thought </w:t>
      </w:r>
      <w:r w:rsidRPr="00117424">
        <w:rPr>
          <w:sz w:val="24"/>
          <w:szCs w:val="24"/>
          <w:highlight w:val="yellow"/>
        </w:rPr>
        <w:t>are represented in the Council</w:t>
      </w:r>
      <w:r w:rsidRPr="006A543B">
        <w:rPr>
          <w:sz w:val="24"/>
          <w:szCs w:val="24"/>
        </w:rPr>
        <w:t>,</w:t>
      </w:r>
    </w:p>
    <w:p w:rsidR="006A543B" w:rsidRDefault="006A543B" w:rsidP="006A543B">
      <w:pPr>
        <w:pStyle w:val="ListParagraph"/>
        <w:rPr>
          <w:sz w:val="24"/>
          <w:szCs w:val="24"/>
        </w:rPr>
      </w:pPr>
      <w:r w:rsidRPr="006A543B">
        <w:rPr>
          <w:b/>
          <w:sz w:val="24"/>
          <w:szCs w:val="24"/>
        </w:rPr>
        <w:t>(b)</w:t>
      </w:r>
      <w:r w:rsidRPr="00117424">
        <w:rPr>
          <w:sz w:val="24"/>
          <w:szCs w:val="24"/>
          <w:highlight w:val="green"/>
        </w:rPr>
        <w:t>not less than two</w:t>
      </w:r>
      <w:r w:rsidRPr="006A543B">
        <w:rPr>
          <w:sz w:val="24"/>
          <w:szCs w:val="24"/>
        </w:rPr>
        <w:t xml:space="preserve"> of the members are persons each of whom is, or has been a Judge of the Supreme Court or of a High Court;</w:t>
      </w:r>
    </w:p>
    <w:p w:rsidR="006A543B" w:rsidRPr="006A543B" w:rsidRDefault="006A543B" w:rsidP="006A543B">
      <w:pPr>
        <w:pStyle w:val="ListParagraph"/>
        <w:rPr>
          <w:sz w:val="24"/>
          <w:szCs w:val="24"/>
        </w:rPr>
      </w:pPr>
      <w:r w:rsidRPr="006A543B">
        <w:rPr>
          <w:b/>
          <w:sz w:val="24"/>
          <w:szCs w:val="24"/>
        </w:rPr>
        <w:t>(c)</w:t>
      </w:r>
      <w:r w:rsidR="007A69EA">
        <w:rPr>
          <w:sz w:val="24"/>
          <w:szCs w:val="24"/>
        </w:rPr>
        <w:t xml:space="preserve"> </w:t>
      </w:r>
      <w:r w:rsidR="007A69EA" w:rsidRPr="00C25902">
        <w:rPr>
          <w:sz w:val="24"/>
          <w:szCs w:val="24"/>
          <w:highlight w:val="yellow"/>
        </w:rPr>
        <w:t xml:space="preserve">not less </w:t>
      </w:r>
      <w:proofErr w:type="gramStart"/>
      <w:r w:rsidR="007A69EA" w:rsidRPr="00C25902">
        <w:rPr>
          <w:sz w:val="24"/>
          <w:szCs w:val="24"/>
          <w:highlight w:val="yellow"/>
        </w:rPr>
        <w:t xml:space="preserve">than </w:t>
      </w:r>
      <w:r w:rsidR="00C25902" w:rsidRPr="00C25902">
        <w:rPr>
          <w:sz w:val="24"/>
          <w:szCs w:val="24"/>
          <w:highlight w:val="yellow"/>
        </w:rPr>
        <w:t xml:space="preserve"> one</w:t>
      </w:r>
      <w:proofErr w:type="gramEnd"/>
      <w:r w:rsidR="00C25902" w:rsidRPr="00C25902">
        <w:rPr>
          <w:sz w:val="24"/>
          <w:szCs w:val="24"/>
          <w:highlight w:val="yellow"/>
        </w:rPr>
        <w:t xml:space="preserve"> third</w:t>
      </w:r>
      <w:r w:rsidRPr="006A543B">
        <w:rPr>
          <w:sz w:val="24"/>
          <w:szCs w:val="24"/>
        </w:rPr>
        <w:t xml:space="preserve"> of the members are persons each of whom has been engaged, for a period of </w:t>
      </w:r>
      <w:r w:rsidRPr="00117424">
        <w:rPr>
          <w:sz w:val="24"/>
          <w:szCs w:val="24"/>
          <w:highlight w:val="green"/>
        </w:rPr>
        <w:t>not less than fifteen years</w:t>
      </w:r>
      <w:r w:rsidRPr="006A543B">
        <w:rPr>
          <w:sz w:val="24"/>
          <w:szCs w:val="24"/>
        </w:rPr>
        <w:t>, in Islamic research or instruction; and</w:t>
      </w:r>
    </w:p>
    <w:p w:rsidR="006A543B" w:rsidRPr="006A543B" w:rsidRDefault="006A543B" w:rsidP="006A543B">
      <w:pPr>
        <w:pStyle w:val="ListParagraph"/>
        <w:rPr>
          <w:b/>
          <w:sz w:val="24"/>
          <w:szCs w:val="24"/>
        </w:rPr>
      </w:pPr>
      <w:r w:rsidRPr="006A543B">
        <w:rPr>
          <w:b/>
          <w:sz w:val="24"/>
          <w:szCs w:val="24"/>
        </w:rPr>
        <w:t xml:space="preserve"> (d)</w:t>
      </w:r>
      <w:r w:rsidRPr="006A543B">
        <w:rPr>
          <w:sz w:val="24"/>
          <w:szCs w:val="24"/>
        </w:rPr>
        <w:t xml:space="preserve"> </w:t>
      </w:r>
      <w:r w:rsidRPr="00C25902">
        <w:rPr>
          <w:sz w:val="24"/>
          <w:szCs w:val="24"/>
          <w:highlight w:val="yellow"/>
        </w:rPr>
        <w:t>at least one member is a woman.</w:t>
      </w:r>
    </w:p>
    <w:p w:rsidR="006A543B" w:rsidRDefault="006A543B">
      <w:pPr>
        <w:pStyle w:val="ListParagraph"/>
        <w:rPr>
          <w:sz w:val="24"/>
          <w:szCs w:val="24"/>
        </w:rPr>
      </w:pPr>
    </w:p>
    <w:p w:rsidR="006A543B" w:rsidRPr="006A543B" w:rsidRDefault="006A543B">
      <w:pPr>
        <w:pStyle w:val="ListParagraph"/>
        <w:rPr>
          <w:sz w:val="24"/>
          <w:szCs w:val="24"/>
        </w:rPr>
      </w:pPr>
      <w:r w:rsidRPr="006A543B">
        <w:rPr>
          <w:b/>
          <w:sz w:val="24"/>
          <w:szCs w:val="24"/>
        </w:rPr>
        <w:t>4-</w:t>
      </w:r>
      <w:r w:rsidRPr="006A543B">
        <w:rPr>
          <w:sz w:val="24"/>
          <w:szCs w:val="24"/>
        </w:rPr>
        <w:t xml:space="preserve">The President shall appoint </w:t>
      </w:r>
      <w:r w:rsidRPr="00C25902">
        <w:rPr>
          <w:sz w:val="24"/>
          <w:szCs w:val="24"/>
          <w:highlight w:val="yellow"/>
        </w:rPr>
        <w:t>one of the members</w:t>
      </w:r>
      <w:r w:rsidRPr="006A543B">
        <w:rPr>
          <w:sz w:val="24"/>
          <w:szCs w:val="24"/>
        </w:rPr>
        <w:t xml:space="preserve"> of the Islamic Council to be the Chairman thereof.</w:t>
      </w:r>
    </w:p>
    <w:p w:rsidR="006A543B" w:rsidRPr="006A543B" w:rsidRDefault="006A543B">
      <w:pPr>
        <w:pStyle w:val="ListParagraph"/>
        <w:rPr>
          <w:sz w:val="24"/>
          <w:szCs w:val="24"/>
        </w:rPr>
      </w:pPr>
      <w:r w:rsidRPr="006A543B">
        <w:rPr>
          <w:b/>
          <w:sz w:val="24"/>
          <w:szCs w:val="24"/>
        </w:rPr>
        <w:t xml:space="preserve"> 5-</w:t>
      </w:r>
      <w:r w:rsidR="00C25902">
        <w:rPr>
          <w:sz w:val="24"/>
          <w:szCs w:val="24"/>
        </w:rPr>
        <w:t xml:space="preserve"> Subject to clause</w:t>
      </w:r>
      <w:r w:rsidRPr="006A543B">
        <w:rPr>
          <w:sz w:val="24"/>
          <w:szCs w:val="24"/>
        </w:rPr>
        <w:t xml:space="preserve"> a member of the Islamic Council shall hold office for a period of three years. </w:t>
      </w:r>
    </w:p>
    <w:p w:rsidR="006A543B" w:rsidRDefault="006A543B">
      <w:pPr>
        <w:pStyle w:val="ListParagraph"/>
        <w:rPr>
          <w:sz w:val="24"/>
          <w:szCs w:val="24"/>
        </w:rPr>
      </w:pPr>
      <w:r w:rsidRPr="006A543B">
        <w:rPr>
          <w:b/>
          <w:sz w:val="24"/>
          <w:szCs w:val="24"/>
        </w:rPr>
        <w:t>6-</w:t>
      </w:r>
      <w:r w:rsidRPr="006A543B">
        <w:rPr>
          <w:sz w:val="24"/>
          <w:szCs w:val="24"/>
        </w:rPr>
        <w:t xml:space="preserve"> A member may, by writing under his hand addressed to the President, resign his office or may be removed by the President upon the passing of a resolution for his removal by a majority of the total membership of the Islamic Council.</w:t>
      </w:r>
    </w:p>
    <w:p w:rsidR="006A543B" w:rsidRPr="006A543B" w:rsidRDefault="006A543B">
      <w:pPr>
        <w:pStyle w:val="ListParagraph"/>
        <w:rPr>
          <w:sz w:val="36"/>
          <w:szCs w:val="36"/>
        </w:rPr>
      </w:pPr>
    </w:p>
    <w:p w:rsidR="006A543B" w:rsidRPr="00416221" w:rsidRDefault="006A543B">
      <w:pPr>
        <w:pStyle w:val="ListParagraph"/>
        <w:rPr>
          <w:sz w:val="40"/>
          <w:szCs w:val="40"/>
          <w:u w:val="double"/>
        </w:rPr>
      </w:pPr>
      <w:r w:rsidRPr="00416221">
        <w:rPr>
          <w:sz w:val="40"/>
          <w:szCs w:val="40"/>
          <w:u w:val="double"/>
        </w:rPr>
        <w:t>Reference by 3 [</w:t>
      </w:r>
      <w:proofErr w:type="spellStart"/>
      <w:r w:rsidRPr="00416221">
        <w:rPr>
          <w:sz w:val="40"/>
          <w:szCs w:val="40"/>
          <w:u w:val="double"/>
        </w:rPr>
        <w:t>Majlis</w:t>
      </w:r>
      <w:proofErr w:type="spellEnd"/>
      <w:r w:rsidRPr="00416221">
        <w:rPr>
          <w:sz w:val="40"/>
          <w:szCs w:val="40"/>
          <w:u w:val="double"/>
        </w:rPr>
        <w:t>-e-</w:t>
      </w:r>
      <w:proofErr w:type="spellStart"/>
      <w:r w:rsidRPr="00416221">
        <w:rPr>
          <w:sz w:val="40"/>
          <w:szCs w:val="40"/>
          <w:u w:val="double"/>
        </w:rPr>
        <w:t>Shoora</w:t>
      </w:r>
      <w:proofErr w:type="spellEnd"/>
      <w:r w:rsidRPr="00416221">
        <w:rPr>
          <w:sz w:val="40"/>
          <w:szCs w:val="40"/>
          <w:u w:val="double"/>
        </w:rPr>
        <w:t xml:space="preserve"> (Parliament)], etc., to Islamic Council</w:t>
      </w:r>
    </w:p>
    <w:p w:rsidR="00223465" w:rsidRDefault="00223465">
      <w:pPr>
        <w:pStyle w:val="ListParagraph"/>
        <w:rPr>
          <w:sz w:val="40"/>
          <w:szCs w:val="40"/>
        </w:rPr>
      </w:pPr>
    </w:p>
    <w:p w:rsidR="00223465" w:rsidRDefault="00223465">
      <w:pPr>
        <w:pStyle w:val="ListParagraph"/>
        <w:rPr>
          <w:sz w:val="24"/>
          <w:szCs w:val="24"/>
        </w:rPr>
      </w:pPr>
      <w:r w:rsidRPr="00223465">
        <w:rPr>
          <w:sz w:val="24"/>
          <w:szCs w:val="24"/>
        </w:rPr>
        <w:t xml:space="preserve">The President or the Governor of a Province may, or </w:t>
      </w:r>
      <w:r w:rsidRPr="00847B0A">
        <w:rPr>
          <w:sz w:val="24"/>
          <w:szCs w:val="24"/>
          <w:highlight w:val="green"/>
        </w:rPr>
        <w:t>if two-fifths</w:t>
      </w:r>
      <w:r w:rsidRPr="00223465">
        <w:rPr>
          <w:sz w:val="24"/>
          <w:szCs w:val="24"/>
        </w:rPr>
        <w:t xml:space="preserve"> of its total membership so requires, a House or a Provincial Assembly shall, refer to the Islamic Council for advice any question as to whether a proposed law is or is not </w:t>
      </w:r>
      <w:r w:rsidRPr="00C25902">
        <w:rPr>
          <w:sz w:val="24"/>
          <w:szCs w:val="24"/>
          <w:highlight w:val="darkCyan"/>
        </w:rPr>
        <w:t>repugnant</w:t>
      </w:r>
      <w:r w:rsidRPr="00223465">
        <w:rPr>
          <w:sz w:val="24"/>
          <w:szCs w:val="24"/>
        </w:rPr>
        <w:t xml:space="preserve"> to the Injunctions of Islam.</w:t>
      </w:r>
    </w:p>
    <w:p w:rsidR="00223465" w:rsidRPr="00223465" w:rsidRDefault="00223465">
      <w:pPr>
        <w:pStyle w:val="ListParagraph"/>
        <w:rPr>
          <w:sz w:val="40"/>
          <w:szCs w:val="40"/>
        </w:rPr>
      </w:pPr>
    </w:p>
    <w:p w:rsidR="00223465" w:rsidRPr="00416221" w:rsidRDefault="00223465">
      <w:pPr>
        <w:pStyle w:val="ListParagraph"/>
        <w:rPr>
          <w:i/>
          <w:sz w:val="40"/>
          <w:szCs w:val="40"/>
          <w:u w:val="thick"/>
        </w:rPr>
      </w:pPr>
      <w:r w:rsidRPr="00416221">
        <w:rPr>
          <w:i/>
          <w:sz w:val="40"/>
          <w:szCs w:val="40"/>
          <w:u w:val="thick"/>
        </w:rPr>
        <w:t>Functions of the Islamic Council</w:t>
      </w:r>
    </w:p>
    <w:p w:rsidR="00223465" w:rsidRDefault="00223465">
      <w:pPr>
        <w:pStyle w:val="ListParagraph"/>
        <w:rPr>
          <w:sz w:val="40"/>
          <w:szCs w:val="40"/>
        </w:rPr>
      </w:pPr>
    </w:p>
    <w:p w:rsidR="00223465" w:rsidRDefault="00223465" w:rsidP="00223465">
      <w:pPr>
        <w:pStyle w:val="ListParagraph"/>
        <w:rPr>
          <w:sz w:val="24"/>
          <w:szCs w:val="24"/>
        </w:rPr>
      </w:pPr>
      <w:r w:rsidRPr="00223465">
        <w:rPr>
          <w:b/>
          <w:sz w:val="24"/>
          <w:szCs w:val="24"/>
        </w:rPr>
        <w:t>1-</w:t>
      </w:r>
      <w:r w:rsidRPr="00223465">
        <w:rPr>
          <w:sz w:val="24"/>
          <w:szCs w:val="24"/>
        </w:rPr>
        <w:t xml:space="preserve"> The functions of the Islamic Council shall be— </w:t>
      </w:r>
    </w:p>
    <w:p w:rsidR="00847B0A" w:rsidRDefault="00223465" w:rsidP="00223465">
      <w:pPr>
        <w:pStyle w:val="ListParagraph"/>
        <w:rPr>
          <w:sz w:val="24"/>
          <w:szCs w:val="24"/>
        </w:rPr>
      </w:pPr>
      <w:r w:rsidRPr="00223465">
        <w:rPr>
          <w:b/>
          <w:sz w:val="24"/>
          <w:szCs w:val="24"/>
        </w:rPr>
        <w:t>(a)</w:t>
      </w:r>
      <w:r w:rsidR="00C25902">
        <w:rPr>
          <w:sz w:val="24"/>
          <w:szCs w:val="24"/>
        </w:rPr>
        <w:t xml:space="preserve"> to make recommendations </w:t>
      </w:r>
      <w:proofErr w:type="gramStart"/>
      <w:r w:rsidR="00C25902">
        <w:rPr>
          <w:sz w:val="24"/>
          <w:szCs w:val="24"/>
        </w:rPr>
        <w:t xml:space="preserve">to  </w:t>
      </w:r>
      <w:proofErr w:type="spellStart"/>
      <w:r w:rsidRPr="00223465">
        <w:rPr>
          <w:sz w:val="24"/>
          <w:szCs w:val="24"/>
        </w:rPr>
        <w:t>Majli</w:t>
      </w:r>
      <w:r w:rsidR="00C25902">
        <w:rPr>
          <w:sz w:val="24"/>
          <w:szCs w:val="24"/>
        </w:rPr>
        <w:t>s</w:t>
      </w:r>
      <w:proofErr w:type="spellEnd"/>
      <w:proofErr w:type="gramEnd"/>
      <w:r w:rsidR="00C25902">
        <w:rPr>
          <w:sz w:val="24"/>
          <w:szCs w:val="24"/>
        </w:rPr>
        <w:t>-e-</w:t>
      </w:r>
      <w:proofErr w:type="spellStart"/>
      <w:r w:rsidR="00C25902">
        <w:rPr>
          <w:sz w:val="24"/>
          <w:szCs w:val="24"/>
        </w:rPr>
        <w:t>Shoora</w:t>
      </w:r>
      <w:proofErr w:type="spellEnd"/>
      <w:r w:rsidR="00C25902">
        <w:rPr>
          <w:sz w:val="24"/>
          <w:szCs w:val="24"/>
        </w:rPr>
        <w:t xml:space="preserve"> (Parliament)</w:t>
      </w:r>
      <w:r w:rsidRPr="00223465">
        <w:rPr>
          <w:sz w:val="24"/>
          <w:szCs w:val="24"/>
        </w:rPr>
        <w:t xml:space="preserve"> and the Provincial Assemblies as to the ways and means of enabling and encouraging the Muslims of Pakistan to order their lives individually and collectively in all respects in accordance with the principles and concepts of Islam as </w:t>
      </w:r>
      <w:r w:rsidR="00C25902">
        <w:rPr>
          <w:sz w:val="24"/>
          <w:szCs w:val="24"/>
          <w:highlight w:val="darkCyan"/>
        </w:rPr>
        <w:t xml:space="preserve">enunciated </w:t>
      </w:r>
      <w:r w:rsidR="00C25902">
        <w:rPr>
          <w:sz w:val="24"/>
          <w:szCs w:val="24"/>
        </w:rPr>
        <w:t xml:space="preserve"> i</w:t>
      </w:r>
      <w:r w:rsidR="00847B0A">
        <w:rPr>
          <w:sz w:val="24"/>
          <w:szCs w:val="24"/>
        </w:rPr>
        <w:t>n the Holy Quran and Sunnah</w:t>
      </w:r>
      <w:r w:rsidR="00117424">
        <w:rPr>
          <w:sz w:val="24"/>
          <w:szCs w:val="24"/>
        </w:rPr>
        <w:t>.</w:t>
      </w:r>
    </w:p>
    <w:p w:rsidR="00223465" w:rsidRDefault="00223465" w:rsidP="00223465">
      <w:pPr>
        <w:pStyle w:val="ListParagraph"/>
        <w:rPr>
          <w:sz w:val="24"/>
          <w:szCs w:val="24"/>
        </w:rPr>
      </w:pPr>
      <w:r w:rsidRPr="00223465">
        <w:rPr>
          <w:b/>
          <w:sz w:val="24"/>
          <w:szCs w:val="24"/>
        </w:rPr>
        <w:t>(b)</w:t>
      </w:r>
      <w:r w:rsidRPr="00223465">
        <w:rPr>
          <w:sz w:val="24"/>
          <w:szCs w:val="24"/>
        </w:rPr>
        <w:t xml:space="preserve"> to advise a House, a Provincial Assembly, the President or a Governor on any question referred to the Council as to whether proposed law is or is not repugn</w:t>
      </w:r>
      <w:r w:rsidR="00117424">
        <w:rPr>
          <w:sz w:val="24"/>
          <w:szCs w:val="24"/>
        </w:rPr>
        <w:t>ant to the Injunctions of Islam.</w:t>
      </w:r>
    </w:p>
    <w:p w:rsidR="00223465" w:rsidRDefault="00223465" w:rsidP="00223465">
      <w:pPr>
        <w:pStyle w:val="ListParagraph"/>
        <w:rPr>
          <w:sz w:val="24"/>
          <w:szCs w:val="24"/>
        </w:rPr>
      </w:pPr>
      <w:r w:rsidRPr="00223465">
        <w:rPr>
          <w:b/>
          <w:sz w:val="24"/>
          <w:szCs w:val="24"/>
        </w:rPr>
        <w:t xml:space="preserve"> (c)</w:t>
      </w:r>
      <w:r w:rsidRPr="00223465">
        <w:rPr>
          <w:sz w:val="24"/>
          <w:szCs w:val="24"/>
        </w:rPr>
        <w:t xml:space="preserve"> to make recommendations as to the measures for bringing existing laws into conformity with the Injunctions of </w:t>
      </w:r>
      <w:proofErr w:type="spellStart"/>
      <w:r w:rsidRPr="00223465">
        <w:rPr>
          <w:sz w:val="24"/>
          <w:szCs w:val="24"/>
        </w:rPr>
        <w:t>Islamand</w:t>
      </w:r>
      <w:proofErr w:type="spellEnd"/>
      <w:r w:rsidRPr="00223465">
        <w:rPr>
          <w:sz w:val="24"/>
          <w:szCs w:val="24"/>
        </w:rPr>
        <w:t xml:space="preserve"> the stages by which such measures sh</w:t>
      </w:r>
      <w:r w:rsidR="00117424">
        <w:rPr>
          <w:sz w:val="24"/>
          <w:szCs w:val="24"/>
        </w:rPr>
        <w:t>ould be brought into effect.</w:t>
      </w:r>
    </w:p>
    <w:p w:rsidR="00223465" w:rsidRDefault="00223465" w:rsidP="00223465">
      <w:pPr>
        <w:pStyle w:val="ListParagraph"/>
        <w:rPr>
          <w:sz w:val="24"/>
          <w:szCs w:val="24"/>
        </w:rPr>
      </w:pPr>
      <w:r w:rsidRPr="00223465">
        <w:rPr>
          <w:sz w:val="24"/>
          <w:szCs w:val="24"/>
        </w:rPr>
        <w:t xml:space="preserve"> </w:t>
      </w:r>
      <w:r w:rsidRPr="00223465">
        <w:rPr>
          <w:b/>
          <w:sz w:val="24"/>
          <w:szCs w:val="24"/>
        </w:rPr>
        <w:t>(d</w:t>
      </w:r>
      <w:r w:rsidRPr="00847B0A">
        <w:rPr>
          <w:b/>
          <w:sz w:val="24"/>
          <w:szCs w:val="24"/>
          <w:highlight w:val="yellow"/>
        </w:rPr>
        <w:t>)</w:t>
      </w:r>
      <w:r w:rsidRPr="00847B0A">
        <w:rPr>
          <w:sz w:val="24"/>
          <w:szCs w:val="24"/>
          <w:highlight w:val="yellow"/>
        </w:rPr>
        <w:t xml:space="preserve"> to compile in a suitab</w:t>
      </w:r>
      <w:r w:rsidR="00117424" w:rsidRPr="00847B0A">
        <w:rPr>
          <w:sz w:val="24"/>
          <w:szCs w:val="24"/>
          <w:highlight w:val="yellow"/>
        </w:rPr>
        <w:t xml:space="preserve">le form, for the guidance of </w:t>
      </w:r>
      <w:proofErr w:type="spellStart"/>
      <w:r w:rsidRPr="00847B0A">
        <w:rPr>
          <w:sz w:val="24"/>
          <w:szCs w:val="24"/>
          <w:highlight w:val="yellow"/>
        </w:rPr>
        <w:t>Majlise-Shoora</w:t>
      </w:r>
      <w:proofErr w:type="spellEnd"/>
      <w:r w:rsidRPr="00847B0A">
        <w:rPr>
          <w:sz w:val="24"/>
          <w:szCs w:val="24"/>
          <w:highlight w:val="yellow"/>
        </w:rPr>
        <w:t xml:space="preserve"> (Parliam</w:t>
      </w:r>
      <w:r w:rsidR="00117424" w:rsidRPr="00847B0A">
        <w:rPr>
          <w:sz w:val="24"/>
          <w:szCs w:val="24"/>
          <w:highlight w:val="yellow"/>
        </w:rPr>
        <w:t>ent)</w:t>
      </w:r>
      <w:r w:rsidRPr="00847B0A">
        <w:rPr>
          <w:sz w:val="24"/>
          <w:szCs w:val="24"/>
          <w:highlight w:val="yellow"/>
        </w:rPr>
        <w:t xml:space="preserve"> and the Provincial Assemblies, such Injunctions of Islam as can be given legislative effect</w:t>
      </w:r>
      <w:r w:rsidR="00847B0A" w:rsidRPr="00847B0A">
        <w:rPr>
          <w:sz w:val="24"/>
          <w:szCs w:val="24"/>
          <w:highlight w:val="yellow"/>
        </w:rPr>
        <w:t xml:space="preserve"> .</w:t>
      </w:r>
    </w:p>
    <w:p w:rsidR="00223465" w:rsidRDefault="00223465" w:rsidP="00223465">
      <w:pPr>
        <w:pStyle w:val="ListParagraph"/>
        <w:rPr>
          <w:sz w:val="24"/>
          <w:szCs w:val="24"/>
        </w:rPr>
      </w:pPr>
    </w:p>
    <w:p w:rsidR="00223465" w:rsidRDefault="00223465" w:rsidP="00223465">
      <w:pPr>
        <w:pStyle w:val="ListParagraph"/>
        <w:rPr>
          <w:sz w:val="24"/>
          <w:szCs w:val="24"/>
        </w:rPr>
      </w:pPr>
      <w:r w:rsidRPr="00223465">
        <w:rPr>
          <w:b/>
          <w:sz w:val="24"/>
          <w:szCs w:val="24"/>
        </w:rPr>
        <w:t xml:space="preserve"> 2-</w:t>
      </w:r>
      <w:r w:rsidRPr="00223465">
        <w:rPr>
          <w:sz w:val="24"/>
          <w:szCs w:val="24"/>
        </w:rPr>
        <w:t xml:space="preserve"> When, </w:t>
      </w:r>
      <w:r w:rsidRPr="00847B0A">
        <w:rPr>
          <w:sz w:val="24"/>
          <w:szCs w:val="24"/>
          <w:highlight w:val="green"/>
        </w:rPr>
        <w:t xml:space="preserve">under Article </w:t>
      </w:r>
      <w:proofErr w:type="gramStart"/>
      <w:r w:rsidRPr="00847B0A">
        <w:rPr>
          <w:sz w:val="24"/>
          <w:szCs w:val="24"/>
          <w:highlight w:val="green"/>
        </w:rPr>
        <w:t>299</w:t>
      </w:r>
      <w:r w:rsidRPr="00223465">
        <w:rPr>
          <w:sz w:val="24"/>
          <w:szCs w:val="24"/>
        </w:rPr>
        <w:t xml:space="preserve"> </w:t>
      </w:r>
      <w:r w:rsidR="00847B0A">
        <w:rPr>
          <w:sz w:val="24"/>
          <w:szCs w:val="24"/>
        </w:rPr>
        <w:t xml:space="preserve"> ,</w:t>
      </w:r>
      <w:proofErr w:type="gramEnd"/>
      <w:r w:rsidRPr="00223465">
        <w:rPr>
          <w:sz w:val="24"/>
          <w:szCs w:val="24"/>
        </w:rPr>
        <w:t>a question is referred by a House, a Provincial Assembly, the President or a Governor to the Islamic Council, the Council shall</w:t>
      </w:r>
      <w:r w:rsidRPr="00847B0A">
        <w:rPr>
          <w:sz w:val="24"/>
          <w:szCs w:val="24"/>
          <w:highlight w:val="green"/>
        </w:rPr>
        <w:t>, within fifteen days</w:t>
      </w:r>
      <w:r w:rsidRPr="00223465">
        <w:rPr>
          <w:sz w:val="24"/>
          <w:szCs w:val="24"/>
        </w:rPr>
        <w:t xml:space="preserve"> thereof, inform the House, the Assembly, the President or the Governor, as the case may be, of the period within which the Council expects to be able </w:t>
      </w:r>
      <w:r w:rsidRPr="00117424">
        <w:rPr>
          <w:sz w:val="24"/>
          <w:szCs w:val="24"/>
          <w:highlight w:val="darkCyan"/>
        </w:rPr>
        <w:t>to furnish</w:t>
      </w:r>
      <w:r w:rsidRPr="00223465">
        <w:rPr>
          <w:sz w:val="24"/>
          <w:szCs w:val="24"/>
        </w:rPr>
        <w:t xml:space="preserve"> that advice. </w:t>
      </w:r>
    </w:p>
    <w:p w:rsidR="00223465" w:rsidRDefault="00223465" w:rsidP="00223465">
      <w:pPr>
        <w:pStyle w:val="ListParagraph"/>
        <w:rPr>
          <w:sz w:val="24"/>
          <w:szCs w:val="24"/>
        </w:rPr>
      </w:pPr>
      <w:r w:rsidRPr="00223465">
        <w:rPr>
          <w:b/>
          <w:sz w:val="24"/>
          <w:szCs w:val="24"/>
        </w:rPr>
        <w:t>3-</w:t>
      </w:r>
      <w:r w:rsidRPr="00223465">
        <w:rPr>
          <w:sz w:val="24"/>
          <w:szCs w:val="24"/>
        </w:rPr>
        <w:t xml:space="preserve">Where a House, a Provincial Assembly, the President or the Governor, as the case may be, considers that, in the public interest, the making of the proposed law in relation to which the question </w:t>
      </w:r>
      <w:r w:rsidRPr="00117424">
        <w:rPr>
          <w:sz w:val="24"/>
          <w:szCs w:val="24"/>
          <w:highlight w:val="yellow"/>
        </w:rPr>
        <w:t>arose should not be postponed until the advice of the Islamic Council is furnished,</w:t>
      </w:r>
      <w:r w:rsidRPr="00223465">
        <w:rPr>
          <w:sz w:val="24"/>
          <w:szCs w:val="24"/>
        </w:rPr>
        <w:t xml:space="preserve"> the law may be made before the advice is furnished : Provided that, where a law is referred for advice to the Islamic Council and the Council advises that the law is repugnant to the </w:t>
      </w:r>
      <w:r w:rsidRPr="00847B0A">
        <w:rPr>
          <w:sz w:val="24"/>
          <w:szCs w:val="24"/>
          <w:highlight w:val="darkCyan"/>
        </w:rPr>
        <w:t>Injunctions</w:t>
      </w:r>
      <w:r w:rsidRPr="00223465">
        <w:rPr>
          <w:sz w:val="24"/>
          <w:szCs w:val="24"/>
        </w:rPr>
        <w:t xml:space="preserve"> of Islam, the House or, as the case may be, the Provincial Assembly, the President or the Governor shall reconsider the law so made.</w:t>
      </w:r>
    </w:p>
    <w:p w:rsidR="00223465" w:rsidRDefault="00223465" w:rsidP="00223465">
      <w:pPr>
        <w:pStyle w:val="ListParagraph"/>
        <w:rPr>
          <w:sz w:val="24"/>
          <w:szCs w:val="24"/>
        </w:rPr>
      </w:pPr>
    </w:p>
    <w:p w:rsidR="00223465" w:rsidRPr="00223465" w:rsidRDefault="00223465" w:rsidP="00223465">
      <w:pPr>
        <w:ind w:left="720"/>
      </w:pPr>
      <w:r w:rsidRPr="00223465">
        <w:rPr>
          <w:b/>
          <w:sz w:val="24"/>
          <w:szCs w:val="24"/>
        </w:rPr>
        <w:t>4-</w:t>
      </w:r>
      <w:r w:rsidRPr="00223465">
        <w:rPr>
          <w:sz w:val="24"/>
          <w:szCs w:val="24"/>
        </w:rPr>
        <w:t xml:space="preserve">The Islamic Council shall submit its final </w:t>
      </w:r>
      <w:r w:rsidRPr="00117424">
        <w:rPr>
          <w:sz w:val="24"/>
          <w:szCs w:val="24"/>
          <w:highlight w:val="yellow"/>
        </w:rPr>
        <w:t>report within seven years</w:t>
      </w:r>
      <w:r w:rsidRPr="00223465">
        <w:rPr>
          <w:sz w:val="24"/>
          <w:szCs w:val="24"/>
        </w:rPr>
        <w:t xml:space="preserve"> of its appointment, and shall submit an annual interim report. The report, whether interim or final, shall be laid for discussion before both Houses and each Provincial Assembly </w:t>
      </w:r>
      <w:r w:rsidRPr="00117424">
        <w:rPr>
          <w:sz w:val="24"/>
          <w:szCs w:val="24"/>
          <w:highlight w:val="yellow"/>
        </w:rPr>
        <w:t>within six months</w:t>
      </w:r>
      <w:r w:rsidR="00117424">
        <w:rPr>
          <w:sz w:val="24"/>
          <w:szCs w:val="24"/>
        </w:rPr>
        <w:t xml:space="preserve"> of its receipt, and </w:t>
      </w:r>
      <w:proofErr w:type="spellStart"/>
      <w:r w:rsidR="00117424">
        <w:rPr>
          <w:sz w:val="24"/>
          <w:szCs w:val="24"/>
        </w:rPr>
        <w:t>Majlis</w:t>
      </w:r>
      <w:proofErr w:type="spellEnd"/>
      <w:r w:rsidR="00117424">
        <w:rPr>
          <w:sz w:val="24"/>
          <w:szCs w:val="24"/>
        </w:rPr>
        <w:t>-e-</w:t>
      </w:r>
      <w:proofErr w:type="spellStart"/>
      <w:r w:rsidR="00117424">
        <w:rPr>
          <w:sz w:val="24"/>
          <w:szCs w:val="24"/>
        </w:rPr>
        <w:t>Shoora</w:t>
      </w:r>
      <w:proofErr w:type="spellEnd"/>
      <w:r w:rsidR="00117424">
        <w:rPr>
          <w:sz w:val="24"/>
          <w:szCs w:val="24"/>
        </w:rPr>
        <w:t xml:space="preserve"> (Parliament)</w:t>
      </w:r>
      <w:r w:rsidRPr="00223465">
        <w:rPr>
          <w:sz w:val="24"/>
          <w:szCs w:val="24"/>
        </w:rPr>
        <w:t xml:space="preserve"> and the Assembly, after considering the report, shall enact laws in respect thereof within a period of </w:t>
      </w:r>
      <w:r w:rsidRPr="00847B0A">
        <w:rPr>
          <w:sz w:val="24"/>
          <w:szCs w:val="24"/>
          <w:highlight w:val="green"/>
        </w:rPr>
        <w:t>two years</w:t>
      </w:r>
      <w:r w:rsidRPr="00223465">
        <w:rPr>
          <w:sz w:val="24"/>
          <w:szCs w:val="24"/>
        </w:rPr>
        <w:t xml:space="preserve"> of the final report.</w:t>
      </w:r>
    </w:p>
    <w:p w:rsidR="00223465" w:rsidRPr="00416221" w:rsidRDefault="00223465" w:rsidP="00223465">
      <w:pPr>
        <w:pStyle w:val="ListParagraph"/>
        <w:ind w:left="1080"/>
        <w:rPr>
          <w:i/>
          <w:u w:val="thick"/>
        </w:rPr>
      </w:pPr>
      <w:r w:rsidRPr="00223465">
        <w:t xml:space="preserve"> </w:t>
      </w:r>
      <w:r w:rsidRPr="00416221">
        <w:rPr>
          <w:i/>
          <w:sz w:val="40"/>
          <w:szCs w:val="40"/>
          <w:u w:val="thick"/>
        </w:rPr>
        <w:t>Rules of procedure</w:t>
      </w:r>
      <w:r w:rsidRPr="00416221">
        <w:rPr>
          <w:i/>
          <w:u w:val="thick"/>
        </w:rPr>
        <w:t xml:space="preserve">  </w:t>
      </w:r>
    </w:p>
    <w:p w:rsidR="00223465" w:rsidRPr="00223465" w:rsidRDefault="00223465" w:rsidP="00223465">
      <w:pPr>
        <w:pStyle w:val="ListParagraph"/>
        <w:ind w:left="1080"/>
        <w:rPr>
          <w:sz w:val="24"/>
          <w:szCs w:val="24"/>
        </w:rPr>
      </w:pPr>
    </w:p>
    <w:p w:rsidR="00223465" w:rsidRPr="00223465" w:rsidRDefault="00223465" w:rsidP="00223465">
      <w:pPr>
        <w:rPr>
          <w:sz w:val="24"/>
          <w:szCs w:val="24"/>
        </w:rPr>
      </w:pPr>
      <w:r w:rsidRPr="00223465">
        <w:rPr>
          <w:sz w:val="24"/>
          <w:szCs w:val="24"/>
        </w:rPr>
        <w:t xml:space="preserve">The proceedings of the Islamic Council shall be regulated by rules of procedure to be made by the Council </w:t>
      </w:r>
      <w:r w:rsidRPr="00C25902">
        <w:rPr>
          <w:sz w:val="24"/>
          <w:szCs w:val="24"/>
          <w:highlight w:val="yellow"/>
        </w:rPr>
        <w:t>with approval of the President</w:t>
      </w:r>
      <w:r w:rsidRPr="00223465">
        <w:rPr>
          <w:sz w:val="24"/>
          <w:szCs w:val="24"/>
        </w:rPr>
        <w:t>.</w:t>
      </w:r>
    </w:p>
    <w:sectPr w:rsidR="00223465" w:rsidRPr="0022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C13D2"/>
    <w:multiLevelType w:val="hybridMultilevel"/>
    <w:tmpl w:val="060696BA"/>
    <w:lvl w:ilvl="0" w:tplc="08A64A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79331E"/>
    <w:multiLevelType w:val="hybridMultilevel"/>
    <w:tmpl w:val="8CB0CA18"/>
    <w:lvl w:ilvl="0" w:tplc="1512CE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2BD"/>
    <w:rsid w:val="00117424"/>
    <w:rsid w:val="00223465"/>
    <w:rsid w:val="002F7A5A"/>
    <w:rsid w:val="003B38D3"/>
    <w:rsid w:val="00416221"/>
    <w:rsid w:val="00503549"/>
    <w:rsid w:val="006A543B"/>
    <w:rsid w:val="006D7A57"/>
    <w:rsid w:val="007A69EA"/>
    <w:rsid w:val="00847B0A"/>
    <w:rsid w:val="00A837B0"/>
    <w:rsid w:val="00B67F92"/>
    <w:rsid w:val="00C25902"/>
    <w:rsid w:val="00C422BD"/>
    <w:rsid w:val="00E03DE6"/>
    <w:rsid w:val="00F2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6631"/>
  <w15:chartTrackingRefBased/>
  <w15:docId w15:val="{523C2906-249D-4ABD-A2E5-97918055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4</cp:revision>
  <dcterms:created xsi:type="dcterms:W3CDTF">2023-10-23T16:43:00Z</dcterms:created>
  <dcterms:modified xsi:type="dcterms:W3CDTF">2023-10-23T16:53:00Z</dcterms:modified>
</cp:coreProperties>
</file>