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FC888" w14:textId="393931F4" w:rsidR="007C31C3" w:rsidRPr="00F53EA8" w:rsidRDefault="007C31C3" w:rsidP="00252E0F">
      <w:pPr>
        <w:rPr>
          <w:b/>
          <w:bCs/>
          <w:u w:val="single"/>
          <w:lang w:val="en-GB"/>
        </w:rPr>
      </w:pPr>
      <w:r>
        <w:rPr>
          <w:lang w:val="en-GB"/>
        </w:rPr>
        <w:t xml:space="preserve">                     </w:t>
      </w:r>
      <w:r w:rsidR="00A82EB3">
        <w:rPr>
          <w:lang w:val="en-GB"/>
        </w:rPr>
        <w:t xml:space="preserve">     </w:t>
      </w:r>
      <w:r>
        <w:rPr>
          <w:lang w:val="en-GB"/>
        </w:rPr>
        <w:t xml:space="preserve">  </w:t>
      </w:r>
      <w:r w:rsidR="00252E0F" w:rsidRPr="00F53EA8">
        <w:rPr>
          <w:b/>
          <w:bCs/>
          <w:u w:val="single"/>
          <w:lang w:val="en-GB"/>
        </w:rPr>
        <w:t>CHAPTER 2</w:t>
      </w:r>
    </w:p>
    <w:p w14:paraId="0792BEFB" w14:textId="77777777" w:rsidR="00A82EB3" w:rsidRDefault="00A82EB3" w:rsidP="00252E0F">
      <w:pPr>
        <w:rPr>
          <w:lang w:val="en-GB"/>
        </w:rPr>
      </w:pPr>
    </w:p>
    <w:p w14:paraId="2FA77219" w14:textId="31D0F05C" w:rsidR="00252E0F" w:rsidRPr="00D80D4E" w:rsidRDefault="007C31C3" w:rsidP="00252E0F">
      <w:pPr>
        <w:rPr>
          <w:b/>
          <w:bCs/>
          <w:color w:val="0070C0"/>
          <w:u w:val="single"/>
          <w:lang w:val="en-GB"/>
        </w:rPr>
      </w:pPr>
      <w:r>
        <w:rPr>
          <w:lang w:val="en-GB"/>
        </w:rPr>
        <w:t xml:space="preserve">             </w:t>
      </w:r>
      <w:r w:rsidR="006B366E">
        <w:rPr>
          <w:lang w:val="en-GB"/>
        </w:rPr>
        <w:t xml:space="preserve">  </w:t>
      </w:r>
      <w:r>
        <w:rPr>
          <w:lang w:val="en-GB"/>
        </w:rPr>
        <w:t xml:space="preserve">   </w:t>
      </w:r>
      <w:r w:rsidR="00252E0F" w:rsidRPr="00252E0F">
        <w:rPr>
          <w:lang w:val="en-GB"/>
        </w:rPr>
        <w:t xml:space="preserve"> </w:t>
      </w:r>
      <w:r w:rsidR="00252E0F" w:rsidRPr="00D80D4E">
        <w:rPr>
          <w:b/>
          <w:bCs/>
          <w:color w:val="0070C0"/>
          <w:u w:val="single"/>
          <w:lang w:val="en-GB"/>
        </w:rPr>
        <w:t>PRINCIPLES OF POLICY</w:t>
      </w:r>
    </w:p>
    <w:p w14:paraId="7EC4A352" w14:textId="77777777" w:rsidR="00A82EB3" w:rsidRPr="00D80D4E" w:rsidRDefault="00A82EB3" w:rsidP="00252E0F">
      <w:pPr>
        <w:rPr>
          <w:color w:val="0070C0"/>
          <w:lang w:val="en-GB"/>
        </w:rPr>
      </w:pPr>
    </w:p>
    <w:p w14:paraId="45D0E480" w14:textId="53D11E6E" w:rsidR="00252E0F" w:rsidRPr="00AF1F71" w:rsidRDefault="00A82EB3" w:rsidP="00AF1F71">
      <w:pPr>
        <w:rPr>
          <w:lang w:val="en-GB"/>
        </w:rPr>
      </w:pPr>
      <w:r>
        <w:rPr>
          <w:lang w:val="en-GB"/>
        </w:rPr>
        <w:t xml:space="preserve">                    </w:t>
      </w:r>
      <w:r w:rsidR="006B366E">
        <w:rPr>
          <w:lang w:val="en-GB"/>
        </w:rPr>
        <w:t xml:space="preserve">  </w:t>
      </w:r>
      <w:r w:rsidR="00252E0F" w:rsidRPr="00252E0F">
        <w:rPr>
          <w:lang w:val="en-GB"/>
        </w:rPr>
        <w:t xml:space="preserve"> </w:t>
      </w:r>
      <w:r w:rsidR="00252E0F" w:rsidRPr="00AF1F71">
        <w:rPr>
          <w:b/>
          <w:bCs/>
          <w:i/>
          <w:iCs/>
          <w:u w:val="single"/>
          <w:lang w:val="en-GB"/>
        </w:rPr>
        <w:t>Principles of Policy</w:t>
      </w:r>
    </w:p>
    <w:p w14:paraId="29D30A5D" w14:textId="77777777" w:rsidR="00AF1F71" w:rsidRPr="00AF1F71" w:rsidRDefault="00AF1F71" w:rsidP="00252E0F">
      <w:pPr>
        <w:rPr>
          <w:b/>
          <w:bCs/>
          <w:i/>
          <w:iCs/>
          <w:u w:val="single"/>
          <w:lang w:val="en-GB"/>
        </w:rPr>
      </w:pPr>
    </w:p>
    <w:p w14:paraId="79DADDE9" w14:textId="77777777" w:rsidR="00252E0F" w:rsidRPr="0095181E" w:rsidRDefault="00252E0F" w:rsidP="00252E0F">
      <w:pPr>
        <w:rPr>
          <w:i/>
          <w:iCs/>
          <w:lang w:val="en-GB"/>
        </w:rPr>
      </w:pPr>
      <w:r w:rsidRPr="00252E0F">
        <w:rPr>
          <w:lang w:val="en-GB"/>
        </w:rPr>
        <w:t>29. (1) T</w:t>
      </w:r>
      <w:r w:rsidRPr="0095181E">
        <w:rPr>
          <w:i/>
          <w:iCs/>
          <w:lang w:val="en-GB"/>
        </w:rPr>
        <w:t>he Principles set out in this Chapter shall be known as the Principles of Policy, and it is the responsibility of each organ and authority of the State, and of each person performing functions on behalf of an organ or authority of the State, to act in accordance with those Principles in so far as they relate to the functions of the organ or authority.</w:t>
      </w:r>
    </w:p>
    <w:p w14:paraId="5C80248F" w14:textId="77777777" w:rsidR="00252E0F" w:rsidRDefault="00252E0F" w:rsidP="00252E0F">
      <w:pPr>
        <w:rPr>
          <w:lang w:val="en-GB"/>
        </w:rPr>
      </w:pPr>
      <w:r w:rsidRPr="00252E0F">
        <w:rPr>
          <w:lang w:val="en-GB"/>
        </w:rPr>
        <w:t>(2) In so far as the observance of any particular Principle of Policy may be dependent upon resources being available for the purpose, the Principle shall be regarded as being subject to the availability of resources.</w:t>
      </w:r>
    </w:p>
    <w:p w14:paraId="2283AB88" w14:textId="77777777" w:rsidR="00A05712" w:rsidRPr="00252E0F" w:rsidRDefault="00A05712" w:rsidP="00252E0F">
      <w:pPr>
        <w:rPr>
          <w:lang w:val="en-GB"/>
        </w:rPr>
      </w:pPr>
    </w:p>
    <w:p w14:paraId="45903D6E" w14:textId="7E0E76A9" w:rsidR="00252E0F" w:rsidRDefault="00252E0F">
      <w:pPr>
        <w:rPr>
          <w:i/>
          <w:iCs/>
          <w:lang w:val="en-GB"/>
        </w:rPr>
      </w:pPr>
      <w:r w:rsidRPr="00252E0F">
        <w:rPr>
          <w:lang w:val="en-GB"/>
        </w:rPr>
        <w:t>(3)</w:t>
      </w:r>
      <w:r w:rsidRPr="001E7238">
        <w:rPr>
          <w:i/>
          <w:iCs/>
          <w:lang w:val="en-GB"/>
        </w:rPr>
        <w:t xml:space="preserve"> In respect of each year, the President in relation to the affairs of the Federation, and the Governor of each Province in relation to the affairs of his Province, shall cause to be prepared and laid before 2[each House of  (Parliament)] or, as the case may be, the Provincial Assembly, a report on the observance and implementation of the Principles of Policy, and provision shall be made in the rules of procedure of the National Assembly 3[and the Senate] or, as the case may</w:t>
      </w:r>
      <w:r w:rsidR="009B51C0" w:rsidRPr="001E7238">
        <w:rPr>
          <w:i/>
          <w:iCs/>
          <w:lang w:val="en-GB"/>
        </w:rPr>
        <w:t xml:space="preserve"> be, the Provincial Assembly, for discussion on such report.</w:t>
      </w:r>
    </w:p>
    <w:p w14:paraId="646D92CD" w14:textId="77777777" w:rsidR="00A05712" w:rsidRPr="001E7238" w:rsidRDefault="00A05712">
      <w:pPr>
        <w:rPr>
          <w:i/>
          <w:iCs/>
          <w:lang w:val="en-GB"/>
        </w:rPr>
      </w:pPr>
    </w:p>
    <w:p w14:paraId="1B2BC2A7" w14:textId="77777777" w:rsidR="00613646" w:rsidRDefault="00613646" w:rsidP="00613646">
      <w:pPr>
        <w:rPr>
          <w:lang w:val="en-GB"/>
        </w:rPr>
      </w:pPr>
      <w:r w:rsidRPr="00BF2FA5">
        <w:rPr>
          <w:highlight w:val="yellow"/>
          <w:lang w:val="en-GB"/>
        </w:rPr>
        <w:t>Responsibility with respect to Principles of Policy</w:t>
      </w:r>
    </w:p>
    <w:p w14:paraId="5DE8D80B" w14:textId="77777777" w:rsidR="00D80D4E" w:rsidRPr="00613646" w:rsidRDefault="00D80D4E" w:rsidP="00613646">
      <w:pPr>
        <w:rPr>
          <w:lang w:val="en-GB"/>
        </w:rPr>
      </w:pPr>
    </w:p>
    <w:p w14:paraId="78D73E68" w14:textId="77777777" w:rsidR="00613646" w:rsidRPr="00613646" w:rsidRDefault="00613646" w:rsidP="00613646">
      <w:pPr>
        <w:rPr>
          <w:lang w:val="en-GB"/>
        </w:rPr>
      </w:pPr>
      <w:r w:rsidRPr="00613646">
        <w:rPr>
          <w:lang w:val="en-GB"/>
        </w:rPr>
        <w:t>30. (1) The responsibility of deciding whether any action of an organ or authority of the State, or of a person performing functions on behalf of an organ or authority of the State, is in accordance with the Principles of Policy is that of the organ or authority of the State, or of the person, concerned.</w:t>
      </w:r>
    </w:p>
    <w:p w14:paraId="74820F65" w14:textId="77777777" w:rsidR="00613646" w:rsidRPr="00613646" w:rsidRDefault="00613646" w:rsidP="00613646">
      <w:pPr>
        <w:rPr>
          <w:lang w:val="en-GB"/>
        </w:rPr>
      </w:pPr>
      <w:r w:rsidRPr="00613646">
        <w:rPr>
          <w:lang w:val="en-GB"/>
        </w:rPr>
        <w:t>(2) The validity of an action or of a law shall not be called in question on the ground that it is not in accordance with the Principles of Policy, and no action shall lie against the State, any organ or authority of the State or any person on such ground.</w:t>
      </w:r>
    </w:p>
    <w:p w14:paraId="3C957A05" w14:textId="77777777" w:rsidR="00613646" w:rsidRPr="00613646" w:rsidRDefault="00613646" w:rsidP="00613646">
      <w:pPr>
        <w:rPr>
          <w:lang w:val="en-GB"/>
        </w:rPr>
      </w:pPr>
      <w:r w:rsidRPr="00613646">
        <w:rPr>
          <w:lang w:val="en-GB"/>
        </w:rPr>
        <w:t>31. Islamic way of life</w:t>
      </w:r>
    </w:p>
    <w:p w14:paraId="4D76F40C" w14:textId="77777777" w:rsidR="00613646" w:rsidRPr="00613646" w:rsidRDefault="00613646" w:rsidP="00613646">
      <w:pPr>
        <w:rPr>
          <w:lang w:val="en-GB"/>
        </w:rPr>
      </w:pPr>
      <w:r w:rsidRPr="00613646">
        <w:rPr>
          <w:lang w:val="en-GB"/>
        </w:rPr>
        <w:t>31. (1) Steps shall be taken to enable the Muslims of Pakistan, individually and collectively, to order their lives in accordance with the fundamental principles and basic concepts of Islam and to provide facilities whereby they may be enabled to understand the meaning of life according to the Holy Quran and Sunnah.</w:t>
      </w:r>
    </w:p>
    <w:p w14:paraId="677D4F37" w14:textId="77777777" w:rsidR="00613646" w:rsidRPr="00613646" w:rsidRDefault="00613646" w:rsidP="00613646">
      <w:pPr>
        <w:rPr>
          <w:lang w:val="en-GB"/>
        </w:rPr>
      </w:pPr>
      <w:r w:rsidRPr="00613646">
        <w:rPr>
          <w:lang w:val="en-GB"/>
        </w:rPr>
        <w:t>(2) The State shall endeavour, as respects the Muslims of Pakistan,—</w:t>
      </w:r>
    </w:p>
    <w:p w14:paraId="4D54EF89" w14:textId="77777777" w:rsidR="00613646" w:rsidRPr="00613646" w:rsidRDefault="00613646" w:rsidP="00613646">
      <w:pPr>
        <w:rPr>
          <w:lang w:val="en-GB"/>
        </w:rPr>
      </w:pPr>
      <w:r w:rsidRPr="00613646">
        <w:rPr>
          <w:lang w:val="en-GB"/>
        </w:rPr>
        <w:t>(a) to make the teaching of the Holy Quran and Islamiat compulsory, to encourage and facilitate the learning of Arabic language and to secure correct and exact printing and publishing of the Holy Quran;</w:t>
      </w:r>
    </w:p>
    <w:p w14:paraId="4E762C97" w14:textId="77777777" w:rsidR="00613646" w:rsidRPr="00613646" w:rsidRDefault="00613646" w:rsidP="00613646">
      <w:pPr>
        <w:rPr>
          <w:lang w:val="en-GB"/>
        </w:rPr>
      </w:pPr>
      <w:r w:rsidRPr="00613646">
        <w:rPr>
          <w:lang w:val="en-GB"/>
        </w:rPr>
        <w:t>(b) to promote unity and the observance of the Islamic moral standards; and</w:t>
      </w:r>
    </w:p>
    <w:p w14:paraId="2699842F" w14:textId="77777777" w:rsidR="00613646" w:rsidRPr="00613646" w:rsidRDefault="00613646" w:rsidP="00613646">
      <w:pPr>
        <w:rPr>
          <w:lang w:val="en-GB"/>
        </w:rPr>
      </w:pPr>
      <w:r w:rsidRPr="00613646">
        <w:rPr>
          <w:lang w:val="en-GB"/>
        </w:rPr>
        <w:t>(c) to secure the proper organisation of zakat 1[ushr,] auqaf and mosques.</w:t>
      </w:r>
    </w:p>
    <w:p w14:paraId="4287E048" w14:textId="77777777" w:rsidR="0058299D" w:rsidRDefault="00613646" w:rsidP="0058299D">
      <w:pPr>
        <w:rPr>
          <w:lang w:val="en-GB"/>
        </w:rPr>
      </w:pPr>
      <w:r w:rsidRPr="00613646">
        <w:rPr>
          <w:lang w:val="en-GB"/>
        </w:rPr>
        <w:t>32. Promotion of local Government institutions</w:t>
      </w:r>
    </w:p>
    <w:p w14:paraId="141FAD65" w14:textId="67444E97" w:rsidR="00613646" w:rsidRPr="0058299D" w:rsidRDefault="00613646" w:rsidP="0058299D">
      <w:pPr>
        <w:rPr>
          <w:lang w:val="en-GB"/>
        </w:rPr>
      </w:pPr>
      <w:r w:rsidRPr="00613646">
        <w:rPr>
          <w:lang w:val="en-GB"/>
        </w:rPr>
        <w:t xml:space="preserve">. </w:t>
      </w:r>
      <w:r w:rsidRPr="00A05712">
        <w:rPr>
          <w:sz w:val="44"/>
          <w:szCs w:val="44"/>
          <w:lang w:val="en-GB"/>
        </w:rPr>
        <w:t>The State shall encourage local Government institutions composed of elected representatives of the areas concerned and in such institutions special representation will be given to peasants, workers and women.</w:t>
      </w:r>
    </w:p>
    <w:sectPr w:rsidR="00613646" w:rsidRPr="00582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0F"/>
    <w:rsid w:val="001E7238"/>
    <w:rsid w:val="00252E0F"/>
    <w:rsid w:val="0058299D"/>
    <w:rsid w:val="00613646"/>
    <w:rsid w:val="006B366E"/>
    <w:rsid w:val="007C31C3"/>
    <w:rsid w:val="0095181E"/>
    <w:rsid w:val="009B51C0"/>
    <w:rsid w:val="00A05712"/>
    <w:rsid w:val="00A82EB3"/>
    <w:rsid w:val="00AB06B1"/>
    <w:rsid w:val="00AF1F71"/>
    <w:rsid w:val="00BF2FA5"/>
    <w:rsid w:val="00D80D4E"/>
    <w:rsid w:val="00F53EA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6DB49067"/>
  <w15:chartTrackingRefBased/>
  <w15:docId w15:val="{AB93CD97-AB9D-4447-A70B-4BF2A03DD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Sajid</dc:creator>
  <cp:keywords/>
  <dc:description/>
  <cp:lastModifiedBy>Aleena Sajid</cp:lastModifiedBy>
  <cp:revision>2</cp:revision>
  <dcterms:created xsi:type="dcterms:W3CDTF">2023-10-24T04:21:00Z</dcterms:created>
  <dcterms:modified xsi:type="dcterms:W3CDTF">2023-10-24T04:21:00Z</dcterms:modified>
</cp:coreProperties>
</file>