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86DFC" w14:textId="3FB0D98F" w:rsidR="00A33097" w:rsidRDefault="001309AF" w:rsidP="00255158">
      <w:pPr>
        <w:rPr>
          <w:sz w:val="36"/>
          <w:szCs w:val="36"/>
          <w:lang w:val="en-US"/>
        </w:rPr>
      </w:pPr>
      <w:r>
        <w:rPr>
          <w:sz w:val="36"/>
          <w:szCs w:val="36"/>
          <w:lang w:val="en-US"/>
        </w:rPr>
        <w:t xml:space="preserve">     </w:t>
      </w:r>
      <w:r w:rsidR="00A33097">
        <w:rPr>
          <w:sz w:val="36"/>
          <w:szCs w:val="36"/>
          <w:lang w:val="en-US"/>
        </w:rPr>
        <w:t xml:space="preserve">                                          Part 5</w:t>
      </w:r>
    </w:p>
    <w:p w14:paraId="6B493318" w14:textId="79CA1B7C" w:rsidR="00255158" w:rsidRPr="001309AF" w:rsidRDefault="001309AF" w:rsidP="00255158">
      <w:pPr>
        <w:rPr>
          <w:b/>
          <w:bCs/>
          <w:sz w:val="40"/>
          <w:szCs w:val="40"/>
          <w:u w:val="single"/>
        </w:rPr>
      </w:pPr>
      <w:r>
        <w:rPr>
          <w:sz w:val="36"/>
          <w:szCs w:val="36"/>
          <w:lang w:val="en-US"/>
        </w:rPr>
        <w:t xml:space="preserve">   </w:t>
      </w:r>
      <w:r w:rsidR="00A33097">
        <w:rPr>
          <w:sz w:val="36"/>
          <w:szCs w:val="36"/>
          <w:lang w:val="en-US"/>
        </w:rPr>
        <w:t xml:space="preserve">   </w:t>
      </w:r>
      <w:bookmarkStart w:id="0" w:name="_GoBack"/>
      <w:bookmarkEnd w:id="0"/>
      <w:r>
        <w:rPr>
          <w:sz w:val="36"/>
          <w:szCs w:val="36"/>
          <w:lang w:val="en-US"/>
        </w:rPr>
        <w:t xml:space="preserve">  </w:t>
      </w:r>
      <w:r w:rsidR="00255158" w:rsidRPr="001309AF">
        <w:rPr>
          <w:b/>
          <w:bCs/>
          <w:sz w:val="40"/>
          <w:szCs w:val="40"/>
          <w:u w:val="single"/>
        </w:rPr>
        <w:t xml:space="preserve">Relations Between Federation and Provinces </w:t>
      </w:r>
    </w:p>
    <w:p w14:paraId="3631D7AC" w14:textId="645C6A12" w:rsidR="00255158" w:rsidRPr="001309AF" w:rsidRDefault="0015725D" w:rsidP="00255158">
      <w:pPr>
        <w:rPr>
          <w:b/>
          <w:bCs/>
          <w:sz w:val="32"/>
          <w:szCs w:val="32"/>
          <w:u w:val="single"/>
          <w:lang w:val="en-US"/>
        </w:rPr>
      </w:pPr>
      <w:r w:rsidRPr="001309AF">
        <w:rPr>
          <w:b/>
          <w:bCs/>
          <w:sz w:val="32"/>
          <w:szCs w:val="32"/>
          <w:lang w:val="en-US"/>
        </w:rPr>
        <w:t xml:space="preserve">      </w:t>
      </w:r>
      <w:r w:rsidR="00A33097">
        <w:rPr>
          <w:b/>
          <w:bCs/>
          <w:sz w:val="32"/>
          <w:szCs w:val="32"/>
          <w:lang w:val="en-US"/>
        </w:rPr>
        <w:t xml:space="preserve">    </w:t>
      </w:r>
      <w:r w:rsidRPr="001309AF">
        <w:rPr>
          <w:b/>
          <w:bCs/>
          <w:sz w:val="32"/>
          <w:szCs w:val="32"/>
          <w:lang w:val="en-US"/>
        </w:rPr>
        <w:t xml:space="preserve">  </w:t>
      </w:r>
      <w:r w:rsidR="00255158" w:rsidRPr="001309AF">
        <w:rPr>
          <w:b/>
          <w:bCs/>
          <w:sz w:val="32"/>
          <w:szCs w:val="32"/>
          <w:u w:val="single"/>
        </w:rPr>
        <w:t>CHAPTER 1. – DISTRIBUTION OF LEGISLATIVE POWERS</w:t>
      </w:r>
      <w:r w:rsidR="00255158" w:rsidRPr="001309AF">
        <w:rPr>
          <w:b/>
          <w:bCs/>
          <w:sz w:val="32"/>
          <w:szCs w:val="32"/>
          <w:u w:val="single"/>
          <w:lang w:val="en-US"/>
        </w:rPr>
        <w:t xml:space="preserve"> </w:t>
      </w:r>
    </w:p>
    <w:p w14:paraId="20FDEA29" w14:textId="0B5A46F5" w:rsidR="00255158" w:rsidRPr="001309AF" w:rsidRDefault="00255158" w:rsidP="00255158">
      <w:pPr>
        <w:rPr>
          <w:b/>
          <w:bCs/>
          <w:sz w:val="28"/>
          <w:szCs w:val="28"/>
          <w:u w:val="single"/>
        </w:rPr>
      </w:pPr>
      <w:r w:rsidRPr="001309AF">
        <w:rPr>
          <w:sz w:val="28"/>
          <w:szCs w:val="28"/>
        </w:rPr>
        <w:t xml:space="preserve"> </w:t>
      </w:r>
      <w:r w:rsidRPr="001309AF">
        <w:rPr>
          <w:sz w:val="28"/>
          <w:szCs w:val="28"/>
          <w:lang w:val="en-US"/>
        </w:rPr>
        <w:t xml:space="preserve">              </w:t>
      </w:r>
      <w:r w:rsidR="0015725D" w:rsidRPr="001309AF">
        <w:rPr>
          <w:sz w:val="28"/>
          <w:szCs w:val="28"/>
          <w:lang w:val="en-US"/>
        </w:rPr>
        <w:t xml:space="preserve">                      </w:t>
      </w:r>
      <w:r w:rsidRPr="001309AF">
        <w:rPr>
          <w:b/>
          <w:bCs/>
          <w:sz w:val="28"/>
          <w:szCs w:val="28"/>
          <w:u w:val="single"/>
        </w:rPr>
        <w:t xml:space="preserve">Extent of Federal and Provincial laws </w:t>
      </w:r>
    </w:p>
    <w:p w14:paraId="1C2DE7B8" w14:textId="77777777" w:rsidR="00255158" w:rsidRDefault="00255158" w:rsidP="00255158">
      <w:r>
        <w:t>141. Subject to the Constitution, 1 [Majlis-e-</w:t>
      </w:r>
      <w:proofErr w:type="spellStart"/>
      <w:r>
        <w:t>Shoora</w:t>
      </w:r>
      <w:proofErr w:type="spellEnd"/>
      <w:r>
        <w:t xml:space="preserve"> (Parliament)] may make laws (</w:t>
      </w:r>
      <w:r w:rsidRPr="0015725D">
        <w:rPr>
          <w:highlight w:val="yellow"/>
        </w:rPr>
        <w:t>including laws having extra-territorial operation</w:t>
      </w:r>
      <w:r>
        <w:t xml:space="preserve">) for the whole or any part of Pakistan, and a Provincial Assembly may make laws for the Province or any part thereof. </w:t>
      </w:r>
    </w:p>
    <w:p w14:paraId="53403F98" w14:textId="766BE78E" w:rsidR="00255158" w:rsidRPr="001309AF" w:rsidRDefault="00255158" w:rsidP="00255158">
      <w:pPr>
        <w:rPr>
          <w:b/>
          <w:bCs/>
          <w:sz w:val="28"/>
          <w:szCs w:val="28"/>
          <w:u w:val="single"/>
        </w:rPr>
      </w:pPr>
      <w:r w:rsidRPr="0015725D">
        <w:rPr>
          <w:b/>
          <w:bCs/>
          <w:lang w:val="en-US"/>
        </w:rPr>
        <w:t xml:space="preserve">                     </w:t>
      </w:r>
      <w:r w:rsidRPr="0015725D">
        <w:rPr>
          <w:b/>
          <w:bCs/>
        </w:rPr>
        <w:t xml:space="preserve"> </w:t>
      </w:r>
      <w:r w:rsidR="001309AF">
        <w:rPr>
          <w:b/>
          <w:bCs/>
          <w:lang w:val="en-US"/>
        </w:rPr>
        <w:t xml:space="preserve">                </w:t>
      </w:r>
      <w:r w:rsidRPr="001309AF">
        <w:rPr>
          <w:b/>
          <w:bCs/>
          <w:sz w:val="28"/>
          <w:szCs w:val="28"/>
          <w:u w:val="single"/>
        </w:rPr>
        <w:t xml:space="preserve">Subject-matter of Federal and Provincial laws </w:t>
      </w:r>
    </w:p>
    <w:p w14:paraId="1F0D178D" w14:textId="77777777" w:rsidR="00255158" w:rsidRDefault="00255158" w:rsidP="00255158">
      <w:r>
        <w:t>142. Subject to the Constitution—</w:t>
      </w:r>
    </w:p>
    <w:p w14:paraId="2FBB9CBF" w14:textId="77777777" w:rsidR="00255158" w:rsidRDefault="00255158" w:rsidP="00255158">
      <w:r>
        <w:t xml:space="preserve"> (a) </w:t>
      </w:r>
      <w:r w:rsidRPr="0015725D">
        <w:rPr>
          <w:highlight w:val="yellow"/>
        </w:rPr>
        <w:t>1 [Majlis-e-</w:t>
      </w:r>
      <w:proofErr w:type="spellStart"/>
      <w:r w:rsidRPr="0015725D">
        <w:rPr>
          <w:highlight w:val="yellow"/>
        </w:rPr>
        <w:t>Shoora</w:t>
      </w:r>
      <w:proofErr w:type="spellEnd"/>
      <w:r w:rsidRPr="0015725D">
        <w:rPr>
          <w:highlight w:val="yellow"/>
        </w:rPr>
        <w:t xml:space="preserve"> (Parliament)] shall have exclusive power to make laws with respect to any matter in the Federal Legislative List</w:t>
      </w:r>
      <w:r>
        <w:t xml:space="preserve">; </w:t>
      </w:r>
    </w:p>
    <w:p w14:paraId="7CDBCA2F" w14:textId="5EFC632A" w:rsidR="00255158" w:rsidRDefault="001309AF" w:rsidP="00255158">
      <w:r>
        <w:rPr>
          <w:lang w:val="en-US"/>
        </w:rPr>
        <w:t xml:space="preserve"> </w:t>
      </w:r>
      <w:r w:rsidR="00255158">
        <w:t xml:space="preserve">(b) </w:t>
      </w:r>
      <w:r w:rsidR="00255158" w:rsidRPr="0015725D">
        <w:rPr>
          <w:highlight w:val="yellow"/>
        </w:rPr>
        <w:t>Majlis-e-</w:t>
      </w:r>
      <w:proofErr w:type="spellStart"/>
      <w:r w:rsidR="00255158" w:rsidRPr="0015725D">
        <w:rPr>
          <w:highlight w:val="yellow"/>
        </w:rPr>
        <w:t>Shoora</w:t>
      </w:r>
      <w:proofErr w:type="spellEnd"/>
      <w:r w:rsidR="00255158" w:rsidRPr="0015725D">
        <w:rPr>
          <w:highlight w:val="yellow"/>
        </w:rPr>
        <w:t xml:space="preserve"> (Parliament) and a Provincial Assembly shall have power to make laws with respect to criminal law, criminal procedure and evidence;]</w:t>
      </w:r>
    </w:p>
    <w:p w14:paraId="6EEE605E" w14:textId="4EFA4E01" w:rsidR="00255158" w:rsidRDefault="00255158" w:rsidP="00255158">
      <w:r>
        <w:t xml:space="preserve"> (c) </w:t>
      </w:r>
      <w:r w:rsidRPr="0015725D">
        <w:rPr>
          <w:highlight w:val="yellow"/>
        </w:rPr>
        <w:t>Subject to paragraph (b), a Provincial Assembly shall, and Majlis-e-</w:t>
      </w:r>
      <w:proofErr w:type="spellStart"/>
      <w:r w:rsidRPr="0015725D">
        <w:rPr>
          <w:highlight w:val="yellow"/>
        </w:rPr>
        <w:t>Shoora</w:t>
      </w:r>
      <w:proofErr w:type="spellEnd"/>
      <w:r w:rsidRPr="0015725D">
        <w:rPr>
          <w:highlight w:val="yellow"/>
        </w:rPr>
        <w:t xml:space="preserve"> (Parliament) shall not, have power to make laws with respect to any matter not enumerated in the Federal Legislative List;]</w:t>
      </w:r>
    </w:p>
    <w:p w14:paraId="2B19FC3D" w14:textId="602FB13B" w:rsidR="00255158" w:rsidRDefault="00255158" w:rsidP="00255158">
      <w:r>
        <w:t xml:space="preserve"> (d</w:t>
      </w:r>
      <w:r w:rsidR="001309AF">
        <w:rPr>
          <w:lang w:val="en-US"/>
        </w:rPr>
        <w:t xml:space="preserve">) </w:t>
      </w:r>
      <w:r w:rsidRPr="0015725D">
        <w:rPr>
          <w:highlight w:val="yellow"/>
        </w:rPr>
        <w:t xml:space="preserve"> Majlis-e-</w:t>
      </w:r>
      <w:proofErr w:type="spellStart"/>
      <w:r w:rsidRPr="0015725D">
        <w:rPr>
          <w:highlight w:val="yellow"/>
        </w:rPr>
        <w:t>Shoora</w:t>
      </w:r>
      <w:proofErr w:type="spellEnd"/>
      <w:r w:rsidRPr="0015725D">
        <w:rPr>
          <w:highlight w:val="yellow"/>
        </w:rPr>
        <w:t xml:space="preserve"> (Parliament) shall have exclusive power to make laws with respect to all matters pertaining to such areas in the Federation as are not included in any Province]</w:t>
      </w:r>
      <w:r>
        <w:t xml:space="preserve">.  </w:t>
      </w:r>
    </w:p>
    <w:p w14:paraId="40229452" w14:textId="64F0BD37" w:rsidR="00255158" w:rsidRPr="001309AF" w:rsidRDefault="00255158" w:rsidP="00255158">
      <w:pPr>
        <w:rPr>
          <w:b/>
          <w:bCs/>
          <w:sz w:val="28"/>
          <w:szCs w:val="28"/>
          <w:u w:val="single"/>
        </w:rPr>
      </w:pPr>
      <w:r w:rsidRPr="001309AF">
        <w:rPr>
          <w:b/>
          <w:bCs/>
          <w:sz w:val="28"/>
          <w:szCs w:val="28"/>
          <w:lang w:val="en-US"/>
        </w:rPr>
        <w:t xml:space="preserve">                         </w:t>
      </w:r>
      <w:r w:rsidRPr="001309AF">
        <w:rPr>
          <w:b/>
          <w:bCs/>
          <w:sz w:val="28"/>
          <w:szCs w:val="28"/>
          <w:u w:val="single"/>
        </w:rPr>
        <w:t>Inconsistency between Federal and Provincial law</w:t>
      </w:r>
    </w:p>
    <w:p w14:paraId="131D8658" w14:textId="69608ECC" w:rsidR="00255158" w:rsidRDefault="00255158" w:rsidP="00255158">
      <w:r>
        <w:t xml:space="preserve"> [143. If any provision of an Act of a Provincial Assembly is repugnant to any provision of an Act of Majlis-e-</w:t>
      </w:r>
      <w:proofErr w:type="spellStart"/>
      <w:r>
        <w:t>Shoora</w:t>
      </w:r>
      <w:proofErr w:type="spellEnd"/>
      <w:r>
        <w:t xml:space="preserve"> (Parliament) which Majlis-e</w:t>
      </w:r>
      <w:r w:rsidR="001309AF">
        <w:rPr>
          <w:lang w:val="en-US"/>
        </w:rPr>
        <w:t>-</w:t>
      </w:r>
      <w:proofErr w:type="spellStart"/>
      <w:r>
        <w:t>Shoora</w:t>
      </w:r>
      <w:proofErr w:type="spellEnd"/>
      <w:r>
        <w:t xml:space="preserve"> (Parliament) is competent to enact, then the Act of Majlis-e</w:t>
      </w:r>
      <w:r w:rsidR="001309AF">
        <w:rPr>
          <w:lang w:val="en-US"/>
        </w:rPr>
        <w:t>-</w:t>
      </w:r>
      <w:proofErr w:type="spellStart"/>
      <w:r>
        <w:t>Shoora</w:t>
      </w:r>
      <w:proofErr w:type="spellEnd"/>
      <w:r>
        <w:t xml:space="preserve"> (Parliament), whether passed before or after the Act of the Provincial Assembly, shall prevail and the Act of the Provincial Assembly shall, to the extent of the repugnancy, be void.] </w:t>
      </w:r>
    </w:p>
    <w:p w14:paraId="61A9D77E" w14:textId="2D0E7549" w:rsidR="0015725D" w:rsidRPr="001309AF" w:rsidRDefault="0015725D" w:rsidP="00255158">
      <w:pPr>
        <w:rPr>
          <w:b/>
          <w:bCs/>
          <w:sz w:val="28"/>
          <w:szCs w:val="28"/>
          <w:u w:val="single"/>
        </w:rPr>
      </w:pPr>
      <w:r w:rsidRPr="001309AF">
        <w:rPr>
          <w:b/>
          <w:bCs/>
          <w:sz w:val="28"/>
          <w:szCs w:val="28"/>
          <w:lang w:val="en-US"/>
        </w:rPr>
        <w:t xml:space="preserve">  </w:t>
      </w:r>
      <w:r w:rsidR="00255158" w:rsidRPr="001309AF">
        <w:rPr>
          <w:b/>
          <w:bCs/>
          <w:sz w:val="28"/>
          <w:szCs w:val="28"/>
          <w:u w:val="single"/>
        </w:rPr>
        <w:t>Power of Majlis-e-</w:t>
      </w:r>
      <w:proofErr w:type="spellStart"/>
      <w:r w:rsidR="00255158" w:rsidRPr="001309AF">
        <w:rPr>
          <w:b/>
          <w:bCs/>
          <w:sz w:val="28"/>
          <w:szCs w:val="28"/>
          <w:u w:val="single"/>
        </w:rPr>
        <w:t>Shoora</w:t>
      </w:r>
      <w:proofErr w:type="spellEnd"/>
      <w:r w:rsidR="00255158" w:rsidRPr="001309AF">
        <w:rPr>
          <w:b/>
          <w:bCs/>
          <w:sz w:val="28"/>
          <w:szCs w:val="28"/>
          <w:u w:val="single"/>
        </w:rPr>
        <w:t xml:space="preserve"> (Parliament) to legislate for 1 [One] or more Provinces by consent</w:t>
      </w:r>
    </w:p>
    <w:p w14:paraId="1BF9CDE4" w14:textId="13477F45" w:rsidR="0015725D" w:rsidRDefault="00255158" w:rsidP="00255158">
      <w:r>
        <w:t xml:space="preserve"> 144. If 1 [one] or more Provincial Assemblies pass resolutions to the effect that [Majlis-e-Shoora (Parliament)] may by law regulate any matter not enumerated in [the Federal Legislation List] in the Fourth Schedule, it shall be lawful for [Majlis-e-Shoora (Parliament)] to pass an Act for regulating that matter accordingly, but any act so passed may, as respects any Province to which it applies, be amended or repealed by Act of the Assembly of that Province. </w:t>
      </w:r>
    </w:p>
    <w:p w14:paraId="72647696" w14:textId="6F3E4608" w:rsidR="00255158" w:rsidRPr="00255158" w:rsidRDefault="0015725D" w:rsidP="00255158">
      <w:r>
        <w:rPr>
          <w:lang w:val="en-US"/>
        </w:rPr>
        <w:t xml:space="preserve">                                                                                  </w:t>
      </w:r>
      <w:r w:rsidR="00255158">
        <w:t xml:space="preserve"> * * * * * * * * *</w:t>
      </w:r>
    </w:p>
    <w:sectPr w:rsidR="00255158" w:rsidRPr="002551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31231" w14:textId="77777777" w:rsidR="00C64D2A" w:rsidRDefault="00C64D2A" w:rsidP="00255158">
      <w:pPr>
        <w:spacing w:after="0" w:line="240" w:lineRule="auto"/>
      </w:pPr>
      <w:r>
        <w:separator/>
      </w:r>
    </w:p>
  </w:endnote>
  <w:endnote w:type="continuationSeparator" w:id="0">
    <w:p w14:paraId="5877DC02" w14:textId="77777777" w:rsidR="00C64D2A" w:rsidRDefault="00C64D2A" w:rsidP="0025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69520" w14:textId="77777777" w:rsidR="00C64D2A" w:rsidRDefault="00C64D2A" w:rsidP="00255158">
      <w:pPr>
        <w:spacing w:after="0" w:line="240" w:lineRule="auto"/>
      </w:pPr>
      <w:r>
        <w:separator/>
      </w:r>
    </w:p>
  </w:footnote>
  <w:footnote w:type="continuationSeparator" w:id="0">
    <w:p w14:paraId="44F8133D" w14:textId="77777777" w:rsidR="00C64D2A" w:rsidRDefault="00C64D2A" w:rsidP="002551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58"/>
    <w:rsid w:val="001309AF"/>
    <w:rsid w:val="0015725D"/>
    <w:rsid w:val="001A5D61"/>
    <w:rsid w:val="00255158"/>
    <w:rsid w:val="0086503B"/>
    <w:rsid w:val="00A33097"/>
    <w:rsid w:val="00C64D2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9A08"/>
  <w15:chartTrackingRefBased/>
  <w15:docId w15:val="{BA99E655-F18D-4ACC-AE54-EB1035EC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158"/>
  </w:style>
  <w:style w:type="paragraph" w:styleId="Footer">
    <w:name w:val="footer"/>
    <w:basedOn w:val="Normal"/>
    <w:link w:val="FooterChar"/>
    <w:uiPriority w:val="99"/>
    <w:unhideWhenUsed/>
    <w:rsid w:val="00255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Shaheer Hamza</dc:creator>
  <cp:keywords/>
  <dc:description/>
  <cp:lastModifiedBy>Syed Muhammad Shaheer Hamza</cp:lastModifiedBy>
  <cp:revision>3</cp:revision>
  <dcterms:created xsi:type="dcterms:W3CDTF">2023-10-23T17:03:00Z</dcterms:created>
  <dcterms:modified xsi:type="dcterms:W3CDTF">2023-10-23T20:49:00Z</dcterms:modified>
</cp:coreProperties>
</file>