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libri" w:cs="Calibri" w:eastAsia="Calibri" w:hAnsi="Calibri"/>
          <w:b/>
          <w:bCs/>
          <w:color w:val="1F2A37"/>
          <w:sz w:val="44"/>
          <w:szCs w:val="44"/>
        </w:rPr>
        <w:t xml:space="preserve">EngTrace inference pricing</w:t>
      </w:r>
    </w:p>
    <w:p>
      <w:pPr>
        <w:spacing w:after="100" w:before="0"/>
      </w:pPr>
      <w:r>
        <w:rPr>
          <w:rFonts w:ascii="Calibri" w:cs="Calibri" w:eastAsia="Calibri" w:hAnsi="Calibri"/>
          <w:color w:val="5B6472"/>
          <w:sz w:val="21"/>
          <w:szCs w:val="21"/>
        </w:rPr>
        <w:t xml:space="preserve">Inference means each model solves every EngTrace problem once. It covers generating the answers only, not evaluating them.</w:t>
      </w:r>
    </w:p>
    <w:p>
      <w:pPr>
        <w:spacing w:after="200" w:before="0"/>
      </w:pPr>
      <w:r>
        <w:rPr>
          <w:rFonts w:ascii="Calibri" w:cs="Calibri" w:eastAsia="Calibri" w:hAnsi="Calibri"/>
          <w:color w:val="5B6472"/>
          <w:sz w:val="21"/>
          <w:szCs w:val="21"/>
        </w:rPr>
        <w:t xml:space="preserve">EngTrace has five engineering branches: chemical, civil, electrical, industrial and mechanical. Each branch has 30 problem templates, and each template is used 15 times with different values. That gives 5 × 30 × 15 = 2,250 problems (870 easy, 870 intermediate and 510 advanced), so each model makes 2,250 runs.</w:t>
      </w:r>
    </w:p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Open-source models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Through OpenRouter, cheapest upstream serving fp8 or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openai/gpt-oss-20b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0.018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$1.07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google/gemma-4-26b-a4b-it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$3.59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deepseek/deepseek-v4.1-flash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0.140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0.420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$5.03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qwen/qwen3-235b-a22b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0.087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$4.17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$2.99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1.400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4.400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$52.65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meta/muse-glimmer-30b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1.100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$13.13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moonshotai/kimi-k3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2.100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10.950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$130.18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$212.81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Frontier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openai/gpt-5.4-nano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$14.84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openai/gpt-5.4-mini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$53.43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google/gemini-3.1-flash-lite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$17.81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anthropic/claude-sonnet-5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$118.94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$205.01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2"/>
        <w:sz w:val="16"/>
        <w:szCs w:val="16"/>
      </w:rPr>
      <w:t xml:space="preserve">EngTrace inference pricing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EngTrace inference pricing</dc:title>
  <dc:creator>EngTrace</dc:creator>
  <cp:lastModifiedBy>Un-named</cp:lastModifiedBy>
  <cp:revision>1</cp:revision>
  <dcterms:created xsi:type="dcterms:W3CDTF">2026-09-22T13:40:06.296Z</dcterms:created>
  <dcterms:modified xsi:type="dcterms:W3CDTF">2026-09-22T13:40:06.304Z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