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James Dumas</w:t>
        <w:tab/>
      </w:r>
    </w:p>
    <w:p>
      <w:pPr>
        <w:pStyle w:val="Normal"/>
        <w:spacing w:lineRule="auto" w:line="240" w:before="0" w:after="29"/>
        <w:rPr/>
      </w:pPr>
      <w:r>
        <w:rPr/>
        <w:t xml:space="preserve">St Augustine, </w:t>
      </w:r>
      <w:r>
        <w:rPr/>
        <w:t>Florida, USA</w:t>
      </w:r>
    </w:p>
    <w:p>
      <w:pPr>
        <w:pStyle w:val="Normal"/>
        <w:spacing w:lineRule="auto" w:line="240" w:before="0" w:after="29"/>
        <w:rPr/>
      </w:pPr>
      <w:r>
        <w:rPr/>
        <w:t>LinkedIn: linkedin.com/in/james-dumas/ | Portfolio: jpsportfolio.com</w:t>
      </w:r>
    </w:p>
    <w:p>
      <w:pPr>
        <w:pStyle w:val="Heading1"/>
        <w:rPr>
          <w:color w:val="000000"/>
          <w:u w:val="single"/>
        </w:rPr>
      </w:pPr>
      <w:r>
        <w:rPr>
          <w:color w:val="000000"/>
          <w:u w:val="single"/>
        </w:rPr>
        <w:t>Professional Summary</w:t>
      </w:r>
    </w:p>
    <w:p>
      <w:pPr>
        <w:pStyle w:val="Normal"/>
        <w:rPr/>
      </w:pPr>
      <w:r>
        <w:rPr/>
        <w:t>Technical problem-solver known for resolving complex issues with minimal downtime by bringing structure, clarity, and calm to high-pressure environments. Experienced across systems engineering, cybersecurity, OSINT, and operational leadership. Proven ability to diagnose problems, lead solutions, and operate effectively in both technical and operational roles. Trusted to operate effectively in environments where failure has real operational impact.</w:t>
      </w:r>
    </w:p>
    <w:p>
      <w:pPr>
        <w:pStyle w:val="Heading1"/>
        <w:rPr>
          <w:color w:val="000000"/>
          <w:u w:val="single"/>
        </w:rPr>
      </w:pPr>
      <w:r>
        <w:rPr>
          <w:color w:val="000000"/>
          <w:u w:val="single"/>
        </w:rPr>
        <w:t>Professional Experience</w:t>
      </w:r>
    </w:p>
    <w:p>
      <w:pPr>
        <w:pStyle w:val="Heading2"/>
        <w:rPr>
          <w:color w:val="8D281E"/>
        </w:rPr>
      </w:pPr>
      <w:r>
        <w:rPr>
          <w:color w:val="8D281E"/>
        </w:rPr>
        <w:t>Technical Service Engineer (Technical Support &amp; Software Implementation)</w:t>
      </w:r>
    </w:p>
    <w:p>
      <w:pPr>
        <w:pStyle w:val="Normal"/>
        <w:rPr>
          <w:b/>
          <w:bCs/>
          <w:color w:val="8D281E"/>
        </w:rPr>
      </w:pPr>
      <w:r>
        <w:rPr>
          <w:b/>
          <w:bCs/>
          <w:color w:val="8D281E"/>
        </w:rPr>
        <w:t>Monarch Medical Technologies | 2024 - Present</w:t>
      </w:r>
    </w:p>
    <w:p>
      <w:pPr>
        <w:pStyle w:val="Normal"/>
        <w:rPr/>
      </w:pPr>
      <w:r>
        <w:rPr/>
        <w:t>- Resolved complex system and integration issues impacting clinical operations, minimizing downtime in high-risk healthcare environments</w:t>
      </w:r>
    </w:p>
    <w:p>
      <w:pPr>
        <w:pStyle w:val="Normal"/>
        <w:rPr/>
      </w:pPr>
      <w:r>
        <w:rPr/>
        <w:t>- Diagnosed HL7 messaging and database inconsistencies across systems, ensuring data accuracy and system reliability</w:t>
      </w:r>
    </w:p>
    <w:p>
      <w:pPr>
        <w:pStyle w:val="Normal"/>
        <w:rPr/>
      </w:pPr>
      <w:r>
        <w:rPr/>
        <w:t>- Led structured troubleshooting efforts during high-pressure incidents, restoring functionality and stabilizing critical workflows</w:t>
      </w:r>
    </w:p>
    <w:p>
      <w:pPr>
        <w:pStyle w:val="Normal"/>
        <w:rPr/>
      </w:pPr>
      <w:r>
        <w:rPr/>
        <w:t>- Identified recurring issues and implemented process improvements to reduce support volume and improve long-term system performance</w:t>
      </w:r>
    </w:p>
    <w:p>
      <w:pPr>
        <w:pStyle w:val="Normal"/>
        <w:rPr/>
      </w:pPr>
      <w:r>
        <w:rPr/>
        <w:t>- Served as a key escalation point for technically complex issues requiring cross-functional coordination and rapid resolution</w:t>
      </w:r>
    </w:p>
    <w:p>
      <w:pPr>
        <w:pStyle w:val="Heading2"/>
        <w:rPr>
          <w:color w:val="8D281E"/>
        </w:rPr>
      </w:pPr>
      <w:r>
        <w:rPr>
          <w:color w:val="8D281E"/>
        </w:rPr>
        <w:t xml:space="preserve">Teaching Associate </w:t>
      </w:r>
      <w:r>
        <w:rPr>
          <w:color w:val="8D281E"/>
        </w:rPr>
        <w:t xml:space="preserve">Part-Time </w:t>
      </w:r>
      <w:r>
        <w:rPr>
          <w:color w:val="8D281E"/>
        </w:rPr>
        <w:t>(Technical Support)</w:t>
      </w:r>
    </w:p>
    <w:p>
      <w:pPr>
        <w:pStyle w:val="Normal"/>
        <w:rPr>
          <w:b/>
          <w:bCs/>
          <w:color w:val="8D281E"/>
        </w:rPr>
      </w:pPr>
      <w:r>
        <w:rPr>
          <w:b/>
          <w:bCs/>
          <w:color w:val="8D281E"/>
        </w:rPr>
        <w:t>Bottega University | 2023 - 2024</w:t>
      </w:r>
    </w:p>
    <w:p>
      <w:pPr>
        <w:pStyle w:val="Normal"/>
        <w:rPr/>
      </w:pPr>
      <w:r>
        <w:rPr/>
        <w:t xml:space="preserve">- Provided technical support for Python, JavaScript, </w:t>
      </w:r>
      <w:r>
        <w:rPr/>
        <w:t xml:space="preserve">React, </w:t>
      </w:r>
      <w:r>
        <w:rPr/>
        <w:t>HTML, and CSS coursework, resolving student issues across multiple programming domains</w:t>
      </w:r>
    </w:p>
    <w:p>
      <w:pPr>
        <w:pStyle w:val="Normal"/>
        <w:rPr/>
      </w:pPr>
      <w:r>
        <w:rPr/>
        <w:t>- Managed a consistent support load of 12–15 tickets per week while maintaining high-quality, timely responses</w:t>
      </w:r>
    </w:p>
    <w:p>
      <w:pPr>
        <w:pStyle w:val="Normal"/>
        <w:rPr/>
      </w:pPr>
      <w:r>
        <w:rPr/>
        <w:t>- Delivered 1-on-1 guidance to students, breaking down complex programming concepts into clear, actionable steps</w:t>
      </w:r>
    </w:p>
    <w:p>
      <w:pPr>
        <w:pStyle w:val="Normal"/>
        <w:rPr/>
      </w:pPr>
      <w:r>
        <w:rPr/>
        <w:t>- Supported live and recorded sessions by providing real-time assistance, improving student comprehension and success rates</w:t>
      </w:r>
    </w:p>
    <w:p>
      <w:pPr>
        <w:pStyle w:val="Normal"/>
        <w:rPr/>
      </w:pPr>
      <w:r>
        <w:rPr/>
        <w:t>- Strengthened communication skills by translating technical issues for individuals with varying levels of experience</w:t>
      </w:r>
    </w:p>
    <w:p>
      <w:pPr>
        <w:pStyle w:val="Heading2"/>
        <w:rPr>
          <w:color w:val="8D281E"/>
        </w:rPr>
      </w:pPr>
      <w:r>
        <w:rPr>
          <w:color w:val="8D281E"/>
        </w:rPr>
        <w:t>Project Manager (Residential Construction)</w:t>
      </w:r>
    </w:p>
    <w:p>
      <w:pPr>
        <w:pStyle w:val="Normal"/>
        <w:rPr>
          <w:b/>
          <w:bCs/>
          <w:color w:val="8D281E"/>
        </w:rPr>
      </w:pPr>
      <w:r>
        <w:rPr>
          <w:b/>
          <w:bCs/>
          <w:color w:val="8D281E"/>
        </w:rPr>
        <w:t>Residential Construction Company | 2018 - 2022</w:t>
      </w:r>
    </w:p>
    <w:p>
      <w:pPr>
        <w:pStyle w:val="Normal"/>
        <w:rPr/>
      </w:pPr>
      <w:r>
        <w:rPr/>
        <w:t>- Managed 15–20 concurrent construction projects, coordinating 20–30 subcontractors across multiple trades</w:t>
      </w:r>
    </w:p>
    <w:p>
      <w:pPr>
        <w:pStyle w:val="Normal"/>
        <w:rPr/>
      </w:pPr>
      <w:r>
        <w:rPr/>
        <w:t>- Maintained project schedules, budgets, and stakeholder communication to ensure on-time and on-budget delivery</w:t>
      </w:r>
    </w:p>
    <w:p>
      <w:pPr>
        <w:pStyle w:val="Normal"/>
        <w:rPr/>
      </w:pPr>
      <w:r>
        <w:rPr/>
        <w:t>- Identified and mitigated project risks before and during construction, ensuring safe work environments and minimizing delays</w:t>
      </w:r>
    </w:p>
    <w:p>
      <w:pPr>
        <w:pStyle w:val="Normal"/>
        <w:rPr/>
      </w:pPr>
      <w:r>
        <w:rPr/>
        <w:t>- Conducted site evaluations to proactively address safety hazards and compliance concerns</w:t>
      </w:r>
    </w:p>
    <w:p>
      <w:pPr>
        <w:pStyle w:val="Normal"/>
        <w:rPr/>
      </w:pPr>
      <w:r>
        <w:rPr/>
        <w:t>- Applied structured planning and problem-solving to resolve construction challenges and maintain project momentum</w:t>
      </w:r>
    </w:p>
    <w:p>
      <w:pPr>
        <w:pStyle w:val="Heading1"/>
        <w:rPr>
          <w:color w:val="8D281E"/>
        </w:rPr>
      </w:pPr>
      <w:r>
        <w:rPr>
          <w:color w:val="8D281E"/>
        </w:rPr>
        <w:t>Military &amp; Tactical Leadership Experience</w:t>
      </w:r>
    </w:p>
    <w:p>
      <w:pPr>
        <w:pStyle w:val="Normal"/>
        <w:rPr>
          <w:b/>
          <w:bCs/>
          <w:color w:val="8D281E"/>
        </w:rPr>
      </w:pPr>
      <w:r>
        <w:rPr>
          <w:b/>
          <w:bCs/>
          <w:color w:val="8D281E"/>
        </w:rPr>
        <w:t>U.S. Marine Corps (2004–2012) | Army National Guard (2015–2018) | USAF Contractor (2014–2016)</w:t>
      </w:r>
    </w:p>
    <w:p>
      <w:pPr>
        <w:pStyle w:val="Normal"/>
        <w:rPr/>
      </w:pPr>
      <w:r>
        <w:rPr/>
        <w:t>- Served as Combat Engineer and Operations Non-Commissioned Officer, leading teams in high-risk and high-pressure environments</w:t>
      </w:r>
    </w:p>
    <w:p>
      <w:pPr>
        <w:pStyle w:val="Normal"/>
        <w:rPr/>
      </w:pPr>
      <w:r>
        <w:rPr/>
        <w:t>- Led small-unit teams in reconnaissance and surveillance operations, maintaining operational security and mission effectiveness</w:t>
      </w:r>
    </w:p>
    <w:p>
      <w:pPr>
        <w:pStyle w:val="Normal"/>
        <w:rPr/>
      </w:pPr>
      <w:r>
        <w:rPr/>
        <w:t>- Planned and coordinated annual training operations for 400+ personnel, maintaining 100% accountability of training records and readiness</w:t>
      </w:r>
    </w:p>
    <w:p>
      <w:pPr>
        <w:pStyle w:val="Normal"/>
        <w:rPr/>
      </w:pPr>
      <w:r>
        <w:rPr/>
        <w:t>- Delivered 10+ tactical training sessions annually as a Tactics Instructor, preparing personnel for deployment to high-threat environments</w:t>
      </w:r>
    </w:p>
    <w:p>
      <w:pPr>
        <w:pStyle w:val="Normal"/>
        <w:rPr/>
      </w:pPr>
      <w:r>
        <w:rPr/>
        <w:t>- Operated in dynamic, uncertain conditions requiring rapid decision-making, risk assessment, and mission-focused execution</w:t>
      </w:r>
    </w:p>
    <w:p>
      <w:pPr>
        <w:pStyle w:val="Heading1"/>
        <w:rPr>
          <w:color w:val="000000"/>
          <w:u w:val="single"/>
        </w:rPr>
      </w:pPr>
      <w:r>
        <w:rPr>
          <w:color w:val="000000"/>
          <w:u w:val="single"/>
        </w:rPr>
        <w:t>Key Achievements</w:t>
      </w:r>
    </w:p>
    <w:p>
      <w:pPr>
        <w:pStyle w:val="Normal"/>
        <w:rPr/>
      </w:pPr>
      <w:r>
        <w:rPr/>
        <w:t>- Proactively redesigned and modernized an internal Python application, improving system reliability and team usability</w:t>
      </w:r>
    </w:p>
    <w:p>
      <w:pPr>
        <w:pStyle w:val="Normal"/>
        <w:rPr/>
      </w:pPr>
      <w:r>
        <w:rPr/>
        <w:t>- Migrated backend systems from SQLite to PostgreSQL, reducing long-term data risk and improving scalability</w:t>
      </w:r>
    </w:p>
    <w:p>
      <w:pPr>
        <w:pStyle w:val="Normal"/>
        <w:rPr/>
      </w:pPr>
      <w:r>
        <w:rPr/>
        <w:t>- Reduced support workload by approximately 16 hours per month through process improvements and technical solutions</w:t>
      </w:r>
    </w:p>
    <w:p>
      <w:pPr>
        <w:pStyle w:val="Normal"/>
        <w:rPr/>
      </w:pPr>
      <w:r>
        <w:rPr/>
        <w:t>- Streamlined ticket handling processes, saving 25–33 hours per quarter and improving response efficiency</w:t>
      </w:r>
    </w:p>
    <w:p>
      <w:pPr>
        <w:pStyle w:val="Normal"/>
        <w:rPr/>
      </w:pPr>
      <w:r>
        <w:rPr/>
        <w:t>- Became primary resource for Docker-related troubleshooting, supporting team capability growth in containerized environments</w:t>
      </w:r>
    </w:p>
    <w:p>
      <w:pPr>
        <w:pStyle w:val="Heading1"/>
        <w:rPr>
          <w:color w:val="000000"/>
          <w:u w:val="single"/>
        </w:rPr>
      </w:pPr>
      <w:r>
        <w:rPr>
          <w:color w:val="000000"/>
          <w:u w:val="single"/>
        </w:rPr>
        <w:t>Certifications &amp; Training</w:t>
      </w:r>
    </w:p>
    <w:p>
      <w:pPr>
        <w:pStyle w:val="Normal"/>
        <w:rPr/>
      </w:pPr>
      <w:r>
        <w:rPr/>
        <w:t>- Google Cybersecurity Professional Certificate</w:t>
      </w:r>
    </w:p>
    <w:p>
      <w:pPr>
        <w:pStyle w:val="Normal"/>
        <w:rPr/>
      </w:pPr>
      <w:r>
        <w:rPr/>
        <w:t>- EC-Council Essentials for Ethical Hackers</w:t>
      </w:r>
    </w:p>
    <w:p>
      <w:pPr>
        <w:pStyle w:val="Normal"/>
        <w:rPr/>
      </w:pPr>
      <w:r>
        <w:rPr/>
        <w:t>- Full Stack Development Certification</w:t>
      </w:r>
    </w:p>
    <w:p>
      <w:pPr>
        <w:pStyle w:val="Normal"/>
        <w:rPr/>
      </w:pPr>
      <w:r>
        <w:rPr/>
        <w:t>- Certified in Cybersecurity (ISC2)</w:t>
      </w:r>
    </w:p>
    <w:p>
      <w:pPr>
        <w:pStyle w:val="Normal"/>
        <w:widowControl/>
        <w:bidi w:val="0"/>
        <w:spacing w:lineRule="auto" w:line="276" w:before="0" w:after="200"/>
        <w:jc w:val="start"/>
        <w:rPr/>
      </w:pPr>
      <w:r>
        <w:rPr/>
        <w:t>-</w:t>
      </w:r>
      <w:r>
        <w:rPr/>
        <w:t>Numerous Leadership Certifications while serving in the Military</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LibreOffice/25.8.5.2$Windows_X86_64 LibreOffice_project/9c8b85f387cc00a89945a79c9e6239f32e450ac2</Application>
  <AppVersion>15.0000</AppVersion>
  <Pages>3</Pages>
  <Words>551</Words>
  <Characters>3811</Characters>
  <CharactersWithSpaces>4310</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2026-04-24T22:49:09Z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