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8%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Plan Title</w:t>
            </w:r>
          </w:p>
        </w:tc>
        <w:tc>
          <w:tcPr>
            <w:tcW w:type="dxa" w:w="960"/>
          </w:tcPr>
          <w:p>
            <w:r>
              <w:t>Total Benefits ($)</w:t>
            </w:r>
          </w:p>
        </w:tc>
        <w:tc>
          <w:tcPr>
            <w:tcW w:type="dxa" w:w="960"/>
          </w:tcPr>
          <w:p>
            <w:r>
              <w:t>Total Costs ($)</w:t>
            </w:r>
          </w:p>
        </w:tc>
        <w:tc>
          <w:tcPr>
            <w:tcW w:type="dxa" w:w="960"/>
          </w:tcPr>
          <w:p>
            <w:r>
              <w:t>Net ($)</w:t>
            </w:r>
          </w:p>
        </w:tc>
        <w:tc>
          <w:tcPr>
            <w:tcW w:type="dxa" w:w="960"/>
          </w:tcPr>
          <w:p>
            <w:r>
              <w:t>Net with externalities ($)</w:t>
            </w:r>
          </w:p>
        </w:tc>
        <w:tc>
          <w:tcPr>
            <w:tcW w:type="dxa" w:w="960"/>
          </w:tcPr>
          <w:p>
            <w:r>
              <w:t>SIR (%)</w:t>
            </w:r>
          </w:p>
        </w:tc>
        <w:tc>
          <w:tcPr>
            <w:tcW w:type="dxa" w:w="960"/>
          </w:tcPr>
          <w:p>
            <w:r>
              <w:t>IRR (%)</w:t>
            </w:r>
          </w:p>
        </w:tc>
        <w:tc>
          <w:tcPr>
            <w:tcW w:type="dxa" w:w="960"/>
          </w:tcPr>
          <w:p>
            <w:r>
              <w:t>ROI (%)</w:t>
            </w:r>
          </w:p>
        </w:tc>
        <w:tc>
          <w:tcPr>
            <w:tcW w:type="dxa" w:w="960"/>
          </w:tcPr>
          <w:p>
            <w:r>
              <w:t>Non-Disaster ROI (%)</w:t>
            </w:r>
          </w:p>
        </w:tc>
      </w:tr>
      <w:tr>
        <w:tc>
          <w:tcPr>
            <w:tcW w:type="dxa" w:w="960"/>
          </w:tcPr>
          <w:p>
            <w:r>
              <w:t>Base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Alt 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Alt 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434,461,010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92,203,526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342,257,484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345,125,112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4.01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25.08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4.71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2.92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76,134,983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1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728"/>
          </w:tcPr>
          <w:p>
            <w:r>
              <w:t>Site 1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728"/>
          </w:tcPr>
          <w:p>
            <w:r>
              <w:t>Site 1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728"/>
          </w:tcPr>
          <w:p>
            <w:r>
              <w:t>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728"/>
          </w:tcPr>
          <w:p>
            <w:r>
              <w:t>Site 1: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271,155,620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1 Decommissioning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85,610,596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83,156,227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2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728"/>
          </w:tcPr>
          <w:p>
            <w:r>
              <w:t>Site 2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728"/>
          </w:tcPr>
          <w:p>
            <w:r>
              <w:t>Site 2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728"/>
          </w:tcPr>
          <w:p>
            <w:r>
              <w:t>Site 2: 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Site 2: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728"/>
          </w:tcPr>
          <w:p>
            <w:r>
              <w:t>Site 2: Decrease in travel distance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269,130,230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92,203,526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 xml:space="preserve">Crime reduction 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</w:tbl>
    <w:p>
      <w:r>
        <w:t>Crime reduction : Crime reduction externality assumes the hospital will help increase community safety reducing the violent crime rate of the surrounding area by 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