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currently requires a direct path and connection to the U:/ network drive. This code has been tested lately with python 3.6 but should be backward compatable with 2.7.</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type="textWrapping"/>
      </w:r>
      <w:r>
        <w:rPr>
          <w:rStyle w:val="VerbatimChar"/>
        </w:rPr>
        <w:t xml:space="preserve">  A--&gt;B;</w:t>
      </w:r>
      <w:r>
        <w:br w:type="textWrapping"/>
      </w:r>
      <w:r>
        <w:rPr>
          <w:rStyle w:val="VerbatimChar"/>
        </w:rPr>
        <w:t xml:space="preserve">  A--&gt;C;</w:t>
      </w:r>
      <w:r>
        <w:br w:type="textWrapping"/>
      </w:r>
      <w:r>
        <w:rPr>
          <w:rStyle w:val="VerbatimChar"/>
        </w:rPr>
        <w:t xml:space="preserve">  B--&gt;D;</w:t>
      </w:r>
      <w:r>
        <w:br w:type="textWrapping"/>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2"/>
          <w:ilvl w:val="0"/>
        </w:numPr>
      </w:pPr>
      <w:hyperlink r:id="rId29">
        <w:r>
          <w:rPr>
            <w:rStyle w:val="Hyperlink"/>
          </w:rPr>
          <w:t xml:space="preserve">Website</w:t>
        </w:r>
      </w:hyperlink>
    </w:p>
    <w:p>
      <w:pPr>
        <w:pStyle w:val="Compact"/>
        <w:numPr>
          <w:numId w:val="1012"/>
          <w:ilvl w:val="0"/>
        </w:numPr>
      </w:pPr>
      <w:hyperlink r:id="rId30">
        <w:r>
          <w:rPr>
            <w:rStyle w:val="Hyperlink"/>
          </w:rPr>
          <w:t xml:space="preserve">User Guide</w:t>
        </w:r>
      </w:hyperlink>
    </w:p>
    <w:p>
      <w:pPr>
        <w:pStyle w:val="Compact"/>
        <w:numPr>
          <w:numId w:val="1012"/>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3"/>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4"/>
          <w:ilvl w:val="0"/>
        </w:numPr>
      </w:pPr>
      <w:r>
        <w:t xml:space="preserve">Sage-millimeter 17dBi WR-28 Horn antenna</w:t>
      </w:r>
    </w:p>
    <w:p>
      <w:pPr>
        <w:pStyle w:val="Compact"/>
        <w:numPr>
          <w:numId w:val="1015"/>
          <w:ilvl w:val="1"/>
        </w:numPr>
      </w:pPr>
      <w:hyperlink r:id="rId35">
        <w:r>
          <w:rPr>
            <w:rStyle w:val="Hyperlink"/>
          </w:rPr>
          <w:t xml:space="preserve">Datasheet</w:t>
        </w:r>
      </w:hyperlink>
    </w:p>
    <w:p>
      <w:pPr>
        <w:pStyle w:val="Compact"/>
        <w:numPr>
          <w:numId w:val="1014"/>
          <w:ilvl w:val="0"/>
        </w:numPr>
      </w:pPr>
      <w:r>
        <w:t xml:space="preserve">Sage-millimeter 23dBi WR-28 Horn antenna</w:t>
      </w:r>
    </w:p>
    <w:p>
      <w:pPr>
        <w:pStyle w:val="Compact"/>
        <w:numPr>
          <w:numId w:val="1016"/>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7"/>
          <w:ilvl w:val="0"/>
        </w:numPr>
      </w:pPr>
      <w:r>
        <w:t xml:space="preserve">Junkosha 2.4mm (M-M) 3m Cables</w:t>
      </w:r>
    </w:p>
    <w:p>
      <w:pPr>
        <w:pStyle w:val="Compact"/>
        <w:numPr>
          <w:numId w:val="1018"/>
          <w:ilvl w:val="1"/>
        </w:numPr>
      </w:pPr>
      <w:r>
        <w:t xml:space="preserve">info (link datasheet)</w:t>
      </w:r>
    </w:p>
    <w:p>
      <w:pPr>
        <w:pStyle w:val="Compact"/>
        <w:numPr>
          <w:numId w:val="1017"/>
          <w:ilvl w:val="0"/>
        </w:numPr>
      </w:pPr>
      <w:r>
        <w:t xml:space="preserve">Junkosha 2.4mm (M-M) 0.25m Cables</w:t>
      </w:r>
    </w:p>
    <w:p>
      <w:pPr>
        <w:pStyle w:val="Compact"/>
        <w:numPr>
          <w:numId w:val="1019"/>
          <w:ilvl w:val="1"/>
        </w:numPr>
      </w:pPr>
      <w:r>
        <w:t xml:space="preserve">info (link datasheet)</w:t>
      </w:r>
    </w:p>
    <w:p>
      <w:pPr>
        <w:pStyle w:val="Heading3"/>
      </w:pPr>
      <w:bookmarkStart w:id="38" w:name="adapters"/>
      <w:r>
        <w:t xml:space="preserve">Adapters</w:t>
      </w:r>
      <w:bookmarkEnd w:id="38"/>
    </w:p>
    <w:p>
      <w:pPr>
        <w:pStyle w:val="Compact"/>
        <w:numPr>
          <w:numId w:val="1020"/>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-Info on Remote KVM setup</w:t>
      </w:r>
    </w:p>
    <w:p>
      <w:pPr>
        <w:pStyle w:val="Heading3"/>
      </w:pPr>
      <w:bookmarkStart w:id="41" w:name="ip-and-visa-addresses"/>
      <w:r>
        <w:t xml:space="preserve">IP and VISA Addresses</w:t>
      </w:r>
      <w:bookmarkEnd w:id="41"/>
    </w:p>
    <w:p>
      <w:pPr>
        <w:pStyle w:val="Compact"/>
        <w:numPr>
          <w:numId w:val="1021"/>
          <w:ilvl w:val="0"/>
        </w:numPr>
      </w:pPr>
      <w:r>
        <w:t xml:space="preserve">PNA-X =</w:t>
      </w:r>
      <w:r>
        <w:t xml:space="preserve"> </w:t>
      </w:r>
      <w:hyperlink r:id="rId42">
        <w:r>
          <w:rPr>
            <w:rStyle w:val="Hyperlink"/>
          </w:rPr>
          <w:t xml:space="preserve">10.0.0.2</w:t>
        </w:r>
      </w:hyperlink>
    </w:p>
    <w:p>
      <w:pPr>
        <w:pStyle w:val="Compact"/>
        <w:numPr>
          <w:numId w:val="1022"/>
          <w:ilvl w:val="1"/>
        </w:numPr>
      </w:pPr>
      <w:r>
        <w:t xml:space="preserve">VISA Address =</w:t>
      </w:r>
      <w:r>
        <w:t xml:space="preserve"> </w:t>
      </w:r>
      <w:r>
        <w:t xml:space="preserve">‘</w:t>
      </w:r>
      <w:r>
        <w:t xml:space="preserve">TCPIP0::10.0.0.2::inst0::INSTR</w:t>
      </w:r>
      <w:r>
        <w:t xml:space="preserve">’</w:t>
      </w:r>
    </w:p>
    <w:p>
      <w:pPr>
        <w:pStyle w:val="Compact"/>
        <w:numPr>
          <w:numId w:val="1021"/>
          <w:ilvl w:val="0"/>
        </w:numPr>
      </w:pPr>
      <w:r>
        <w:t xml:space="preserve">Meca500 =</w:t>
      </w:r>
      <w:r>
        <w:t xml:space="preserve"> </w:t>
      </w:r>
      <w:hyperlink r:id="rId43">
        <w:r>
          <w:rPr>
            <w:rStyle w:val="Hyperlink"/>
          </w:rPr>
          <w:t xml:space="preserve">10.0.0.5</w:t>
        </w:r>
      </w:hyperlink>
    </w:p>
    <w:p>
      <w:pPr>
        <w:pStyle w:val="Compact"/>
        <w:numPr>
          <w:numId w:val="1023"/>
          <w:ilvl w:val="1"/>
        </w:numPr>
      </w:pPr>
      <w:r>
        <w:t xml:space="preserve">VISA Address = Could not get VISA to work correctly! Connect using sockets.</w:t>
      </w:r>
    </w:p>
    <w:p>
      <w:pPr>
        <w:pStyle w:val="Heading1"/>
      </w:pPr>
      <w:bookmarkStart w:id="44" w:name="running-the-samurai-software"/>
      <w:r>
        <w:t xml:space="preserve">Running the SAMURAI Software</w:t>
      </w:r>
      <w:bookmarkEnd w:id="44"/>
    </w:p>
    <w:p>
      <w:pPr>
        <w:pStyle w:val="FirstParagraph"/>
      </w:pPr>
      <w:r>
        <w:t xml:space="preserve">This section covers the steps required to run a SAMURAI measurement</w:t>
      </w:r>
    </w:p>
    <w:p>
      <w:pPr>
        <w:pStyle w:val="Heading2"/>
      </w:pPr>
      <w:bookmarkStart w:id="45" w:name="X168e06a5de753d5b38a8ea4fe39391833cd2af0"/>
      <w:r>
        <w:t xml:space="preserve">Running from python command line interface (CLI)</w:t>
      </w:r>
      <w:bookmarkEnd w:id="45"/>
    </w:p>
    <w:p>
      <w:pPr>
        <w:pStyle w:val="FirstParagraph"/>
      </w:pPr>
      <w:r>
        <w:rPr>
          <w:i/>
        </w:rPr>
        <w:t xml:space="preserve">[CLI]: Command Line Interface</w:t>
      </w:r>
      <w:r>
        <w:br w:type="textWrapping"/>
      </w:r>
      <w:r>
        <w:t xml:space="preserve">[IDE]: Integrated Development Environment (e.g. Spyder)</w:t>
      </w:r>
      <w:r>
        <w:br w:type="textWrapping"/>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46" w:name="X37ff57923ca9fe5b574c78d473ef3fc2625f82f"/>
      <w:r>
        <w:t xml:space="preserve">1. Create a new SAMURAI measurement directory</w:t>
      </w:r>
      <w:bookmarkEnd w:id="46"/>
    </w:p>
    <w:p>
      <w:pPr>
        <w:pStyle w:val="Compact"/>
        <w:numPr>
          <w:numId w:val="1024"/>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24"/>
          <w:ilvl w:val="0"/>
        </w:numPr>
      </w:pPr>
      <w:r>
        <w:t xml:space="preserve">Rename the copy to the current date in the format</w:t>
      </w:r>
      <w:r>
        <w:t xml:space="preserve"> </w:t>
      </w:r>
      <w:r>
        <w:rPr>
          <w:rStyle w:val="VerbatimChar"/>
        </w:rPr>
        <w:t xml:space="preserve">mm-dd-yyyy</w:t>
      </w:r>
    </w:p>
    <w:p>
      <w:pPr>
        <w:pStyle w:val="Compact"/>
        <w:numPr>
          <w:numId w:val="1025"/>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24"/>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26"/>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26"/>
          <w:ilvl w:val="1"/>
        </w:numPr>
      </w:pPr>
      <w:r>
        <w:t xml:space="preserve">Once the desired CSV file has been copied, rename it</w:t>
      </w:r>
      <w:r>
        <w:t xml:space="preserve"> </w:t>
      </w:r>
      <w:r>
        <w:rPr>
          <w:rStyle w:val="VerbatimChar"/>
        </w:rPr>
        <w:t xml:space="preserve">positions.csv</w:t>
      </w:r>
    </w:p>
    <w:p>
      <w:pPr>
        <w:pStyle w:val="Heading3"/>
      </w:pPr>
      <w:bookmarkStart w:id="47" w:name="perform-2-port-vna-calibration"/>
      <w:r>
        <w:t xml:space="preserve">2. Perform 2 Port VNA Calibration</w:t>
      </w:r>
      <w:bookmarkEnd w:id="47"/>
    </w:p>
    <w:p>
      <w:pPr>
        <w:pStyle w:val="Compact"/>
        <w:numPr>
          <w:numId w:val="1027"/>
          <w:ilvl w:val="0"/>
        </w:numPr>
      </w:pPr>
      <w:r>
        <w:t xml:space="preserve">In the windows file explorer navigate to</w:t>
      </w:r>
      <w:r>
        <w:t xml:space="preserve"> </w:t>
      </w:r>
      <w:r>
        <w:rPr>
          <w:rStyle w:val="VerbatimChar"/>
        </w:rPr>
        <w:t xml:space="preserve">&lt;working-directory&gt;/cal/calibration_pre</w:t>
      </w:r>
    </w:p>
    <w:p>
      <w:pPr>
        <w:pStyle w:val="Compact"/>
        <w:numPr>
          <w:numId w:val="1027"/>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27"/>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28"/>
          <w:ilvl w:val="1"/>
        </w:numPr>
      </w:pPr>
      <w:r>
        <w:t xml:space="preserve">(e.g. load_short.s2p is load on port 1 and short on port 2)</w:t>
      </w:r>
    </w:p>
    <w:p>
      <w:pPr>
        <w:pStyle w:val="Compact"/>
        <w:numPr>
          <w:numId w:val="1027"/>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48" w:name="import-the-samurai_system-module"/>
      <w:r>
        <w:t xml:space="preserve">3. Import the SAMURAI_System Module</w:t>
      </w:r>
      <w:bookmarkEnd w:id="48"/>
    </w:p>
    <w:p>
      <w:pPr>
        <w:pStyle w:val="Compact"/>
        <w:numPr>
          <w:numId w:val="1029"/>
          <w:ilvl w:val="0"/>
        </w:numPr>
      </w:pPr>
      <w:r>
        <w:t xml:space="preserve">Open the python CLI (e.g. the command window in Spyder)</w:t>
      </w:r>
    </w:p>
    <w:p>
      <w:pPr>
        <w:pStyle w:val="Compact"/>
        <w:numPr>
          <w:numId w:val="1029"/>
          <w:ilvl w:val="0"/>
        </w:numPr>
      </w:pPr>
      <w:r>
        <w:t xml:space="preserve">With the file opened in the Spyder IDE, click the green play button on the top toolbar OR type the code below where</w:t>
      </w:r>
      <w:r>
        <w:t xml:space="preserve"> </w:t>
      </w:r>
      <w:r>
        <w:rPr>
          <w:rStyle w:val="VerbatimChar"/>
        </w:rPr>
        <w:t xml:space="preserve">&lt;dir-of-code&gt;</w:t>
      </w:r>
      <w:r>
        <w:t xml:space="preserve"> </w:t>
      </w:r>
      <w:r>
        <w:t xml:space="preserve">is the directory where</w:t>
      </w:r>
      <w:r>
        <w:t xml:space="preserve"> </w:t>
      </w:r>
      <w:r>
        <w:rPr>
          <w:rStyle w:val="VerbatimChar"/>
        </w:rPr>
        <w:t xml:space="preserve">SAMURAI_System.py</w:t>
      </w:r>
      <w:r>
        <w:t xml:space="preserve"> </w:t>
      </w:r>
      <w:r>
        <w:t xml:space="preserve">is located on the system.</w:t>
      </w:r>
    </w:p>
    <w:p>
      <w:pPr>
        <w:pStyle w:val="SourceCode"/>
      </w:pPr>
      <w:r>
        <w:rPr>
          <w:rStyle w:val="NormalTok"/>
        </w:rPr>
        <w:t xml:space="preserve">runfile(</w:t>
      </w:r>
      <w:r>
        <w:rPr>
          <w:rStyle w:val="StringTok"/>
        </w:rPr>
        <w:t xml:space="preserve">'&lt;dir-of-code&gt;/SAMURAI_System.py'</w:t>
      </w:r>
      <w:r>
        <w:rPr>
          <w:rStyle w:val="NormalTok"/>
        </w:rPr>
        <w:t xml:space="preserve">)</w:t>
      </w:r>
    </w:p>
    <w:p>
      <w:pPr>
        <w:pStyle w:val="Heading3"/>
      </w:pPr>
      <w:bookmarkStart w:id="49" w:name="create-a-samurai_system-object"/>
      <w:r>
        <w:t xml:space="preserve">4. Create a SAMURAI_System Object</w:t>
      </w:r>
      <w:bookmarkEnd w:id="49"/>
    </w:p>
    <w:p>
      <w:pPr>
        <w:pStyle w:val="Compact"/>
        <w:numPr>
          <w:numId w:val="1030"/>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50" w:name="Xc8743ae2ba131706e66c8bad42b0285b84bb8d5"/>
      <w:r>
        <w:t xml:space="preserve">5. Change directory to measurement directory</w:t>
      </w:r>
      <w:bookmarkEnd w:id="50"/>
    </w:p>
    <w:p>
      <w:pPr>
        <w:numPr>
          <w:numId w:val="1031"/>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type="textWrapping"/>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51" w:name="mount-the-antennas"/>
      <w:r>
        <w:t xml:space="preserve">6. Mount the Antennas</w:t>
      </w:r>
      <w:bookmarkEnd w:id="51"/>
    </w:p>
    <w:p>
      <w:pPr>
        <w:pStyle w:val="Compact"/>
        <w:numPr>
          <w:numId w:val="1032"/>
          <w:ilvl w:val="0"/>
        </w:numPr>
      </w:pPr>
      <w:r>
        <w:t xml:space="preserve">Mount the Tx Antenna (usually port 2) to the fixed holder</w:t>
      </w:r>
    </w:p>
    <w:p>
      <w:pPr>
        <w:pStyle w:val="Compact"/>
        <w:numPr>
          <w:numId w:val="1032"/>
          <w:ilvl w:val="0"/>
        </w:numPr>
      </w:pPr>
      <w:r>
        <w:t xml:space="preserve">Move the SAMURAI Robot to the mountain position using the commands below</w:t>
      </w:r>
    </w:p>
    <w:p>
      <w:pPr>
        <w:pStyle w:val="Compact"/>
        <w:numPr>
          <w:numId w:val="1033"/>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33"/>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type="textWrapping"/>
      </w:r>
      <w:r>
        <w:rPr>
          <w:rStyle w:val="NormalTok"/>
        </w:rPr>
        <w:t xml:space="preserve">mysam.move_to_mounting_position() </w:t>
      </w:r>
      <w:r>
        <w:rPr>
          <w:rStyle w:val="CommentTok"/>
        </w:rPr>
        <w:t xml:space="preserve">#move to an easy position to mount the antenna</w:t>
      </w:r>
    </w:p>
    <w:p>
      <w:pPr>
        <w:pStyle w:val="Compact"/>
        <w:numPr>
          <w:numId w:val="1032"/>
          <w:ilvl w:val="0"/>
        </w:numPr>
      </w:pPr>
      <w:r>
        <w:t xml:space="preserve">Use the four m3 screws to attach the Antenna to the Meca500</w:t>
      </w:r>
    </w:p>
    <w:p>
      <w:pPr>
        <w:pStyle w:val="Heading3"/>
      </w:pPr>
      <w:bookmarkStart w:id="52" w:name="open-the-robots-web-interface-optional"/>
      <w:r>
        <w:t xml:space="preserve">8. Open the Robot’s Web interface (Optional)</w:t>
      </w:r>
      <w:bookmarkEnd w:id="52"/>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34"/>
          <w:ilvl w:val="0"/>
        </w:numPr>
      </w:pPr>
      <w:r>
        <w:t xml:space="preserve">Open a web browser (tested in chrome)</w:t>
      </w:r>
    </w:p>
    <w:p>
      <w:pPr>
        <w:pStyle w:val="Compact"/>
        <w:numPr>
          <w:numId w:val="1034"/>
          <w:ilvl w:val="0"/>
        </w:numPr>
      </w:pPr>
      <w:r>
        <w:t xml:space="preserve">type</w:t>
      </w:r>
      <w:r>
        <w:t xml:space="preserve"> </w:t>
      </w:r>
      <w:hyperlink r:id="rId43">
        <w:r>
          <w:rPr>
            <w:rStyle w:val="Hyperlink"/>
          </w:rPr>
          <w:t xml:space="preserve">10.0.0.5</w:t>
        </w:r>
      </w:hyperlink>
      <w:r>
        <w:t xml:space="preserve"> </w:t>
      </w:r>
      <w:r>
        <w:t xml:space="preserve">into the address bar</w:t>
      </w:r>
    </w:p>
    <w:p>
      <w:pPr>
        <w:pStyle w:val="Compact"/>
        <w:numPr>
          <w:numId w:val="1034"/>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34"/>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53" w:name="run-the-synthetic-aperture-sweep"/>
      <w:r>
        <w:t xml:space="preserve">8. Run the Synthetic Aperture Sweep</w:t>
      </w:r>
      <w:bookmarkEnd w:id="53"/>
    </w:p>
    <w:p>
      <w:pPr>
        <w:pStyle w:val="FirstParagraph"/>
      </w:pPr>
      <w:r>
        <w:t xml:space="preserve">Now we can begin the sweep</w:t>
      </w:r>
    </w:p>
    <w:p>
      <w:pPr>
        <w:pStyle w:val="Compact"/>
        <w:numPr>
          <w:numId w:val="1035"/>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36"/>
          <w:ilvl w:val="1"/>
        </w:numPr>
      </w:pPr>
      <w:r>
        <w:t xml:space="preserve">Some editors/IDE’s (e.g. spyder) show this in a top bar of the screen</w:t>
      </w:r>
    </w:p>
    <w:p>
      <w:pPr>
        <w:pStyle w:val="Compact"/>
        <w:numPr>
          <w:numId w:val="1036"/>
          <w:ilvl w:val="1"/>
        </w:numPr>
      </w:pPr>
      <w:r>
        <w:t xml:space="preserve">The current directory can be found from a python CLI by typing</w:t>
      </w:r>
      <w:r>
        <w:t xml:space="preserve"> </w:t>
      </w:r>
      <w:r>
        <w:rPr>
          <w:rStyle w:val="VerbatimChar"/>
        </w:rPr>
        <w:t xml:space="preserve">import os; os.getcwd()</w:t>
      </w:r>
    </w:p>
    <w:p>
      <w:pPr>
        <w:pStyle w:val="Compact"/>
        <w:numPr>
          <w:numId w:val="1035"/>
          <w:ilvl w:val="0"/>
        </w:numPr>
      </w:pPr>
      <w:r>
        <w:t xml:space="preserve">Type the following code and hit enter to begin the sweep</w:t>
      </w:r>
    </w:p>
    <w:p>
      <w:pPr>
        <w:pStyle w:val="Compact"/>
        <w:numPr>
          <w:numId w:val="1037"/>
          <w:ilvl w:val="1"/>
        </w:numPr>
      </w:pPr>
      <w:r>
        <w:t xml:space="preserve">This step assumes the robot has previously been connected and initialized (activated and homed)</w:t>
      </w:r>
    </w:p>
    <w:p>
      <w:pPr>
        <w:pStyle w:val="Compact"/>
        <w:numPr>
          <w:numId w:val="1037"/>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38"/>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38"/>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54" w:name="unmount-the-antennas"/>
      <w:r>
        <w:t xml:space="preserve">9. Unmount the Antennas</w:t>
      </w:r>
      <w:bookmarkEnd w:id="54"/>
    </w:p>
    <w:p>
      <w:pPr>
        <w:pStyle w:val="Compact"/>
        <w:numPr>
          <w:numId w:val="1039"/>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39"/>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55" w:name="collect-and-save-data"/>
      <w:r>
        <w:t xml:space="preserve">10. Collect and Save data</w:t>
      </w:r>
      <w:bookmarkEnd w:id="55"/>
    </w:p>
    <w:p>
      <w:pPr>
        <w:pStyle w:val="Compact"/>
        <w:numPr>
          <w:numId w:val="1040"/>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40"/>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2"/>
      </w:pPr>
      <w:bookmarkStart w:id="56" w:name="Xcfb24b37b69febe6f307863de9becc146b19808"/>
      <w:r>
        <w:t xml:space="preserve">Running from the Graphical User Interface (GUI) SAMURGUI</w:t>
      </w:r>
      <w:bookmarkEnd w:id="56"/>
    </w:p>
    <w:p>
      <w:pPr>
        <w:pStyle w:val="FirstParagraph"/>
      </w:pPr>
      <w:r>
        <w:t xml:space="preserve">This code needs to be finished</w:t>
      </w:r>
    </w:p>
    <w:p>
      <w:pPr>
        <w:pStyle w:val="Heading1"/>
      </w:pPr>
      <w:bookmarkStart w:id="57" w:name="measurement-todo-list"/>
      <w:r>
        <w:t xml:space="preserve">Measurement TODO List</w:t>
      </w:r>
      <w:bookmarkEnd w:id="57"/>
    </w:p>
    <w:p>
      <w:pPr>
        <w:pStyle w:val="Compact"/>
        <w:numPr>
          <w:numId w:val="1041"/>
          <w:ilvl w:val="0"/>
        </w:numPr>
      </w:pPr>
      <w:r>
        <w:t xml:space="preserve">☒ Line of Sight Measurements</w:t>
      </w:r>
    </w:p>
    <w:p>
      <w:pPr>
        <w:pStyle w:val="Compact"/>
        <w:numPr>
          <w:numId w:val="1041"/>
          <w:ilvl w:val="0"/>
        </w:numPr>
      </w:pPr>
      <w:r>
        <w:t xml:space="preserve">☒ Cylinder Measurement</w:t>
      </w:r>
    </w:p>
    <w:p>
      <w:pPr>
        <w:pStyle w:val="Compact"/>
        <w:numPr>
          <w:numId w:val="1041"/>
          <w:ilvl w:val="0"/>
        </w:numPr>
      </w:pPr>
      <w:r>
        <w:t xml:space="preserve">☒ Cylinder non-LOS measurement</w:t>
      </w:r>
    </w:p>
    <w:p>
      <w:pPr>
        <w:pStyle w:val="Heading1"/>
      </w:pPr>
      <w:bookmarkStart w:id="58" w:name="code-editing-todo-list"/>
      <w:r>
        <w:t xml:space="preserve">Code Editing TODO List</w:t>
      </w:r>
      <w:bookmarkEnd w:id="58"/>
    </w:p>
    <w:p>
      <w:pPr>
        <w:pStyle w:val="Compact"/>
        <w:numPr>
          <w:numId w:val="1042"/>
          <w:ilvl w:val="0"/>
        </w:numPr>
      </w:pPr>
      <w:r>
        <w:t xml:space="preserve">☐ allow user to move_to_mounting_position from SAMURGUI</w:t>
      </w:r>
    </w:p>
    <w:p>
      <w:pPr>
        <w:pStyle w:val="Compact"/>
        <w:numPr>
          <w:numId w:val="1042"/>
          <w:ilvl w:val="0"/>
        </w:numPr>
      </w:pPr>
      <w:r>
        <w:t xml:space="preserve">☐ allow user to run csv_sweep without connect/disconnect from SAMURGUI</w:t>
      </w:r>
    </w:p>
    <w:p>
      <w:pPr>
        <w:pStyle w:val="Compact"/>
        <w:numPr>
          <w:numId w:val="1042"/>
          <w:ilvl w:val="0"/>
        </w:numPr>
      </w:pPr>
      <w:r>
        <w:t xml:space="preserve">☐ add metafile editing interface to SAMURGUI</w:t>
      </w:r>
    </w:p>
    <w:p>
      <w:pPr>
        <w:pStyle w:val="Compact"/>
        <w:numPr>
          <w:numId w:val="1042"/>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2019-02-13T22:39:56Z</dcterms:created>
  <dcterms:modified xsi:type="dcterms:W3CDTF">2019-02-13T22:39:56Z</dcterms:modified>
</cp:coreProperties>
</file>

<file path=docProps/custom.xml><?xml version="1.0" encoding="utf-8"?>
<Properties xmlns="http://schemas.openxmlformats.org/officeDocument/2006/custom-properties" xmlns:vt="http://schemas.openxmlformats.org/officeDocument/2006/docPropsVTypes"/>
</file>