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8F" w:rsidRPr="00EF158F" w:rsidRDefault="00EF158F" w:rsidP="00EF158F">
      <w:pPr>
        <w:autoSpaceDE w:val="0"/>
        <w:autoSpaceDN w:val="0"/>
        <w:adjustRightInd w:val="0"/>
        <w:spacing w:after="0" w:line="240" w:lineRule="auto"/>
        <w:jc w:val="center"/>
        <w:rPr>
          <w:rFonts w:eastAsia="Calibri" w:cs="Calibri"/>
          <w:b/>
          <w:color w:val="000000"/>
          <w:sz w:val="36"/>
          <w:szCs w:val="36"/>
        </w:rPr>
      </w:pPr>
      <w:r w:rsidRPr="00EF158F">
        <w:rPr>
          <w:rFonts w:eastAsia="Calibri" w:cs="Calibri"/>
          <w:b/>
          <w:color w:val="000000"/>
          <w:sz w:val="36"/>
          <w:szCs w:val="36"/>
        </w:rPr>
        <w:t>NIST Big Data Working Group (NBD-WD)</w:t>
      </w:r>
    </w:p>
    <w:p w:rsidR="00EF158F" w:rsidRPr="00EF158F" w:rsidRDefault="00EF158F" w:rsidP="00EF158F">
      <w:pPr>
        <w:autoSpaceDE w:val="0"/>
        <w:autoSpaceDN w:val="0"/>
        <w:adjustRightInd w:val="0"/>
        <w:spacing w:after="0" w:line="240" w:lineRule="auto"/>
        <w:jc w:val="center"/>
        <w:rPr>
          <w:rFonts w:eastAsia="Calibri" w:cs="Calibri"/>
          <w:b/>
          <w:color w:val="3366FF"/>
          <w:sz w:val="44"/>
          <w:szCs w:val="44"/>
        </w:rPr>
      </w:pPr>
      <w:r w:rsidRPr="00EF158F">
        <w:rPr>
          <w:rFonts w:eastAsia="Calibri" w:cs="Calibri"/>
          <w:b/>
          <w:color w:val="000000"/>
          <w:sz w:val="28"/>
          <w:szCs w:val="28"/>
        </w:rPr>
        <w:t>NBD-WD-2013/</w:t>
      </w:r>
      <w:r w:rsidR="003A1557">
        <w:rPr>
          <w:rFonts w:eastAsia="Calibri" w:cs="Calibri"/>
          <w:b/>
          <w:color w:val="FF0000"/>
          <w:sz w:val="44"/>
          <w:szCs w:val="44"/>
        </w:rPr>
        <w:t>M0018</w:t>
      </w:r>
    </w:p>
    <w:p w:rsidR="00EF158F" w:rsidRPr="00EF158F" w:rsidRDefault="00EF158F" w:rsidP="00EF158F">
      <w:pPr>
        <w:autoSpaceDE w:val="0"/>
        <w:autoSpaceDN w:val="0"/>
        <w:adjustRightInd w:val="0"/>
        <w:spacing w:after="0" w:line="240" w:lineRule="auto"/>
        <w:rPr>
          <w:rFonts w:eastAsia="Calibri" w:cs="Calibri"/>
          <w:b/>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8280"/>
      </w:tblGrid>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Source:</w:t>
            </w:r>
          </w:p>
        </w:tc>
        <w:tc>
          <w:tcPr>
            <w:tcW w:w="8360" w:type="dxa"/>
          </w:tcPr>
          <w:p w:rsidR="000A1E6C" w:rsidRPr="00C50475" w:rsidRDefault="00AE7017" w:rsidP="00C50475">
            <w:pPr>
              <w:pStyle w:val="NoSpacing"/>
              <w:rPr>
                <w:rFonts w:ascii="Times New Roman" w:hAnsi="Times New Roman"/>
                <w:sz w:val="24"/>
                <w:szCs w:val="24"/>
              </w:rPr>
            </w:pPr>
            <w:r>
              <w:rPr>
                <w:rFonts w:ascii="Times New Roman" w:hAnsi="Times New Roman"/>
                <w:sz w:val="24"/>
                <w:szCs w:val="24"/>
              </w:rPr>
              <w:t>Definitions and Taxonomies</w:t>
            </w:r>
            <w:r w:rsidR="000A1E6C" w:rsidRPr="00C50475">
              <w:rPr>
                <w:rFonts w:ascii="Times New Roman" w:hAnsi="Times New Roman"/>
                <w:sz w:val="24"/>
                <w:szCs w:val="24"/>
              </w:rPr>
              <w:t xml:space="preserve"> Subgroup</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Status:</w:t>
            </w:r>
          </w:p>
        </w:tc>
        <w:tc>
          <w:tcPr>
            <w:tcW w:w="8360" w:type="dxa"/>
          </w:tcPr>
          <w:p w:rsidR="000A1E6C" w:rsidRPr="00C50475" w:rsidRDefault="000A1E6C" w:rsidP="00C50475">
            <w:pPr>
              <w:pStyle w:val="NoSpacing"/>
              <w:rPr>
                <w:rFonts w:ascii="Times New Roman" w:hAnsi="Times New Roman"/>
                <w:sz w:val="24"/>
                <w:szCs w:val="24"/>
              </w:rPr>
            </w:pPr>
            <w:r w:rsidRPr="00C50475">
              <w:rPr>
                <w:rFonts w:ascii="Times New Roman" w:hAnsi="Times New Roman"/>
                <w:sz w:val="24"/>
                <w:szCs w:val="24"/>
              </w:rPr>
              <w:t>Draft</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Title:</w:t>
            </w:r>
          </w:p>
        </w:tc>
        <w:tc>
          <w:tcPr>
            <w:tcW w:w="8360" w:type="dxa"/>
          </w:tcPr>
          <w:p w:rsidR="000A1E6C" w:rsidRPr="00C50475" w:rsidRDefault="00AE7017" w:rsidP="00C50475">
            <w:pPr>
              <w:pStyle w:val="NoSpacing"/>
              <w:rPr>
                <w:rFonts w:ascii="Times New Roman" w:hAnsi="Times New Roman"/>
                <w:sz w:val="24"/>
                <w:szCs w:val="24"/>
              </w:rPr>
            </w:pPr>
            <w:r>
              <w:rPr>
                <w:rFonts w:ascii="Times New Roman" w:hAnsi="Times New Roman"/>
                <w:sz w:val="24"/>
                <w:szCs w:val="24"/>
              </w:rPr>
              <w:t>Definitions and Taxonomies</w:t>
            </w:r>
            <w:r w:rsidR="000A1E6C" w:rsidRPr="00C50475">
              <w:rPr>
                <w:rFonts w:ascii="Times New Roman" w:hAnsi="Times New Roman"/>
                <w:sz w:val="24"/>
                <w:szCs w:val="24"/>
              </w:rPr>
              <w:t xml:space="preserve"> Subgroup Cha</w:t>
            </w:r>
            <w:r w:rsidR="003D5F3B">
              <w:rPr>
                <w:rFonts w:ascii="Times New Roman" w:hAnsi="Times New Roman"/>
                <w:sz w:val="24"/>
                <w:szCs w:val="24"/>
              </w:rPr>
              <w:t>r</w:t>
            </w:r>
            <w:r w:rsidR="000A1E6C" w:rsidRPr="00C50475">
              <w:rPr>
                <w:rFonts w:ascii="Times New Roman" w:hAnsi="Times New Roman"/>
                <w:sz w:val="24"/>
                <w:szCs w:val="24"/>
              </w:rPr>
              <w:t>ter</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Date:</w:t>
            </w:r>
          </w:p>
        </w:tc>
        <w:tc>
          <w:tcPr>
            <w:tcW w:w="8360" w:type="dxa"/>
          </w:tcPr>
          <w:p w:rsidR="000A1E6C" w:rsidRPr="00C50475" w:rsidRDefault="00E7223D" w:rsidP="00C50475">
            <w:pPr>
              <w:pStyle w:val="NoSpacing"/>
              <w:rPr>
                <w:rFonts w:ascii="Times New Roman" w:hAnsi="Times New Roman"/>
                <w:sz w:val="24"/>
                <w:szCs w:val="24"/>
              </w:rPr>
            </w:pPr>
            <w:r>
              <w:rPr>
                <w:rFonts w:ascii="Times New Roman" w:hAnsi="Times New Roman"/>
                <w:sz w:val="24"/>
                <w:szCs w:val="24"/>
              </w:rPr>
              <w:t>August 21</w:t>
            </w:r>
            <w:bookmarkStart w:id="0" w:name="_GoBack"/>
            <w:bookmarkEnd w:id="0"/>
            <w:r w:rsidR="000A1E6C" w:rsidRPr="00C50475">
              <w:rPr>
                <w:rFonts w:ascii="Times New Roman" w:hAnsi="Times New Roman"/>
                <w:sz w:val="24"/>
                <w:szCs w:val="24"/>
              </w:rPr>
              <w:t>, 2013</w:t>
            </w:r>
          </w:p>
        </w:tc>
      </w:tr>
      <w:tr w:rsidR="000A1E6C" w:rsidTr="00C50475">
        <w:trPr>
          <w:trHeight w:val="432"/>
        </w:trPr>
        <w:tc>
          <w:tcPr>
            <w:tcW w:w="1216" w:type="dxa"/>
          </w:tcPr>
          <w:p w:rsidR="000A1E6C" w:rsidRPr="000A1E6C" w:rsidRDefault="000A1E6C" w:rsidP="00C50475">
            <w:pPr>
              <w:pStyle w:val="NoSpacing"/>
              <w:rPr>
                <w:rFonts w:ascii="Times New Roman" w:hAnsi="Times New Roman"/>
                <w:b/>
                <w:sz w:val="24"/>
                <w:szCs w:val="24"/>
              </w:rPr>
            </w:pPr>
            <w:r w:rsidRPr="000A1E6C">
              <w:rPr>
                <w:rFonts w:ascii="Times New Roman" w:hAnsi="Times New Roman"/>
                <w:b/>
                <w:sz w:val="24"/>
                <w:szCs w:val="24"/>
              </w:rPr>
              <w:t>Author(s):</w:t>
            </w:r>
          </w:p>
        </w:tc>
        <w:tc>
          <w:tcPr>
            <w:tcW w:w="8360" w:type="dxa"/>
          </w:tcPr>
          <w:p w:rsidR="000A1E6C" w:rsidRPr="00C50475" w:rsidRDefault="00AE7017" w:rsidP="00AE7017">
            <w:pPr>
              <w:pStyle w:val="NoSpacing"/>
              <w:rPr>
                <w:rFonts w:ascii="Times New Roman" w:hAnsi="Times New Roman"/>
                <w:sz w:val="24"/>
                <w:szCs w:val="24"/>
              </w:rPr>
            </w:pPr>
            <w:r w:rsidRPr="00AE7017">
              <w:rPr>
                <w:rFonts w:ascii="Times New Roman" w:hAnsi="Times New Roman"/>
                <w:sz w:val="24"/>
                <w:szCs w:val="24"/>
              </w:rPr>
              <w:t xml:space="preserve">Nance Grady (SAIC), Natasha </w:t>
            </w:r>
            <w:proofErr w:type="spellStart"/>
            <w:r w:rsidRPr="00AE7017">
              <w:rPr>
                <w:rFonts w:ascii="Times New Roman" w:hAnsi="Times New Roman"/>
                <w:sz w:val="24"/>
                <w:szCs w:val="24"/>
              </w:rPr>
              <w:t>Balac</w:t>
            </w:r>
            <w:proofErr w:type="spellEnd"/>
            <w:r w:rsidRPr="00AE7017">
              <w:rPr>
                <w:rFonts w:ascii="Times New Roman" w:hAnsi="Times New Roman"/>
                <w:sz w:val="24"/>
                <w:szCs w:val="24"/>
              </w:rPr>
              <w:t xml:space="preserve"> (SDSC), </w:t>
            </w:r>
            <w:r>
              <w:rPr>
                <w:rFonts w:ascii="Times New Roman" w:hAnsi="Times New Roman"/>
                <w:sz w:val="24"/>
                <w:szCs w:val="24"/>
              </w:rPr>
              <w:t>Eugene Luster (R2AD)</w:t>
            </w:r>
          </w:p>
        </w:tc>
      </w:tr>
    </w:tbl>
    <w:p w:rsidR="000A1E6C" w:rsidRDefault="000A1E6C" w:rsidP="00EF158F">
      <w:pPr>
        <w:tabs>
          <w:tab w:val="left" w:pos="1134"/>
        </w:tabs>
        <w:suppressAutoHyphens/>
        <w:spacing w:after="0" w:line="360" w:lineRule="auto"/>
        <w:jc w:val="both"/>
        <w:rPr>
          <w:rFonts w:ascii="Times New Roman" w:hAnsi="Times New Roman"/>
          <w:b/>
          <w:sz w:val="24"/>
          <w:szCs w:val="24"/>
        </w:rPr>
      </w:pPr>
    </w:p>
    <w:p w:rsidR="00EF158F" w:rsidRDefault="00EF158F" w:rsidP="0041484C">
      <w:pPr>
        <w:spacing w:after="0"/>
        <w:rPr>
          <w:rFonts w:ascii="Times New Roman" w:hAnsi="Times New Roman"/>
          <w:b/>
          <w:bCs/>
          <w:color w:val="000000"/>
          <w:sz w:val="20"/>
          <w:szCs w:val="20"/>
        </w:rPr>
      </w:pPr>
    </w:p>
    <w:p w:rsidR="00D76641" w:rsidRPr="00EF158F" w:rsidRDefault="0041484C" w:rsidP="00D76641">
      <w:pPr>
        <w:spacing w:after="0"/>
        <w:jc w:val="center"/>
        <w:outlineLvl w:val="0"/>
        <w:rPr>
          <w:rFonts w:ascii="Times New Roman" w:hAnsi="Times New Roman"/>
          <w:b/>
          <w:bCs/>
          <w:color w:val="000000"/>
          <w:sz w:val="24"/>
          <w:szCs w:val="24"/>
        </w:rPr>
      </w:pPr>
      <w:r w:rsidRPr="00EF158F">
        <w:rPr>
          <w:rFonts w:ascii="Times New Roman" w:hAnsi="Times New Roman"/>
          <w:b/>
          <w:bCs/>
          <w:color w:val="000000"/>
          <w:sz w:val="24"/>
          <w:szCs w:val="24"/>
        </w:rPr>
        <w:t>CHARTER</w:t>
      </w:r>
      <w:r w:rsidR="00D76641" w:rsidRPr="00EF158F">
        <w:rPr>
          <w:rFonts w:ascii="Times New Roman" w:hAnsi="Times New Roman"/>
          <w:b/>
          <w:bCs/>
          <w:color w:val="000000"/>
          <w:sz w:val="24"/>
          <w:szCs w:val="24"/>
        </w:rPr>
        <w:t xml:space="preserve"> for</w:t>
      </w:r>
    </w:p>
    <w:p w:rsidR="00286E10" w:rsidRPr="00EF158F" w:rsidRDefault="00AE7017" w:rsidP="00D76641">
      <w:pPr>
        <w:spacing w:after="0"/>
        <w:jc w:val="center"/>
        <w:outlineLvl w:val="0"/>
        <w:rPr>
          <w:rFonts w:ascii="Times New Roman" w:hAnsi="Times New Roman"/>
          <w:b/>
          <w:bCs/>
          <w:color w:val="000000"/>
          <w:sz w:val="24"/>
          <w:szCs w:val="24"/>
        </w:rPr>
      </w:pPr>
      <w:r>
        <w:rPr>
          <w:rFonts w:ascii="Times New Roman" w:hAnsi="Times New Roman"/>
          <w:b/>
          <w:bCs/>
          <w:color w:val="000000"/>
          <w:sz w:val="24"/>
          <w:szCs w:val="24"/>
        </w:rPr>
        <w:t>Definitions and Taxonomies</w:t>
      </w:r>
      <w:r w:rsidR="003D5F3B">
        <w:rPr>
          <w:rFonts w:ascii="Times New Roman" w:hAnsi="Times New Roman"/>
          <w:b/>
          <w:bCs/>
          <w:color w:val="000000"/>
          <w:sz w:val="24"/>
          <w:szCs w:val="24"/>
        </w:rPr>
        <w:t xml:space="preserve"> </w:t>
      </w:r>
      <w:r w:rsidR="00286E10" w:rsidRPr="00EF158F">
        <w:rPr>
          <w:rFonts w:ascii="Times New Roman" w:hAnsi="Times New Roman"/>
          <w:b/>
          <w:bCs/>
          <w:color w:val="000000"/>
          <w:sz w:val="24"/>
          <w:szCs w:val="24"/>
        </w:rPr>
        <w:t>Subgroup of</w:t>
      </w:r>
    </w:p>
    <w:p w:rsidR="0041484C" w:rsidRPr="00EF158F" w:rsidRDefault="0041484C" w:rsidP="00D76641">
      <w:pPr>
        <w:spacing w:after="0"/>
        <w:jc w:val="center"/>
        <w:outlineLvl w:val="0"/>
        <w:rPr>
          <w:rFonts w:ascii="Times New Roman" w:hAnsi="Times New Roman"/>
          <w:b/>
          <w:bCs/>
          <w:color w:val="000000"/>
          <w:sz w:val="24"/>
          <w:szCs w:val="24"/>
        </w:rPr>
      </w:pPr>
      <w:r w:rsidRPr="00EF158F">
        <w:rPr>
          <w:rFonts w:ascii="Times New Roman" w:hAnsi="Times New Roman"/>
          <w:b/>
          <w:color w:val="000000"/>
          <w:sz w:val="24"/>
          <w:szCs w:val="24"/>
        </w:rPr>
        <w:t xml:space="preserve">NIST </w:t>
      </w:r>
      <w:r w:rsidR="00B65676" w:rsidRPr="00EF158F">
        <w:rPr>
          <w:rFonts w:ascii="Times New Roman" w:hAnsi="Times New Roman"/>
          <w:b/>
          <w:color w:val="000000"/>
          <w:sz w:val="24"/>
          <w:szCs w:val="24"/>
        </w:rPr>
        <w:t>Big Data Working Group (NBD-</w:t>
      </w:r>
      <w:r w:rsidRPr="00EF158F">
        <w:rPr>
          <w:rFonts w:ascii="Times New Roman" w:hAnsi="Times New Roman"/>
          <w:b/>
          <w:color w:val="000000"/>
          <w:sz w:val="24"/>
          <w:szCs w:val="24"/>
        </w:rPr>
        <w:t>WG)</w:t>
      </w:r>
    </w:p>
    <w:p w:rsidR="0041484C" w:rsidRPr="00EF158F" w:rsidRDefault="0041484C" w:rsidP="0041484C">
      <w:pPr>
        <w:spacing w:after="0"/>
        <w:rPr>
          <w:rFonts w:ascii="Times New Roman" w:hAnsi="Times New Roman"/>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Background</w:t>
      </w:r>
    </w:p>
    <w:p w:rsidR="00B65676" w:rsidRPr="00EF158F" w:rsidRDefault="00B65676"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 xml:space="preserve">NIST is leading the development of a </w:t>
      </w:r>
      <w:r w:rsidRPr="00EF158F">
        <w:rPr>
          <w:rFonts w:ascii="Times New Roman" w:hAnsi="Times New Roman"/>
          <w:b/>
          <w:bCs/>
          <w:color w:val="000000"/>
          <w:sz w:val="24"/>
          <w:szCs w:val="24"/>
        </w:rPr>
        <w:t>Big Data Technology Roadmap.</w:t>
      </w:r>
      <w:r w:rsidRPr="00EF158F">
        <w:rPr>
          <w:rFonts w:ascii="Times New Roman" w:hAnsi="Times New Roman"/>
          <w:bCs/>
          <w:color w:val="000000"/>
          <w:sz w:val="24"/>
          <w:szCs w:val="24"/>
        </w:rPr>
        <w:t xml:space="preserve"> This roadmap will define and prioritize requirements for </w:t>
      </w:r>
      <w:r w:rsidRPr="00A854BF">
        <w:rPr>
          <w:rFonts w:ascii="Times New Roman" w:hAnsi="Times New Roman"/>
          <w:bCs/>
          <w:i/>
          <w:color w:val="000000"/>
          <w:sz w:val="24"/>
          <w:szCs w:val="24"/>
        </w:rPr>
        <w:t>interoperability</w:t>
      </w:r>
      <w:r w:rsidRPr="00EF158F">
        <w:rPr>
          <w:rFonts w:ascii="Times New Roman" w:hAnsi="Times New Roman"/>
          <w:bCs/>
          <w:color w:val="000000"/>
          <w:sz w:val="24"/>
          <w:szCs w:val="24"/>
        </w:rPr>
        <w:t xml:space="preserve">, </w:t>
      </w:r>
      <w:r w:rsidR="00DF2A92" w:rsidRPr="00DF2A92">
        <w:rPr>
          <w:rFonts w:ascii="Times New Roman" w:hAnsi="Times New Roman"/>
          <w:bCs/>
          <w:i/>
          <w:color w:val="000000"/>
          <w:sz w:val="24"/>
          <w:szCs w:val="24"/>
        </w:rPr>
        <w:t>portability</w:t>
      </w:r>
      <w:r w:rsidR="00DF2A92">
        <w:rPr>
          <w:rFonts w:ascii="Times New Roman" w:hAnsi="Times New Roman"/>
          <w:bCs/>
          <w:color w:val="000000"/>
          <w:sz w:val="24"/>
          <w:szCs w:val="24"/>
        </w:rPr>
        <w:t xml:space="preserve">, </w:t>
      </w:r>
      <w:r w:rsidR="008142DA" w:rsidRPr="00A854BF">
        <w:rPr>
          <w:rFonts w:ascii="Times New Roman" w:hAnsi="Times New Roman"/>
          <w:bCs/>
          <w:i/>
          <w:color w:val="000000"/>
          <w:sz w:val="24"/>
          <w:szCs w:val="24"/>
        </w:rPr>
        <w:t>reusability</w:t>
      </w:r>
      <w:r w:rsidR="008142DA" w:rsidRPr="00EF158F">
        <w:rPr>
          <w:rFonts w:ascii="Times New Roman" w:hAnsi="Times New Roman"/>
          <w:bCs/>
          <w:color w:val="000000"/>
          <w:sz w:val="24"/>
          <w:szCs w:val="24"/>
        </w:rPr>
        <w:t xml:space="preserve">, </w:t>
      </w:r>
      <w:r w:rsidRPr="00EF158F">
        <w:rPr>
          <w:rFonts w:ascii="Times New Roman" w:hAnsi="Times New Roman"/>
          <w:bCs/>
          <w:color w:val="000000"/>
          <w:sz w:val="24"/>
          <w:szCs w:val="24"/>
        </w:rPr>
        <w:t xml:space="preserve">and </w:t>
      </w:r>
      <w:r w:rsidR="00A854BF" w:rsidRPr="00A854BF">
        <w:rPr>
          <w:rFonts w:ascii="Times New Roman" w:hAnsi="Times New Roman"/>
          <w:bCs/>
          <w:i/>
          <w:color w:val="000000"/>
          <w:sz w:val="24"/>
          <w:szCs w:val="24"/>
        </w:rPr>
        <w:t>extensibility</w:t>
      </w:r>
      <w:r w:rsidRPr="00EF158F">
        <w:rPr>
          <w:rFonts w:ascii="Times New Roman" w:hAnsi="Times New Roman"/>
          <w:bCs/>
          <w:color w:val="000000"/>
          <w:sz w:val="24"/>
          <w:szCs w:val="24"/>
        </w:rPr>
        <w:t xml:space="preserve"> for big data </w:t>
      </w:r>
      <w:r w:rsidR="00D85B67" w:rsidRPr="00EF158F">
        <w:rPr>
          <w:rFonts w:ascii="Times New Roman" w:hAnsi="Times New Roman"/>
          <w:bCs/>
          <w:color w:val="000000"/>
          <w:sz w:val="24"/>
          <w:szCs w:val="24"/>
        </w:rPr>
        <w:t xml:space="preserve">analytic techniques and technology infrastructure </w:t>
      </w:r>
      <w:r w:rsidRPr="00EF158F">
        <w:rPr>
          <w:rFonts w:ascii="Times New Roman" w:hAnsi="Times New Roman"/>
          <w:bCs/>
          <w:color w:val="000000"/>
          <w:sz w:val="24"/>
          <w:szCs w:val="24"/>
        </w:rPr>
        <w:t xml:space="preserve">in order to support secure and effective adoption of Big Data. To help develop the ideas in the </w:t>
      </w:r>
      <w:r w:rsidRPr="00EF158F">
        <w:rPr>
          <w:rFonts w:ascii="Times New Roman" w:hAnsi="Times New Roman"/>
          <w:b/>
          <w:bCs/>
          <w:color w:val="000000"/>
          <w:sz w:val="24"/>
          <w:szCs w:val="24"/>
        </w:rPr>
        <w:t>Big Data Technology Roadmap</w:t>
      </w:r>
      <w:r w:rsidRPr="00EF158F">
        <w:rPr>
          <w:rFonts w:ascii="Times New Roman" w:hAnsi="Times New Roman"/>
          <w:bCs/>
          <w:color w:val="000000"/>
          <w:sz w:val="24"/>
          <w:szCs w:val="24"/>
        </w:rPr>
        <w:t>, NIST is creating the Public Working Group for Big Data.</w:t>
      </w:r>
    </w:p>
    <w:p w:rsidR="00B65676" w:rsidRDefault="00B65676" w:rsidP="00B65676">
      <w:pPr>
        <w:spacing w:after="0"/>
        <w:rPr>
          <w:rFonts w:ascii="Times New Roman" w:hAnsi="Times New Roman"/>
          <w:bCs/>
          <w:color w:val="000000"/>
          <w:sz w:val="24"/>
          <w:szCs w:val="24"/>
        </w:rPr>
      </w:pPr>
    </w:p>
    <w:p w:rsidR="00E9465F" w:rsidRDefault="00DF2A92" w:rsidP="00B65676">
      <w:pPr>
        <w:spacing w:after="0"/>
        <w:rPr>
          <w:rFonts w:ascii="Times New Roman" w:hAnsi="Times New Roman"/>
          <w:bCs/>
          <w:color w:val="000000"/>
          <w:sz w:val="24"/>
          <w:szCs w:val="24"/>
        </w:rPr>
      </w:pPr>
      <w:r w:rsidRPr="00DF2A92">
        <w:rPr>
          <w:rFonts w:ascii="Times New Roman" w:hAnsi="Times New Roman"/>
          <w:bCs/>
          <w:color w:val="000000"/>
          <w:sz w:val="24"/>
          <w:szCs w:val="24"/>
        </w:rPr>
        <w:t xml:space="preserve">The focus of the NIST Big Data </w:t>
      </w:r>
      <w:r w:rsidR="00E7223D">
        <w:rPr>
          <w:rFonts w:ascii="Times New Roman" w:hAnsi="Times New Roman"/>
          <w:bCs/>
          <w:color w:val="000000"/>
          <w:sz w:val="24"/>
          <w:szCs w:val="24"/>
        </w:rPr>
        <w:t xml:space="preserve">Public </w:t>
      </w:r>
      <w:r w:rsidRPr="00DF2A92">
        <w:rPr>
          <w:rFonts w:ascii="Times New Roman" w:hAnsi="Times New Roman"/>
          <w:bCs/>
          <w:color w:val="000000"/>
          <w:sz w:val="24"/>
          <w:szCs w:val="24"/>
        </w:rPr>
        <w:t>Working Group (NBD-</w:t>
      </w:r>
      <w:r w:rsidR="00E7223D">
        <w:rPr>
          <w:rFonts w:ascii="Times New Roman" w:hAnsi="Times New Roman"/>
          <w:bCs/>
          <w:color w:val="000000"/>
          <w:sz w:val="24"/>
          <w:szCs w:val="24"/>
        </w:rPr>
        <w:t>P</w:t>
      </w:r>
      <w:r w:rsidRPr="00DF2A92">
        <w:rPr>
          <w:rFonts w:ascii="Times New Roman" w:hAnsi="Times New Roman"/>
          <w:bCs/>
          <w:color w:val="000000"/>
          <w:sz w:val="24"/>
          <w:szCs w:val="24"/>
        </w:rPr>
        <w:t xml:space="preserve">WG) is to form a community of interest from industry, academia, and government, with the goal of developing a consensus definitions, taxonomies, reference architectures, and technology roadmap.  The aim is to create vendor-neutral, technology and infrastructure agnostic deliverables to enable Big Data stakeholders to pick-and-choose best analytics tools for their processing and visualization requirements on the most suitable computing platform and cluster while allowing value-added from Big Data service providers.  </w:t>
      </w:r>
    </w:p>
    <w:p w:rsidR="00DF2A92" w:rsidRPr="00EF158F" w:rsidRDefault="00DF2A92" w:rsidP="00B65676">
      <w:pPr>
        <w:spacing w:after="0"/>
        <w:rPr>
          <w:rFonts w:ascii="Times New Roman" w:hAnsi="Times New Roman"/>
          <w:bCs/>
          <w:color w:val="000000"/>
          <w:sz w:val="24"/>
          <w:szCs w:val="24"/>
        </w:rPr>
      </w:pPr>
    </w:p>
    <w:p w:rsidR="008D4092" w:rsidRPr="004F37B9" w:rsidRDefault="008D4092" w:rsidP="008D4092">
      <w:pPr>
        <w:spacing w:after="0"/>
        <w:outlineLvl w:val="0"/>
        <w:rPr>
          <w:rFonts w:ascii="Times New Roman" w:hAnsi="Times New Roman"/>
          <w:b/>
          <w:bCs/>
          <w:color w:val="000000"/>
          <w:sz w:val="24"/>
          <w:szCs w:val="24"/>
        </w:rPr>
      </w:pPr>
      <w:r w:rsidRPr="004F37B9">
        <w:rPr>
          <w:rFonts w:ascii="Times New Roman" w:hAnsi="Times New Roman"/>
          <w:b/>
          <w:bCs/>
          <w:color w:val="000000"/>
          <w:sz w:val="24"/>
          <w:szCs w:val="24"/>
        </w:rPr>
        <w:t>Scope</w:t>
      </w:r>
    </w:p>
    <w:p w:rsidR="008D4092" w:rsidRPr="004F37B9" w:rsidRDefault="008D4092" w:rsidP="008D4092">
      <w:pPr>
        <w:spacing w:after="0"/>
        <w:rPr>
          <w:rFonts w:ascii="Times New Roman" w:hAnsi="Times New Roman"/>
          <w:color w:val="000000"/>
          <w:sz w:val="24"/>
          <w:szCs w:val="24"/>
        </w:rPr>
      </w:pPr>
      <w:r w:rsidRPr="004F37B9">
        <w:rPr>
          <w:rFonts w:ascii="Times New Roman" w:hAnsi="Times New Roman"/>
          <w:color w:val="000000"/>
          <w:sz w:val="24"/>
          <w:szCs w:val="24"/>
        </w:rPr>
        <w:t>The focus of the NBD-</w:t>
      </w:r>
      <w:r w:rsidR="00E7223D">
        <w:rPr>
          <w:rFonts w:ascii="Times New Roman" w:hAnsi="Times New Roman"/>
          <w:color w:val="000000"/>
          <w:sz w:val="24"/>
          <w:szCs w:val="24"/>
        </w:rPr>
        <w:t>P</w:t>
      </w:r>
      <w:r w:rsidRPr="004F37B9">
        <w:rPr>
          <w:rFonts w:ascii="Times New Roman" w:hAnsi="Times New Roman"/>
          <w:color w:val="000000"/>
          <w:sz w:val="24"/>
          <w:szCs w:val="24"/>
        </w:rPr>
        <w:t xml:space="preserve">WG Definitions and Taxonomies Subgroup is to gain a better understanding of the principles of Big Data.  It is important to develop a </w:t>
      </w:r>
      <w:r>
        <w:rPr>
          <w:rFonts w:ascii="Times New Roman" w:hAnsi="Times New Roman"/>
          <w:color w:val="000000"/>
          <w:sz w:val="24"/>
          <w:szCs w:val="24"/>
        </w:rPr>
        <w:t xml:space="preserve">consensus-based </w:t>
      </w:r>
      <w:r w:rsidRPr="004F37B9">
        <w:rPr>
          <w:rFonts w:ascii="Times New Roman" w:hAnsi="Times New Roman"/>
          <w:color w:val="000000"/>
          <w:sz w:val="24"/>
          <w:szCs w:val="24"/>
        </w:rPr>
        <w:t xml:space="preserve">common language and vocabulary terms used in Big Data across stakeholders from industry, academia, and government.  In addition, it is also critical to identify essential actors with roles and responsibility, and subdivide them into components and sub-components on how they interact/relate with each other according to their similarities and differences. </w:t>
      </w:r>
    </w:p>
    <w:p w:rsidR="008D4092" w:rsidRPr="004F37B9" w:rsidRDefault="008D4092" w:rsidP="008D4092">
      <w:pPr>
        <w:spacing w:after="0"/>
        <w:rPr>
          <w:rFonts w:ascii="Times New Roman" w:hAnsi="Times New Roman"/>
          <w:color w:val="000000"/>
          <w:sz w:val="24"/>
          <w:szCs w:val="24"/>
        </w:rPr>
      </w:pPr>
    </w:p>
    <w:p w:rsidR="008D4092" w:rsidRPr="004F37B9" w:rsidRDefault="008D4092" w:rsidP="008D4092">
      <w:pPr>
        <w:spacing w:after="0"/>
        <w:rPr>
          <w:rFonts w:ascii="Times New Roman" w:hAnsi="Times New Roman"/>
          <w:b/>
          <w:color w:val="000000"/>
          <w:sz w:val="24"/>
          <w:szCs w:val="24"/>
        </w:rPr>
      </w:pPr>
      <w:r w:rsidRPr="004F37B9">
        <w:rPr>
          <w:rFonts w:ascii="Times New Roman" w:hAnsi="Times New Roman"/>
          <w:b/>
          <w:color w:val="000000"/>
          <w:sz w:val="24"/>
          <w:szCs w:val="24"/>
        </w:rPr>
        <w:t xml:space="preserve">Tasks </w:t>
      </w:r>
    </w:p>
    <w:p w:rsidR="008D4092" w:rsidRPr="004F37B9" w:rsidRDefault="008D4092" w:rsidP="008D4092">
      <w:pPr>
        <w:pStyle w:val="ListParagraph"/>
        <w:numPr>
          <w:ilvl w:val="0"/>
          <w:numId w:val="4"/>
        </w:numPr>
        <w:spacing w:after="0"/>
        <w:rPr>
          <w:rFonts w:ascii="Times New Roman" w:hAnsi="Times New Roman"/>
          <w:color w:val="000000"/>
          <w:sz w:val="24"/>
          <w:szCs w:val="24"/>
        </w:rPr>
      </w:pPr>
      <w:r w:rsidRPr="004F37B9">
        <w:rPr>
          <w:rFonts w:ascii="Times New Roman" w:hAnsi="Times New Roman"/>
          <w:color w:val="000000"/>
          <w:sz w:val="24"/>
          <w:szCs w:val="24"/>
        </w:rPr>
        <w:lastRenderedPageBreak/>
        <w:t xml:space="preserve">For Definitions: Compile terms used from all stakeholders regarding the meaning of Big Data from various standard bodies, domain applications, and diversified operational environments. </w:t>
      </w:r>
    </w:p>
    <w:p w:rsidR="008D4092" w:rsidRPr="004F37B9" w:rsidRDefault="008D4092" w:rsidP="008D4092">
      <w:pPr>
        <w:pStyle w:val="ListParagraph"/>
        <w:numPr>
          <w:ilvl w:val="0"/>
          <w:numId w:val="4"/>
        </w:numPr>
        <w:spacing w:after="0"/>
        <w:rPr>
          <w:rFonts w:ascii="Times New Roman" w:hAnsi="Times New Roman"/>
          <w:color w:val="000000"/>
          <w:sz w:val="24"/>
          <w:szCs w:val="24"/>
        </w:rPr>
      </w:pPr>
      <w:r w:rsidRPr="004F37B9">
        <w:rPr>
          <w:rFonts w:ascii="Times New Roman" w:hAnsi="Times New Roman"/>
          <w:color w:val="000000"/>
          <w:sz w:val="24"/>
          <w:szCs w:val="24"/>
        </w:rPr>
        <w:t>For Taxonomies: Identify key actors with their roles and responsibilities from all stakeholders, categorize them into components and subcomponents based on their similarities and differences</w:t>
      </w:r>
    </w:p>
    <w:p w:rsidR="008D4092" w:rsidRPr="004F37B9" w:rsidRDefault="008D4092" w:rsidP="008D4092">
      <w:pPr>
        <w:pStyle w:val="ListParagraph"/>
        <w:numPr>
          <w:ilvl w:val="0"/>
          <w:numId w:val="4"/>
        </w:numPr>
        <w:spacing w:after="0"/>
        <w:rPr>
          <w:rFonts w:ascii="Times New Roman" w:hAnsi="Times New Roman"/>
          <w:color w:val="000000"/>
          <w:sz w:val="24"/>
          <w:szCs w:val="24"/>
        </w:rPr>
      </w:pPr>
      <w:r w:rsidRPr="004F37B9">
        <w:rPr>
          <w:rFonts w:ascii="Times New Roman" w:hAnsi="Times New Roman"/>
          <w:color w:val="000000"/>
          <w:sz w:val="24"/>
          <w:szCs w:val="24"/>
        </w:rPr>
        <w:t>Develop Big Data Definitions and taxonomies documents</w:t>
      </w: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Deliverables</w:t>
      </w:r>
    </w:p>
    <w:p w:rsidR="00191BEC" w:rsidRPr="00EF158F" w:rsidRDefault="00A854BF" w:rsidP="00C004D3">
      <w:pPr>
        <w:pStyle w:val="ListParagraph"/>
        <w:numPr>
          <w:ilvl w:val="0"/>
          <w:numId w:val="1"/>
        </w:numPr>
        <w:spacing w:after="0"/>
        <w:outlineLvl w:val="0"/>
        <w:rPr>
          <w:rFonts w:ascii="Times New Roman" w:hAnsi="Times New Roman"/>
          <w:bCs/>
          <w:color w:val="000000"/>
          <w:sz w:val="24"/>
          <w:szCs w:val="24"/>
        </w:rPr>
      </w:pPr>
      <w:r>
        <w:rPr>
          <w:rFonts w:ascii="Times New Roman" w:hAnsi="Times New Roman"/>
          <w:bCs/>
          <w:color w:val="000000"/>
          <w:sz w:val="24"/>
          <w:szCs w:val="24"/>
        </w:rPr>
        <w:t>Produce</w:t>
      </w:r>
      <w:r w:rsidR="008402D2">
        <w:rPr>
          <w:rFonts w:ascii="Times New Roman" w:hAnsi="Times New Roman"/>
          <w:bCs/>
          <w:color w:val="000000"/>
          <w:sz w:val="24"/>
          <w:szCs w:val="24"/>
        </w:rPr>
        <w:t xml:space="preserve"> </w:t>
      </w:r>
      <w:r w:rsidR="006A3E64">
        <w:rPr>
          <w:rFonts w:ascii="Times New Roman" w:hAnsi="Times New Roman"/>
          <w:bCs/>
          <w:color w:val="000000"/>
          <w:sz w:val="24"/>
          <w:szCs w:val="24"/>
        </w:rPr>
        <w:t xml:space="preserve">a </w:t>
      </w:r>
      <w:r w:rsidR="002E373E">
        <w:rPr>
          <w:rFonts w:ascii="Times New Roman" w:hAnsi="Times New Roman"/>
          <w:bCs/>
          <w:color w:val="000000"/>
          <w:sz w:val="24"/>
          <w:szCs w:val="24"/>
        </w:rPr>
        <w:t xml:space="preserve">working draft for </w:t>
      </w:r>
      <w:r w:rsidR="008402D2">
        <w:rPr>
          <w:rFonts w:ascii="Times New Roman" w:hAnsi="Times New Roman"/>
          <w:bCs/>
          <w:color w:val="000000"/>
          <w:sz w:val="24"/>
          <w:szCs w:val="24"/>
        </w:rPr>
        <w:t>Big Data Definitions</w:t>
      </w:r>
      <w:r w:rsidR="00C3746E" w:rsidRPr="00EF158F">
        <w:rPr>
          <w:rFonts w:ascii="Times New Roman" w:hAnsi="Times New Roman"/>
          <w:bCs/>
          <w:color w:val="000000"/>
          <w:sz w:val="24"/>
          <w:szCs w:val="24"/>
        </w:rPr>
        <w:t xml:space="preserve"> Document</w:t>
      </w:r>
    </w:p>
    <w:p w:rsidR="00C004D3" w:rsidRPr="00EF158F" w:rsidRDefault="00A854BF" w:rsidP="00C004D3">
      <w:pPr>
        <w:pStyle w:val="ListParagraph"/>
        <w:numPr>
          <w:ilvl w:val="0"/>
          <w:numId w:val="1"/>
        </w:numPr>
        <w:spacing w:after="0"/>
        <w:outlineLvl w:val="0"/>
        <w:rPr>
          <w:rFonts w:ascii="Times New Roman" w:hAnsi="Times New Roman"/>
          <w:bCs/>
          <w:color w:val="000000"/>
          <w:sz w:val="24"/>
          <w:szCs w:val="24"/>
        </w:rPr>
      </w:pPr>
      <w:r>
        <w:rPr>
          <w:rFonts w:ascii="Times New Roman" w:hAnsi="Times New Roman"/>
          <w:bCs/>
          <w:color w:val="000000"/>
          <w:sz w:val="24"/>
          <w:szCs w:val="24"/>
        </w:rPr>
        <w:t>Produce</w:t>
      </w:r>
      <w:r w:rsidR="008402D2">
        <w:rPr>
          <w:rFonts w:ascii="Times New Roman" w:hAnsi="Times New Roman"/>
          <w:bCs/>
          <w:color w:val="000000"/>
          <w:sz w:val="24"/>
          <w:szCs w:val="24"/>
        </w:rPr>
        <w:t xml:space="preserve"> </w:t>
      </w:r>
      <w:r w:rsidR="006A3E64">
        <w:rPr>
          <w:rFonts w:ascii="Times New Roman" w:hAnsi="Times New Roman"/>
          <w:bCs/>
          <w:color w:val="000000"/>
          <w:sz w:val="24"/>
          <w:szCs w:val="24"/>
        </w:rPr>
        <w:t xml:space="preserve">a </w:t>
      </w:r>
      <w:r w:rsidR="002E373E">
        <w:rPr>
          <w:rFonts w:ascii="Times New Roman" w:hAnsi="Times New Roman"/>
          <w:bCs/>
          <w:color w:val="000000"/>
          <w:sz w:val="24"/>
          <w:szCs w:val="24"/>
        </w:rPr>
        <w:t xml:space="preserve">working draft </w:t>
      </w:r>
      <w:r w:rsidR="008402D2">
        <w:rPr>
          <w:rFonts w:ascii="Times New Roman" w:hAnsi="Times New Roman"/>
          <w:bCs/>
          <w:color w:val="000000"/>
          <w:sz w:val="24"/>
          <w:szCs w:val="24"/>
        </w:rPr>
        <w:t>Big Data Taxonomies Document</w:t>
      </w:r>
    </w:p>
    <w:p w:rsidR="0041484C" w:rsidRPr="00EF158F" w:rsidRDefault="0041484C" w:rsidP="0041484C">
      <w:pPr>
        <w:spacing w:after="0"/>
        <w:rPr>
          <w:rFonts w:ascii="Times New Roman" w:hAnsi="Times New Roman"/>
          <w:color w:val="000000"/>
          <w:sz w:val="24"/>
          <w:szCs w:val="24"/>
        </w:rPr>
      </w:pPr>
    </w:p>
    <w:p w:rsidR="0041484C" w:rsidRPr="00EF158F" w:rsidRDefault="0041484C" w:rsidP="0041484C">
      <w:pPr>
        <w:spacing w:after="0"/>
        <w:outlineLvl w:val="0"/>
        <w:rPr>
          <w:rFonts w:ascii="Times New Roman" w:hAnsi="Times New Roman"/>
          <w:b/>
          <w:color w:val="000000"/>
          <w:sz w:val="24"/>
          <w:szCs w:val="24"/>
        </w:rPr>
      </w:pPr>
      <w:r w:rsidRPr="00EF158F">
        <w:rPr>
          <w:rFonts w:ascii="Times New Roman" w:hAnsi="Times New Roman"/>
          <w:b/>
          <w:color w:val="000000"/>
          <w:sz w:val="24"/>
          <w:szCs w:val="24"/>
        </w:rPr>
        <w:t xml:space="preserve">Target Date </w:t>
      </w:r>
    </w:p>
    <w:p w:rsidR="0041484C" w:rsidRPr="00EF158F" w:rsidRDefault="0041484C" w:rsidP="0041484C">
      <w:pPr>
        <w:spacing w:after="0"/>
        <w:outlineLvl w:val="0"/>
        <w:rPr>
          <w:rFonts w:ascii="Times New Roman" w:hAnsi="Times New Roman"/>
          <w:color w:val="000000"/>
          <w:sz w:val="24"/>
          <w:szCs w:val="24"/>
        </w:rPr>
      </w:pPr>
      <w:r w:rsidRPr="00EF158F">
        <w:rPr>
          <w:rFonts w:ascii="Times New Roman" w:hAnsi="Times New Roman"/>
          <w:color w:val="000000"/>
          <w:sz w:val="24"/>
          <w:szCs w:val="24"/>
        </w:rPr>
        <w:t xml:space="preserve">The </w:t>
      </w:r>
      <w:r w:rsidR="00D76641" w:rsidRPr="00EF158F">
        <w:rPr>
          <w:rFonts w:ascii="Times New Roman" w:hAnsi="Times New Roman"/>
          <w:color w:val="000000"/>
          <w:sz w:val="24"/>
          <w:szCs w:val="24"/>
        </w:rPr>
        <w:t>goal for completion of INITIAL DRAFTs is</w:t>
      </w:r>
      <w:r w:rsidR="00C004D3" w:rsidRPr="00EF158F">
        <w:rPr>
          <w:rFonts w:ascii="Times New Roman" w:hAnsi="Times New Roman"/>
          <w:color w:val="000000"/>
          <w:sz w:val="24"/>
          <w:szCs w:val="24"/>
        </w:rPr>
        <w:t xml:space="preserve"> Friday, September 27, 2013</w:t>
      </w:r>
      <w:r w:rsidRPr="00EF158F">
        <w:rPr>
          <w:rFonts w:ascii="Times New Roman" w:hAnsi="Times New Roman"/>
          <w:color w:val="000000"/>
          <w:sz w:val="24"/>
          <w:szCs w:val="24"/>
        </w:rPr>
        <w:t>.  Further milestones will be developed once the WG has initiated its regular meetings.</w:t>
      </w:r>
    </w:p>
    <w:p w:rsidR="0041484C" w:rsidRPr="00EF158F" w:rsidRDefault="0041484C" w:rsidP="0041484C">
      <w:pPr>
        <w:spacing w:after="0"/>
        <w:rPr>
          <w:rFonts w:ascii="Times New Roman" w:hAnsi="Times New Roman"/>
          <w:color w:val="000000"/>
          <w:sz w:val="24"/>
          <w:szCs w:val="24"/>
        </w:rPr>
      </w:pPr>
    </w:p>
    <w:p w:rsidR="0033779B" w:rsidRPr="00EF158F" w:rsidRDefault="00C3746E"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Co-Chairs</w:t>
      </w:r>
    </w:p>
    <w:p w:rsidR="00AE7017" w:rsidRPr="00AE7017" w:rsidRDefault="00AE7017" w:rsidP="00AE7017">
      <w:pPr>
        <w:spacing w:after="0"/>
        <w:outlineLvl w:val="0"/>
        <w:rPr>
          <w:rFonts w:ascii="Times New Roman" w:hAnsi="Times New Roman"/>
          <w:bCs/>
          <w:color w:val="000000"/>
          <w:sz w:val="24"/>
          <w:szCs w:val="24"/>
        </w:rPr>
      </w:pPr>
      <w:r w:rsidRPr="00AE7017">
        <w:rPr>
          <w:rFonts w:ascii="Times New Roman" w:hAnsi="Times New Roman"/>
          <w:bCs/>
          <w:color w:val="000000"/>
          <w:sz w:val="24"/>
          <w:szCs w:val="24"/>
        </w:rPr>
        <w:t>Nance Grady (</w:t>
      </w:r>
      <w:r>
        <w:rPr>
          <w:rFonts w:ascii="Times New Roman" w:hAnsi="Times New Roman"/>
          <w:bCs/>
          <w:color w:val="000000"/>
          <w:sz w:val="24"/>
          <w:szCs w:val="24"/>
        </w:rPr>
        <w:t>Lead), SAIC</w:t>
      </w:r>
    </w:p>
    <w:p w:rsidR="00AE7017" w:rsidRPr="00AE7017" w:rsidRDefault="00AE7017" w:rsidP="00AE7017">
      <w:pPr>
        <w:spacing w:after="0"/>
        <w:outlineLvl w:val="0"/>
        <w:rPr>
          <w:rFonts w:ascii="Times New Roman" w:hAnsi="Times New Roman"/>
          <w:bCs/>
          <w:color w:val="000000"/>
          <w:sz w:val="24"/>
          <w:szCs w:val="24"/>
        </w:rPr>
      </w:pPr>
      <w:r w:rsidRPr="00AE7017">
        <w:rPr>
          <w:rFonts w:ascii="Times New Roman" w:hAnsi="Times New Roman"/>
          <w:bCs/>
          <w:color w:val="000000"/>
          <w:sz w:val="24"/>
          <w:szCs w:val="24"/>
        </w:rPr>
        <w:t>Natash</w:t>
      </w:r>
      <w:r>
        <w:rPr>
          <w:rFonts w:ascii="Times New Roman" w:hAnsi="Times New Roman"/>
          <w:bCs/>
          <w:color w:val="000000"/>
          <w:sz w:val="24"/>
          <w:szCs w:val="24"/>
        </w:rPr>
        <w:t xml:space="preserve">a </w:t>
      </w:r>
      <w:proofErr w:type="spellStart"/>
      <w:r>
        <w:rPr>
          <w:rFonts w:ascii="Times New Roman" w:hAnsi="Times New Roman"/>
          <w:bCs/>
          <w:color w:val="000000"/>
          <w:sz w:val="24"/>
          <w:szCs w:val="24"/>
        </w:rPr>
        <w:t>Balac</w:t>
      </w:r>
      <w:proofErr w:type="spellEnd"/>
      <w:r>
        <w:rPr>
          <w:rFonts w:ascii="Times New Roman" w:hAnsi="Times New Roman"/>
          <w:bCs/>
          <w:color w:val="000000"/>
          <w:sz w:val="24"/>
          <w:szCs w:val="24"/>
        </w:rPr>
        <w:t>, SDSC</w:t>
      </w:r>
    </w:p>
    <w:p w:rsidR="00AE7017" w:rsidRPr="00EF158F" w:rsidRDefault="00AE7017" w:rsidP="00AE7017">
      <w:pPr>
        <w:spacing w:after="0"/>
        <w:outlineLvl w:val="0"/>
        <w:rPr>
          <w:rFonts w:ascii="Times New Roman" w:hAnsi="Times New Roman"/>
          <w:bCs/>
          <w:color w:val="000000"/>
          <w:sz w:val="24"/>
          <w:szCs w:val="24"/>
        </w:rPr>
      </w:pPr>
      <w:r>
        <w:rPr>
          <w:rFonts w:ascii="Times New Roman" w:hAnsi="Times New Roman"/>
          <w:bCs/>
          <w:color w:val="000000"/>
          <w:sz w:val="24"/>
          <w:szCs w:val="24"/>
        </w:rPr>
        <w:t>Eugene Luster, R2AD</w:t>
      </w:r>
    </w:p>
    <w:p w:rsidR="005B7C58" w:rsidRPr="00EF158F" w:rsidRDefault="005B7C58" w:rsidP="0057243E">
      <w:pPr>
        <w:spacing w:after="0"/>
        <w:outlineLvl w:val="0"/>
        <w:rPr>
          <w:rFonts w:ascii="Times New Roman" w:hAnsi="Times New Roman"/>
          <w:bCs/>
          <w:color w:val="000000"/>
          <w:sz w:val="24"/>
          <w:szCs w:val="24"/>
        </w:rPr>
      </w:pPr>
    </w:p>
    <w:p w:rsidR="00C164ED" w:rsidRPr="00EF158F" w:rsidRDefault="00C164ED" w:rsidP="00C164ED">
      <w:pPr>
        <w:spacing w:after="0"/>
        <w:outlineLvl w:val="0"/>
        <w:rPr>
          <w:rFonts w:ascii="Times New Roman" w:hAnsi="Times New Roman"/>
          <w:b/>
          <w:color w:val="000000"/>
          <w:sz w:val="24"/>
          <w:szCs w:val="24"/>
        </w:rPr>
      </w:pPr>
      <w:r w:rsidRPr="00EF158F">
        <w:rPr>
          <w:rFonts w:ascii="Times New Roman" w:hAnsi="Times New Roman"/>
          <w:b/>
          <w:color w:val="000000"/>
          <w:sz w:val="24"/>
          <w:szCs w:val="24"/>
        </w:rPr>
        <w:t>Meeting Frequency</w:t>
      </w:r>
    </w:p>
    <w:p w:rsidR="00C164ED" w:rsidRPr="00EF158F" w:rsidRDefault="00C164ED" w:rsidP="00C164ED">
      <w:pPr>
        <w:spacing w:after="0"/>
        <w:rPr>
          <w:rFonts w:ascii="Times New Roman" w:hAnsi="Times New Roman"/>
          <w:color w:val="000000"/>
          <w:sz w:val="24"/>
          <w:szCs w:val="24"/>
        </w:rPr>
      </w:pPr>
      <w:r w:rsidRPr="00EF158F">
        <w:rPr>
          <w:rFonts w:ascii="Times New Roman" w:hAnsi="Times New Roman"/>
          <w:color w:val="000000"/>
          <w:sz w:val="24"/>
          <w:szCs w:val="24"/>
        </w:rPr>
        <w:t>It is anticipated that there will be weekly 2-hour m</w:t>
      </w:r>
      <w:r w:rsidR="003D5F3B">
        <w:rPr>
          <w:rFonts w:ascii="Times New Roman" w:hAnsi="Times New Roman"/>
          <w:color w:val="000000"/>
          <w:sz w:val="24"/>
          <w:szCs w:val="24"/>
        </w:rPr>
        <w:t xml:space="preserve">eetings by telecon on </w:t>
      </w:r>
      <w:r w:rsidR="00AE7017">
        <w:rPr>
          <w:rFonts w:ascii="Times New Roman" w:hAnsi="Times New Roman"/>
          <w:color w:val="000000"/>
          <w:sz w:val="24"/>
          <w:szCs w:val="24"/>
        </w:rPr>
        <w:t>Mondays</w:t>
      </w:r>
      <w:r w:rsidRPr="00EF158F">
        <w:rPr>
          <w:rFonts w:ascii="Times New Roman" w:hAnsi="Times New Roman"/>
          <w:color w:val="000000"/>
          <w:sz w:val="24"/>
          <w:szCs w:val="24"/>
        </w:rPr>
        <w:t xml:space="preserve"> from 1</w:t>
      </w:r>
      <w:r w:rsidR="00A52E10">
        <w:rPr>
          <w:rFonts w:ascii="Times New Roman" w:hAnsi="Times New Roman"/>
          <w:color w:val="000000"/>
          <w:sz w:val="24"/>
          <w:szCs w:val="24"/>
        </w:rPr>
        <w:t>1</w:t>
      </w:r>
      <w:r w:rsidR="0057243E" w:rsidRPr="00EF158F">
        <w:rPr>
          <w:rFonts w:ascii="Times New Roman" w:hAnsi="Times New Roman"/>
          <w:color w:val="000000"/>
          <w:sz w:val="24"/>
          <w:szCs w:val="24"/>
        </w:rPr>
        <w:t>:</w:t>
      </w:r>
      <w:r w:rsidRPr="00EF158F">
        <w:rPr>
          <w:rFonts w:ascii="Times New Roman" w:hAnsi="Times New Roman"/>
          <w:color w:val="000000"/>
          <w:sz w:val="24"/>
          <w:szCs w:val="24"/>
        </w:rPr>
        <w:t>00</w:t>
      </w:r>
      <w:r w:rsidR="0057243E" w:rsidRPr="00EF158F">
        <w:rPr>
          <w:rFonts w:ascii="Times New Roman" w:hAnsi="Times New Roman"/>
          <w:color w:val="000000"/>
          <w:sz w:val="24"/>
          <w:szCs w:val="24"/>
        </w:rPr>
        <w:t>AM</w:t>
      </w:r>
      <w:r w:rsidRPr="00EF158F">
        <w:rPr>
          <w:rFonts w:ascii="Times New Roman" w:hAnsi="Times New Roman"/>
          <w:color w:val="000000"/>
          <w:sz w:val="24"/>
          <w:szCs w:val="24"/>
        </w:rPr>
        <w:t xml:space="preserve"> -</w:t>
      </w:r>
      <w:r w:rsidR="00A52E10">
        <w:rPr>
          <w:rFonts w:ascii="Times New Roman" w:hAnsi="Times New Roman"/>
          <w:color w:val="000000"/>
          <w:sz w:val="24"/>
          <w:szCs w:val="24"/>
        </w:rPr>
        <w:t>1</w:t>
      </w:r>
      <w:r w:rsidR="0057243E" w:rsidRPr="00EF158F">
        <w:rPr>
          <w:rFonts w:ascii="Times New Roman" w:hAnsi="Times New Roman"/>
          <w:color w:val="000000"/>
          <w:sz w:val="24"/>
          <w:szCs w:val="24"/>
        </w:rPr>
        <w:t>:</w:t>
      </w:r>
      <w:r w:rsidRPr="00EF158F">
        <w:rPr>
          <w:rFonts w:ascii="Times New Roman" w:hAnsi="Times New Roman"/>
          <w:color w:val="000000"/>
          <w:sz w:val="24"/>
          <w:szCs w:val="24"/>
        </w:rPr>
        <w:t>00</w:t>
      </w:r>
      <w:r w:rsidR="0057243E" w:rsidRPr="00EF158F">
        <w:rPr>
          <w:rFonts w:ascii="Times New Roman" w:hAnsi="Times New Roman"/>
          <w:color w:val="000000"/>
          <w:sz w:val="24"/>
          <w:szCs w:val="24"/>
        </w:rPr>
        <w:t xml:space="preserve">PM </w:t>
      </w:r>
      <w:r w:rsidRPr="00EF158F">
        <w:rPr>
          <w:rFonts w:ascii="Times New Roman" w:hAnsi="Times New Roman"/>
          <w:color w:val="000000"/>
          <w:sz w:val="24"/>
          <w:szCs w:val="24"/>
        </w:rPr>
        <w:t xml:space="preserve">ET. </w:t>
      </w:r>
    </w:p>
    <w:p w:rsidR="00C164ED" w:rsidRPr="00EF158F" w:rsidRDefault="00C164ED" w:rsidP="00C164ED">
      <w:pPr>
        <w:spacing w:after="0"/>
        <w:rPr>
          <w:rFonts w:ascii="Times New Roman" w:hAnsi="Times New Roman"/>
          <w:color w:val="000000"/>
          <w:sz w:val="24"/>
          <w:szCs w:val="24"/>
        </w:rPr>
      </w:pPr>
    </w:p>
    <w:p w:rsidR="00C164ED" w:rsidRPr="00EF158F" w:rsidRDefault="00C164ED" w:rsidP="00C164ED">
      <w:pPr>
        <w:spacing w:after="0"/>
        <w:outlineLvl w:val="0"/>
        <w:rPr>
          <w:rFonts w:ascii="Times New Roman" w:hAnsi="Times New Roman"/>
          <w:b/>
          <w:color w:val="000000"/>
          <w:sz w:val="24"/>
          <w:szCs w:val="24"/>
        </w:rPr>
      </w:pPr>
      <w:r w:rsidRPr="00EF158F">
        <w:rPr>
          <w:rFonts w:ascii="Times New Roman" w:hAnsi="Times New Roman"/>
          <w:b/>
          <w:color w:val="000000"/>
          <w:sz w:val="24"/>
          <w:szCs w:val="24"/>
        </w:rPr>
        <w:t>Membership</w:t>
      </w:r>
    </w:p>
    <w:p w:rsidR="00C164ED" w:rsidRPr="00EF158F" w:rsidRDefault="00C164ED" w:rsidP="00C164ED">
      <w:pPr>
        <w:spacing w:after="0"/>
        <w:outlineLvl w:val="0"/>
        <w:rPr>
          <w:rFonts w:ascii="Times New Roman" w:hAnsi="Times New Roman"/>
          <w:bCs/>
          <w:color w:val="000000"/>
          <w:sz w:val="24"/>
          <w:szCs w:val="24"/>
        </w:rPr>
      </w:pPr>
      <w:r w:rsidRPr="00EF158F">
        <w:rPr>
          <w:rFonts w:ascii="Times New Roman" w:hAnsi="Times New Roman"/>
          <w:color w:val="000000"/>
          <w:sz w:val="24"/>
          <w:szCs w:val="24"/>
        </w:rPr>
        <w:t xml:space="preserve">Participation in the WG and Subgroups are open to all interested parties.  </w:t>
      </w:r>
      <w:r w:rsidRPr="00EF158F">
        <w:rPr>
          <w:rFonts w:ascii="Times New Roman" w:hAnsi="Times New Roman"/>
          <w:bCs/>
          <w:color w:val="000000"/>
          <w:sz w:val="24"/>
          <w:szCs w:val="24"/>
        </w:rPr>
        <w:t>There are no membership fees.</w:t>
      </w:r>
    </w:p>
    <w:p w:rsidR="00C164ED" w:rsidRPr="00EF158F" w:rsidRDefault="00C164ED" w:rsidP="0041484C">
      <w:pPr>
        <w:spacing w:after="0"/>
        <w:outlineLvl w:val="0"/>
        <w:rPr>
          <w:rFonts w:ascii="Times New Roman" w:hAnsi="Times New Roman"/>
          <w:b/>
          <w:bCs/>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Coordination/Interaction</w:t>
      </w:r>
    </w:p>
    <w:p w:rsidR="00D76641" w:rsidRPr="00EF158F" w:rsidRDefault="0042229B" w:rsidP="0041484C">
      <w:pPr>
        <w:spacing w:after="0"/>
        <w:rPr>
          <w:rFonts w:ascii="Times New Roman" w:hAnsi="Times New Roman"/>
          <w:color w:val="000000"/>
          <w:sz w:val="24"/>
          <w:szCs w:val="24"/>
        </w:rPr>
      </w:pPr>
      <w:r>
        <w:rPr>
          <w:rFonts w:ascii="Times New Roman" w:hAnsi="Times New Roman"/>
          <w:bCs/>
          <w:color w:val="000000"/>
          <w:sz w:val="24"/>
          <w:szCs w:val="24"/>
        </w:rPr>
        <w:t xml:space="preserve">This </w:t>
      </w:r>
      <w:r w:rsidR="0057243E" w:rsidRPr="00EF158F">
        <w:rPr>
          <w:rFonts w:ascii="Times New Roman" w:hAnsi="Times New Roman"/>
          <w:bCs/>
          <w:color w:val="000000"/>
          <w:sz w:val="24"/>
          <w:szCs w:val="24"/>
        </w:rPr>
        <w:t>Subgroup</w:t>
      </w:r>
      <w:r w:rsidR="00D76641" w:rsidRPr="00EF158F">
        <w:rPr>
          <w:rFonts w:ascii="Times New Roman" w:hAnsi="Times New Roman"/>
          <w:bCs/>
          <w:color w:val="000000"/>
          <w:sz w:val="24"/>
          <w:szCs w:val="24"/>
        </w:rPr>
        <w:t xml:space="preserve"> </w:t>
      </w:r>
      <w:r w:rsidR="0057243E" w:rsidRPr="00EF158F">
        <w:rPr>
          <w:rFonts w:ascii="Times New Roman" w:hAnsi="Times New Roman"/>
          <w:color w:val="000000"/>
          <w:sz w:val="24"/>
          <w:szCs w:val="24"/>
        </w:rPr>
        <w:t xml:space="preserve">will work closely with NBD-WG and </w:t>
      </w:r>
      <w:r w:rsidR="00D76641" w:rsidRPr="00EF158F">
        <w:rPr>
          <w:rFonts w:ascii="Times New Roman" w:hAnsi="Times New Roman"/>
          <w:color w:val="000000"/>
          <w:sz w:val="24"/>
          <w:szCs w:val="24"/>
        </w:rPr>
        <w:t xml:space="preserve">with </w:t>
      </w:r>
      <w:r w:rsidR="0041484C" w:rsidRPr="00EF158F">
        <w:rPr>
          <w:rFonts w:ascii="Times New Roman" w:hAnsi="Times New Roman"/>
          <w:color w:val="000000"/>
          <w:sz w:val="24"/>
          <w:szCs w:val="24"/>
        </w:rPr>
        <w:t xml:space="preserve">other </w:t>
      </w:r>
      <w:r w:rsidR="00D76641" w:rsidRPr="00EF158F">
        <w:rPr>
          <w:rFonts w:ascii="Times New Roman" w:hAnsi="Times New Roman"/>
          <w:color w:val="000000"/>
          <w:sz w:val="24"/>
          <w:szCs w:val="24"/>
        </w:rPr>
        <w:t>big data related standards and best practices from industry, academia, and government.</w:t>
      </w:r>
    </w:p>
    <w:p w:rsidR="00BF4BEB" w:rsidRPr="00EF158F" w:rsidRDefault="00BF4BEB" w:rsidP="0041484C">
      <w:pPr>
        <w:spacing w:after="0"/>
        <w:outlineLvl w:val="0"/>
        <w:rPr>
          <w:rFonts w:ascii="Times New Roman" w:hAnsi="Times New Roman"/>
          <w:b/>
          <w:bCs/>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Standing Rules</w:t>
      </w:r>
    </w:p>
    <w:p w:rsidR="0041484C" w:rsidRPr="00EF158F" w:rsidRDefault="0041484C"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All information exchanged within the WG</w:t>
      </w:r>
      <w:r w:rsidR="0057243E" w:rsidRPr="00EF158F">
        <w:rPr>
          <w:rFonts w:ascii="Times New Roman" w:hAnsi="Times New Roman"/>
          <w:bCs/>
          <w:color w:val="000000"/>
          <w:sz w:val="24"/>
          <w:szCs w:val="24"/>
        </w:rPr>
        <w:t>/Subgroup</w:t>
      </w:r>
      <w:r w:rsidRPr="00EF158F">
        <w:rPr>
          <w:rFonts w:ascii="Times New Roman" w:hAnsi="Times New Roman"/>
          <w:bCs/>
          <w:color w:val="000000"/>
          <w:sz w:val="24"/>
          <w:szCs w:val="24"/>
        </w:rPr>
        <w:t xml:space="preserve"> will be non-proprietary.</w:t>
      </w:r>
    </w:p>
    <w:p w:rsidR="00D712DB" w:rsidRPr="00EF158F" w:rsidRDefault="00D712DB" w:rsidP="00D712DB">
      <w:pPr>
        <w:spacing w:after="0"/>
        <w:rPr>
          <w:rFonts w:ascii="Times New Roman" w:hAnsi="Times New Roman"/>
          <w:bCs/>
          <w:color w:val="000000"/>
          <w:sz w:val="24"/>
          <w:szCs w:val="24"/>
        </w:rPr>
      </w:pPr>
      <w:r w:rsidRPr="00EF158F">
        <w:rPr>
          <w:rFonts w:ascii="Times New Roman" w:hAnsi="Times New Roman"/>
          <w:bCs/>
          <w:color w:val="000000"/>
          <w:sz w:val="24"/>
          <w:szCs w:val="24"/>
        </w:rPr>
        <w:t>All information exchanged within the WG</w:t>
      </w:r>
      <w:r w:rsidR="0057243E" w:rsidRPr="00EF158F">
        <w:rPr>
          <w:rFonts w:ascii="Times New Roman" w:hAnsi="Times New Roman"/>
          <w:bCs/>
          <w:color w:val="000000"/>
          <w:sz w:val="24"/>
          <w:szCs w:val="24"/>
        </w:rPr>
        <w:t>/Subgroup</w:t>
      </w:r>
      <w:r w:rsidRPr="00EF158F">
        <w:rPr>
          <w:rFonts w:ascii="Times New Roman" w:hAnsi="Times New Roman"/>
          <w:bCs/>
          <w:color w:val="000000"/>
          <w:sz w:val="24"/>
          <w:szCs w:val="24"/>
        </w:rPr>
        <w:t xml:space="preserve"> will contain non-PII materials.</w:t>
      </w:r>
    </w:p>
    <w:p w:rsidR="0041484C" w:rsidRPr="00EF158F" w:rsidRDefault="0041484C"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WG</w:t>
      </w:r>
      <w:r w:rsidR="0057243E" w:rsidRPr="00EF158F">
        <w:rPr>
          <w:rFonts w:ascii="Times New Roman" w:hAnsi="Times New Roman"/>
          <w:bCs/>
          <w:color w:val="000000"/>
          <w:sz w:val="24"/>
          <w:szCs w:val="24"/>
        </w:rPr>
        <w:t>/Subgroup</w:t>
      </w:r>
      <w:r w:rsidRPr="00EF158F">
        <w:rPr>
          <w:rFonts w:ascii="Times New Roman" w:hAnsi="Times New Roman"/>
          <w:bCs/>
          <w:color w:val="000000"/>
          <w:sz w:val="24"/>
          <w:szCs w:val="24"/>
        </w:rPr>
        <w:t xml:space="preserve"> members should assume that all materials exchanged will be made public.</w:t>
      </w:r>
    </w:p>
    <w:p w:rsidR="0041484C" w:rsidRPr="00EF158F" w:rsidRDefault="0041484C" w:rsidP="0041484C">
      <w:pPr>
        <w:spacing w:after="0"/>
        <w:rPr>
          <w:rFonts w:ascii="Times New Roman" w:hAnsi="Times New Roman"/>
          <w:bCs/>
          <w:color w:val="000000"/>
          <w:sz w:val="24"/>
          <w:szCs w:val="24"/>
        </w:rPr>
      </w:pPr>
      <w:r w:rsidRPr="00EF158F">
        <w:rPr>
          <w:rFonts w:ascii="Times New Roman" w:hAnsi="Times New Roman"/>
          <w:bCs/>
          <w:color w:val="000000"/>
          <w:sz w:val="24"/>
          <w:szCs w:val="24"/>
        </w:rPr>
        <w:t>Documents will be publicly access</w:t>
      </w:r>
      <w:r w:rsidR="00DF2286" w:rsidRPr="00EF158F">
        <w:rPr>
          <w:rFonts w:ascii="Times New Roman" w:hAnsi="Times New Roman"/>
          <w:bCs/>
          <w:color w:val="000000"/>
          <w:sz w:val="24"/>
          <w:szCs w:val="24"/>
        </w:rPr>
        <w:t>ible on the NIST Big Data Portal.</w:t>
      </w:r>
    </w:p>
    <w:p w:rsidR="0041484C" w:rsidRPr="00EF158F" w:rsidRDefault="0041484C" w:rsidP="0041484C">
      <w:pPr>
        <w:spacing w:after="0"/>
        <w:rPr>
          <w:rFonts w:ascii="Times New Roman" w:hAnsi="Times New Roman"/>
          <w:b/>
          <w:bCs/>
          <w:color w:val="000000"/>
          <w:sz w:val="24"/>
          <w:szCs w:val="24"/>
        </w:rPr>
      </w:pPr>
    </w:p>
    <w:p w:rsidR="0041484C" w:rsidRPr="00EF158F" w:rsidRDefault="0041484C" w:rsidP="0041484C">
      <w:pPr>
        <w:spacing w:after="0"/>
        <w:outlineLvl w:val="0"/>
        <w:rPr>
          <w:rFonts w:ascii="Times New Roman" w:hAnsi="Times New Roman"/>
          <w:b/>
          <w:bCs/>
          <w:color w:val="000000"/>
          <w:sz w:val="24"/>
          <w:szCs w:val="24"/>
        </w:rPr>
      </w:pPr>
      <w:r w:rsidRPr="00EF158F">
        <w:rPr>
          <w:rFonts w:ascii="Times New Roman" w:hAnsi="Times New Roman"/>
          <w:b/>
          <w:bCs/>
          <w:color w:val="000000"/>
          <w:sz w:val="24"/>
          <w:szCs w:val="24"/>
        </w:rPr>
        <w:t>Outreach</w:t>
      </w:r>
    </w:p>
    <w:p w:rsidR="0041484C" w:rsidRPr="00FA3AD5" w:rsidRDefault="0041484C" w:rsidP="00FA3AD5">
      <w:pPr>
        <w:spacing w:after="0"/>
        <w:outlineLvl w:val="0"/>
        <w:rPr>
          <w:rFonts w:ascii="Times New Roman" w:hAnsi="Times New Roman"/>
        </w:rPr>
      </w:pPr>
      <w:r w:rsidRPr="00EF158F">
        <w:rPr>
          <w:rFonts w:ascii="Times New Roman" w:hAnsi="Times New Roman"/>
          <w:color w:val="000000"/>
          <w:sz w:val="24"/>
          <w:szCs w:val="24"/>
        </w:rPr>
        <w:t xml:space="preserve">WG </w:t>
      </w:r>
      <w:r w:rsidR="00024D94" w:rsidRPr="00EF158F">
        <w:rPr>
          <w:rFonts w:ascii="Times New Roman" w:hAnsi="Times New Roman"/>
          <w:color w:val="000000"/>
          <w:sz w:val="24"/>
          <w:szCs w:val="24"/>
        </w:rPr>
        <w:t>results</w:t>
      </w:r>
      <w:r w:rsidR="00AF5A46" w:rsidRPr="00EF158F">
        <w:rPr>
          <w:rFonts w:ascii="Times New Roman" w:hAnsi="Times New Roman"/>
          <w:color w:val="000000"/>
          <w:sz w:val="24"/>
          <w:szCs w:val="24"/>
        </w:rPr>
        <w:t xml:space="preserve"> will be </w:t>
      </w:r>
      <w:r w:rsidRPr="00EF158F">
        <w:rPr>
          <w:rFonts w:ascii="Times New Roman" w:hAnsi="Times New Roman"/>
          <w:color w:val="000000"/>
          <w:sz w:val="24"/>
          <w:szCs w:val="24"/>
        </w:rPr>
        <w:t xml:space="preserve">available to all stakeholders </w:t>
      </w:r>
      <w:r w:rsidR="00AF5A46" w:rsidRPr="00EF158F">
        <w:rPr>
          <w:rFonts w:ascii="Times New Roman" w:hAnsi="Times New Roman"/>
          <w:color w:val="000000"/>
          <w:sz w:val="24"/>
          <w:szCs w:val="24"/>
        </w:rPr>
        <w:t>in the commercial, academic, and government sectors</w:t>
      </w:r>
      <w:r>
        <w:rPr>
          <w:rFonts w:ascii="Times New Roman" w:hAnsi="Times New Roman"/>
          <w:color w:val="000000"/>
          <w:sz w:val="20"/>
          <w:szCs w:val="20"/>
        </w:rPr>
        <w:t>.</w:t>
      </w:r>
    </w:p>
    <w:sectPr w:rsidR="0041484C" w:rsidRPr="00FA3AD5" w:rsidSect="00183B40">
      <w:headerReference w:type="default" r:id="rId8"/>
      <w:footerReference w:type="default" r:id="rId9"/>
      <w:pgSz w:w="12240" w:h="15840" w:code="1"/>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10F" w:rsidRDefault="005C010F">
      <w:r>
        <w:separator/>
      </w:r>
    </w:p>
  </w:endnote>
  <w:endnote w:type="continuationSeparator" w:id="0">
    <w:p w:rsidR="005C010F" w:rsidRDefault="005C0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665251"/>
      <w:docPartObj>
        <w:docPartGallery w:val="Page Numbers (Bottom of Page)"/>
        <w:docPartUnique/>
      </w:docPartObj>
    </w:sdtPr>
    <w:sdtEndPr>
      <w:rPr>
        <w:noProof/>
      </w:rPr>
    </w:sdtEndPr>
    <w:sdtContent>
      <w:p w:rsidR="00EF158F" w:rsidRDefault="00EF158F">
        <w:pPr>
          <w:pStyle w:val="Footer"/>
          <w:jc w:val="center"/>
        </w:pPr>
        <w:r>
          <w:fldChar w:fldCharType="begin"/>
        </w:r>
        <w:r>
          <w:instrText xml:space="preserve"> PAGE   \* MERGEFORMAT </w:instrText>
        </w:r>
        <w:r>
          <w:fldChar w:fldCharType="separate"/>
        </w:r>
        <w:r w:rsidR="00E7223D">
          <w:rPr>
            <w:noProof/>
          </w:rPr>
          <w:t>1</w:t>
        </w:r>
        <w:r>
          <w:rPr>
            <w:noProof/>
          </w:rPr>
          <w:fldChar w:fldCharType="end"/>
        </w:r>
      </w:p>
    </w:sdtContent>
  </w:sdt>
  <w:p w:rsidR="00EF158F" w:rsidRDefault="00EF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10F" w:rsidRDefault="005C010F">
      <w:r>
        <w:separator/>
      </w:r>
    </w:p>
  </w:footnote>
  <w:footnote w:type="continuationSeparator" w:id="0">
    <w:p w:rsidR="005C010F" w:rsidRDefault="005C0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67" w:rsidRPr="00D76641" w:rsidRDefault="00D76641" w:rsidP="00D76641">
    <w:pPr>
      <w:pStyle w:val="NoSpacing"/>
      <w:jc w:val="center"/>
      <w:rPr>
        <w:b/>
        <w:sz w:val="24"/>
        <w:szCs w:val="24"/>
      </w:rPr>
    </w:pPr>
    <w:r w:rsidRPr="00D76641">
      <w:rPr>
        <w:b/>
        <w:sz w:val="24"/>
        <w:szCs w:val="24"/>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64F"/>
    <w:multiLevelType w:val="hybridMultilevel"/>
    <w:tmpl w:val="034A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67A09"/>
    <w:multiLevelType w:val="hybridMultilevel"/>
    <w:tmpl w:val="1574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6C33"/>
    <w:multiLevelType w:val="hybridMultilevel"/>
    <w:tmpl w:val="67D2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07973"/>
    <w:multiLevelType w:val="hybridMultilevel"/>
    <w:tmpl w:val="22B4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F0"/>
    <w:rsid w:val="000161B9"/>
    <w:rsid w:val="00021C06"/>
    <w:rsid w:val="00024D94"/>
    <w:rsid w:val="00096FDD"/>
    <w:rsid w:val="000A1E6C"/>
    <w:rsid w:val="00183B40"/>
    <w:rsid w:val="00191BEC"/>
    <w:rsid w:val="00194B0C"/>
    <w:rsid w:val="001C44DE"/>
    <w:rsid w:val="00204955"/>
    <w:rsid w:val="00275F9F"/>
    <w:rsid w:val="00286E10"/>
    <w:rsid w:val="002940B1"/>
    <w:rsid w:val="002E373E"/>
    <w:rsid w:val="0033779B"/>
    <w:rsid w:val="00363587"/>
    <w:rsid w:val="00364CBA"/>
    <w:rsid w:val="00381D2A"/>
    <w:rsid w:val="00387969"/>
    <w:rsid w:val="003A1557"/>
    <w:rsid w:val="003D5F3B"/>
    <w:rsid w:val="004006D6"/>
    <w:rsid w:val="0041484C"/>
    <w:rsid w:val="0042229B"/>
    <w:rsid w:val="00431F41"/>
    <w:rsid w:val="00465881"/>
    <w:rsid w:val="005170AC"/>
    <w:rsid w:val="005707D7"/>
    <w:rsid w:val="0057243E"/>
    <w:rsid w:val="00584341"/>
    <w:rsid w:val="005864C8"/>
    <w:rsid w:val="005B6035"/>
    <w:rsid w:val="005B7C58"/>
    <w:rsid w:val="005C010F"/>
    <w:rsid w:val="005E5E3F"/>
    <w:rsid w:val="005F43C7"/>
    <w:rsid w:val="00622D44"/>
    <w:rsid w:val="00625A43"/>
    <w:rsid w:val="0062772A"/>
    <w:rsid w:val="006A3E64"/>
    <w:rsid w:val="006C33E3"/>
    <w:rsid w:val="00730476"/>
    <w:rsid w:val="007326B1"/>
    <w:rsid w:val="007D072C"/>
    <w:rsid w:val="0080208D"/>
    <w:rsid w:val="008142DA"/>
    <w:rsid w:val="008402D2"/>
    <w:rsid w:val="00864494"/>
    <w:rsid w:val="008C047B"/>
    <w:rsid w:val="008C2376"/>
    <w:rsid w:val="008D4092"/>
    <w:rsid w:val="008D53E7"/>
    <w:rsid w:val="008F1462"/>
    <w:rsid w:val="009308B4"/>
    <w:rsid w:val="00943A09"/>
    <w:rsid w:val="009A279E"/>
    <w:rsid w:val="00A16043"/>
    <w:rsid w:val="00A52E10"/>
    <w:rsid w:val="00A841ED"/>
    <w:rsid w:val="00A854BF"/>
    <w:rsid w:val="00AD2CDD"/>
    <w:rsid w:val="00AE7017"/>
    <w:rsid w:val="00AF5A46"/>
    <w:rsid w:val="00B225F0"/>
    <w:rsid w:val="00B3539E"/>
    <w:rsid w:val="00B64726"/>
    <w:rsid w:val="00B65676"/>
    <w:rsid w:val="00B663F1"/>
    <w:rsid w:val="00B756C9"/>
    <w:rsid w:val="00B91E09"/>
    <w:rsid w:val="00BF30FB"/>
    <w:rsid w:val="00BF4BEB"/>
    <w:rsid w:val="00C004D3"/>
    <w:rsid w:val="00C164ED"/>
    <w:rsid w:val="00C3746E"/>
    <w:rsid w:val="00C50475"/>
    <w:rsid w:val="00CD669B"/>
    <w:rsid w:val="00D30ABA"/>
    <w:rsid w:val="00D712DB"/>
    <w:rsid w:val="00D76641"/>
    <w:rsid w:val="00D85B67"/>
    <w:rsid w:val="00DA39BA"/>
    <w:rsid w:val="00DA6831"/>
    <w:rsid w:val="00DB798C"/>
    <w:rsid w:val="00DC23D4"/>
    <w:rsid w:val="00DF2286"/>
    <w:rsid w:val="00DF2A92"/>
    <w:rsid w:val="00E12550"/>
    <w:rsid w:val="00E3202B"/>
    <w:rsid w:val="00E342D9"/>
    <w:rsid w:val="00E7223D"/>
    <w:rsid w:val="00E9465F"/>
    <w:rsid w:val="00EE2349"/>
    <w:rsid w:val="00EF158F"/>
    <w:rsid w:val="00F11183"/>
    <w:rsid w:val="00F6202F"/>
    <w:rsid w:val="00F746D4"/>
    <w:rsid w:val="00FA2B73"/>
    <w:rsid w:val="00FA3AD5"/>
    <w:rsid w:val="00FD21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225F0"/>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225F0"/>
    <w:rPr>
      <w:rFonts w:cs="Times New Roman"/>
      <w:sz w:val="16"/>
      <w:szCs w:val="16"/>
    </w:rPr>
  </w:style>
  <w:style w:type="paragraph" w:styleId="CommentText">
    <w:name w:val="annotation text"/>
    <w:basedOn w:val="Normal"/>
    <w:link w:val="CommentTextChar"/>
    <w:semiHidden/>
    <w:rsid w:val="00B225F0"/>
    <w:rPr>
      <w:sz w:val="20"/>
      <w:szCs w:val="20"/>
    </w:rPr>
  </w:style>
  <w:style w:type="character" w:customStyle="1" w:styleId="CommentTextChar">
    <w:name w:val="Comment Text Char"/>
    <w:basedOn w:val="DefaultParagraphFont"/>
    <w:link w:val="CommentText"/>
    <w:semiHidden/>
    <w:locked/>
    <w:rsid w:val="00B225F0"/>
    <w:rPr>
      <w:rFonts w:ascii="Calibri" w:hAnsi="Calibri"/>
      <w:lang w:val="en-US" w:eastAsia="en-US" w:bidi="ar-SA"/>
    </w:rPr>
  </w:style>
  <w:style w:type="paragraph" w:styleId="Header">
    <w:name w:val="header"/>
    <w:basedOn w:val="Normal"/>
    <w:link w:val="HeaderChar"/>
    <w:rsid w:val="00B225F0"/>
    <w:pPr>
      <w:tabs>
        <w:tab w:val="center" w:pos="4320"/>
        <w:tab w:val="right" w:pos="8640"/>
      </w:tabs>
    </w:pPr>
  </w:style>
  <w:style w:type="character" w:customStyle="1" w:styleId="HeaderChar">
    <w:name w:val="Header Char"/>
    <w:basedOn w:val="DefaultParagraphFont"/>
    <w:link w:val="Header"/>
    <w:semiHidden/>
    <w:locked/>
    <w:rsid w:val="00B225F0"/>
    <w:rPr>
      <w:rFonts w:ascii="Calibri" w:hAnsi="Calibri"/>
      <w:sz w:val="22"/>
      <w:szCs w:val="22"/>
      <w:lang w:val="en-US" w:eastAsia="en-US" w:bidi="ar-SA"/>
    </w:rPr>
  </w:style>
  <w:style w:type="paragraph" w:styleId="BalloonText">
    <w:name w:val="Balloon Text"/>
    <w:basedOn w:val="Normal"/>
    <w:semiHidden/>
    <w:rsid w:val="00B225F0"/>
    <w:rPr>
      <w:rFonts w:ascii="Tahoma" w:hAnsi="Tahoma" w:cs="Tahoma"/>
      <w:sz w:val="16"/>
      <w:szCs w:val="16"/>
    </w:rPr>
  </w:style>
  <w:style w:type="paragraph" w:styleId="DocumentMap">
    <w:name w:val="Document Map"/>
    <w:basedOn w:val="Normal"/>
    <w:link w:val="DocumentMapChar"/>
    <w:rsid w:val="000C1DBC"/>
    <w:rPr>
      <w:rFonts w:ascii="Lucida Grande" w:hAnsi="Lucida Grande"/>
      <w:sz w:val="24"/>
      <w:szCs w:val="24"/>
    </w:rPr>
  </w:style>
  <w:style w:type="character" w:customStyle="1" w:styleId="DocumentMapChar">
    <w:name w:val="Document Map Char"/>
    <w:basedOn w:val="DefaultParagraphFont"/>
    <w:link w:val="DocumentMap"/>
    <w:rsid w:val="000C1DBC"/>
    <w:rPr>
      <w:rFonts w:ascii="Lucida Grande" w:hAnsi="Lucida Grande"/>
      <w:sz w:val="24"/>
      <w:szCs w:val="24"/>
    </w:rPr>
  </w:style>
  <w:style w:type="paragraph" w:styleId="Footer">
    <w:name w:val="footer"/>
    <w:basedOn w:val="Normal"/>
    <w:link w:val="FooterChar"/>
    <w:uiPriority w:val="99"/>
    <w:rsid w:val="00755495"/>
    <w:pPr>
      <w:tabs>
        <w:tab w:val="center" w:pos="4320"/>
        <w:tab w:val="right" w:pos="8640"/>
      </w:tabs>
    </w:pPr>
  </w:style>
  <w:style w:type="character" w:customStyle="1" w:styleId="FooterChar">
    <w:name w:val="Footer Char"/>
    <w:basedOn w:val="DefaultParagraphFont"/>
    <w:link w:val="Footer"/>
    <w:uiPriority w:val="99"/>
    <w:rsid w:val="00755495"/>
    <w:rPr>
      <w:rFonts w:ascii="Calibri" w:hAnsi="Calibri"/>
      <w:sz w:val="22"/>
      <w:szCs w:val="22"/>
    </w:rPr>
  </w:style>
  <w:style w:type="paragraph" w:customStyle="1" w:styleId="Default">
    <w:name w:val="Default"/>
    <w:rsid w:val="00B65676"/>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C004D3"/>
    <w:pPr>
      <w:ind w:left="720"/>
      <w:contextualSpacing/>
    </w:pPr>
  </w:style>
  <w:style w:type="paragraph" w:styleId="NoSpacing">
    <w:name w:val="No Spacing"/>
    <w:qFormat/>
    <w:rsid w:val="00D76641"/>
    <w:rPr>
      <w:rFonts w:ascii="Calibri" w:hAnsi="Calibri"/>
      <w:sz w:val="22"/>
      <w:szCs w:val="22"/>
    </w:rPr>
  </w:style>
  <w:style w:type="table" w:styleId="TableGrid">
    <w:name w:val="Table Grid"/>
    <w:basedOn w:val="TableNormal"/>
    <w:rsid w:val="000A1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864C8"/>
    <w:rPr>
      <w:i/>
      <w:iCs/>
    </w:rPr>
  </w:style>
  <w:style w:type="paragraph" w:styleId="NormalWeb">
    <w:name w:val="Normal (Web)"/>
    <w:basedOn w:val="Normal"/>
    <w:uiPriority w:val="99"/>
    <w:unhideWhenUsed/>
    <w:rsid w:val="005864C8"/>
    <w:pPr>
      <w:spacing w:before="240" w:after="0"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225F0"/>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225F0"/>
    <w:rPr>
      <w:rFonts w:cs="Times New Roman"/>
      <w:sz w:val="16"/>
      <w:szCs w:val="16"/>
    </w:rPr>
  </w:style>
  <w:style w:type="paragraph" w:styleId="CommentText">
    <w:name w:val="annotation text"/>
    <w:basedOn w:val="Normal"/>
    <w:link w:val="CommentTextChar"/>
    <w:semiHidden/>
    <w:rsid w:val="00B225F0"/>
    <w:rPr>
      <w:sz w:val="20"/>
      <w:szCs w:val="20"/>
    </w:rPr>
  </w:style>
  <w:style w:type="character" w:customStyle="1" w:styleId="CommentTextChar">
    <w:name w:val="Comment Text Char"/>
    <w:basedOn w:val="DefaultParagraphFont"/>
    <w:link w:val="CommentText"/>
    <w:semiHidden/>
    <w:locked/>
    <w:rsid w:val="00B225F0"/>
    <w:rPr>
      <w:rFonts w:ascii="Calibri" w:hAnsi="Calibri"/>
      <w:lang w:val="en-US" w:eastAsia="en-US" w:bidi="ar-SA"/>
    </w:rPr>
  </w:style>
  <w:style w:type="paragraph" w:styleId="Header">
    <w:name w:val="header"/>
    <w:basedOn w:val="Normal"/>
    <w:link w:val="HeaderChar"/>
    <w:rsid w:val="00B225F0"/>
    <w:pPr>
      <w:tabs>
        <w:tab w:val="center" w:pos="4320"/>
        <w:tab w:val="right" w:pos="8640"/>
      </w:tabs>
    </w:pPr>
  </w:style>
  <w:style w:type="character" w:customStyle="1" w:styleId="HeaderChar">
    <w:name w:val="Header Char"/>
    <w:basedOn w:val="DefaultParagraphFont"/>
    <w:link w:val="Header"/>
    <w:semiHidden/>
    <w:locked/>
    <w:rsid w:val="00B225F0"/>
    <w:rPr>
      <w:rFonts w:ascii="Calibri" w:hAnsi="Calibri"/>
      <w:sz w:val="22"/>
      <w:szCs w:val="22"/>
      <w:lang w:val="en-US" w:eastAsia="en-US" w:bidi="ar-SA"/>
    </w:rPr>
  </w:style>
  <w:style w:type="paragraph" w:styleId="BalloonText">
    <w:name w:val="Balloon Text"/>
    <w:basedOn w:val="Normal"/>
    <w:semiHidden/>
    <w:rsid w:val="00B225F0"/>
    <w:rPr>
      <w:rFonts w:ascii="Tahoma" w:hAnsi="Tahoma" w:cs="Tahoma"/>
      <w:sz w:val="16"/>
      <w:szCs w:val="16"/>
    </w:rPr>
  </w:style>
  <w:style w:type="paragraph" w:styleId="DocumentMap">
    <w:name w:val="Document Map"/>
    <w:basedOn w:val="Normal"/>
    <w:link w:val="DocumentMapChar"/>
    <w:rsid w:val="000C1DBC"/>
    <w:rPr>
      <w:rFonts w:ascii="Lucida Grande" w:hAnsi="Lucida Grande"/>
      <w:sz w:val="24"/>
      <w:szCs w:val="24"/>
    </w:rPr>
  </w:style>
  <w:style w:type="character" w:customStyle="1" w:styleId="DocumentMapChar">
    <w:name w:val="Document Map Char"/>
    <w:basedOn w:val="DefaultParagraphFont"/>
    <w:link w:val="DocumentMap"/>
    <w:rsid w:val="000C1DBC"/>
    <w:rPr>
      <w:rFonts w:ascii="Lucida Grande" w:hAnsi="Lucida Grande"/>
      <w:sz w:val="24"/>
      <w:szCs w:val="24"/>
    </w:rPr>
  </w:style>
  <w:style w:type="paragraph" w:styleId="Footer">
    <w:name w:val="footer"/>
    <w:basedOn w:val="Normal"/>
    <w:link w:val="FooterChar"/>
    <w:uiPriority w:val="99"/>
    <w:rsid w:val="00755495"/>
    <w:pPr>
      <w:tabs>
        <w:tab w:val="center" w:pos="4320"/>
        <w:tab w:val="right" w:pos="8640"/>
      </w:tabs>
    </w:pPr>
  </w:style>
  <w:style w:type="character" w:customStyle="1" w:styleId="FooterChar">
    <w:name w:val="Footer Char"/>
    <w:basedOn w:val="DefaultParagraphFont"/>
    <w:link w:val="Footer"/>
    <w:uiPriority w:val="99"/>
    <w:rsid w:val="00755495"/>
    <w:rPr>
      <w:rFonts w:ascii="Calibri" w:hAnsi="Calibri"/>
      <w:sz w:val="22"/>
      <w:szCs w:val="22"/>
    </w:rPr>
  </w:style>
  <w:style w:type="paragraph" w:customStyle="1" w:styleId="Default">
    <w:name w:val="Default"/>
    <w:rsid w:val="00B65676"/>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C004D3"/>
    <w:pPr>
      <w:ind w:left="720"/>
      <w:contextualSpacing/>
    </w:pPr>
  </w:style>
  <w:style w:type="paragraph" w:styleId="NoSpacing">
    <w:name w:val="No Spacing"/>
    <w:qFormat/>
    <w:rsid w:val="00D76641"/>
    <w:rPr>
      <w:rFonts w:ascii="Calibri" w:hAnsi="Calibri"/>
      <w:sz w:val="22"/>
      <w:szCs w:val="22"/>
    </w:rPr>
  </w:style>
  <w:style w:type="table" w:styleId="TableGrid">
    <w:name w:val="Table Grid"/>
    <w:basedOn w:val="TableNormal"/>
    <w:rsid w:val="000A1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864C8"/>
    <w:rPr>
      <w:i/>
      <w:iCs/>
    </w:rPr>
  </w:style>
  <w:style w:type="paragraph" w:styleId="NormalWeb">
    <w:name w:val="Normal (Web)"/>
    <w:basedOn w:val="Normal"/>
    <w:uiPriority w:val="99"/>
    <w:unhideWhenUsed/>
    <w:rsid w:val="005864C8"/>
    <w:pPr>
      <w:spacing w:before="240"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17708">
      <w:bodyDiv w:val="1"/>
      <w:marLeft w:val="0"/>
      <w:marRight w:val="0"/>
      <w:marTop w:val="0"/>
      <w:marBottom w:val="0"/>
      <w:divBdr>
        <w:top w:val="none" w:sz="0" w:space="0" w:color="auto"/>
        <w:left w:val="none" w:sz="0" w:space="0" w:color="auto"/>
        <w:bottom w:val="none" w:sz="0" w:space="0" w:color="auto"/>
        <w:right w:val="none" w:sz="0" w:space="0" w:color="auto"/>
      </w:divBdr>
      <w:divsChild>
        <w:div w:id="1753240845">
          <w:marLeft w:val="0"/>
          <w:marRight w:val="0"/>
          <w:marTop w:val="0"/>
          <w:marBottom w:val="0"/>
          <w:divBdr>
            <w:top w:val="none" w:sz="0" w:space="0" w:color="auto"/>
            <w:left w:val="none" w:sz="0" w:space="0" w:color="auto"/>
            <w:bottom w:val="none" w:sz="0" w:space="0" w:color="auto"/>
            <w:right w:val="none" w:sz="0" w:space="0" w:color="auto"/>
          </w:divBdr>
          <w:divsChild>
            <w:div w:id="459764984">
              <w:marLeft w:val="0"/>
              <w:marRight w:val="0"/>
              <w:marTop w:val="0"/>
              <w:marBottom w:val="0"/>
              <w:divBdr>
                <w:top w:val="none" w:sz="0" w:space="0" w:color="auto"/>
                <w:left w:val="none" w:sz="0" w:space="0" w:color="auto"/>
                <w:bottom w:val="none" w:sz="0" w:space="0" w:color="auto"/>
                <w:right w:val="none" w:sz="0" w:space="0" w:color="auto"/>
              </w:divBdr>
              <w:divsChild>
                <w:div w:id="525212157">
                  <w:marLeft w:val="0"/>
                  <w:marRight w:val="0"/>
                  <w:marTop w:val="0"/>
                  <w:marBottom w:val="0"/>
                  <w:divBdr>
                    <w:top w:val="none" w:sz="0" w:space="0" w:color="auto"/>
                    <w:left w:val="none" w:sz="0" w:space="0" w:color="auto"/>
                    <w:bottom w:val="none" w:sz="0" w:space="0" w:color="auto"/>
                    <w:right w:val="none" w:sz="0" w:space="0" w:color="auto"/>
                  </w:divBdr>
                  <w:divsChild>
                    <w:div w:id="1037193416">
                      <w:marLeft w:val="3360"/>
                      <w:marRight w:val="0"/>
                      <w:marTop w:val="0"/>
                      <w:marBottom w:val="0"/>
                      <w:divBdr>
                        <w:top w:val="none" w:sz="0" w:space="0" w:color="DADADA"/>
                        <w:left w:val="none" w:sz="0" w:space="0" w:color="DADADA"/>
                        <w:bottom w:val="none" w:sz="0" w:space="0" w:color="DADADA"/>
                        <w:right w:val="none" w:sz="0" w:space="0" w:color="DADADA"/>
                      </w:divBdr>
                      <w:divsChild>
                        <w:div w:id="1412237638">
                          <w:marLeft w:val="0"/>
                          <w:marRight w:val="0"/>
                          <w:marTop w:val="0"/>
                          <w:marBottom w:val="0"/>
                          <w:divBdr>
                            <w:top w:val="none" w:sz="0" w:space="0" w:color="auto"/>
                            <w:left w:val="none" w:sz="0" w:space="0" w:color="auto"/>
                            <w:bottom w:val="none" w:sz="0" w:space="0" w:color="auto"/>
                            <w:right w:val="none" w:sz="0" w:space="0" w:color="auto"/>
                          </w:divBdr>
                          <w:divsChild>
                            <w:div w:id="775053591">
                              <w:marLeft w:val="0"/>
                              <w:marRight w:val="0"/>
                              <w:marTop w:val="0"/>
                              <w:marBottom w:val="0"/>
                              <w:divBdr>
                                <w:top w:val="none" w:sz="0" w:space="0" w:color="auto"/>
                                <w:left w:val="none" w:sz="0" w:space="0" w:color="auto"/>
                                <w:bottom w:val="none" w:sz="0" w:space="0" w:color="auto"/>
                                <w:right w:val="none" w:sz="0" w:space="0" w:color="auto"/>
                              </w:divBdr>
                              <w:divsChild>
                                <w:div w:id="690183135">
                                  <w:marLeft w:val="0"/>
                                  <w:marRight w:val="0"/>
                                  <w:marTop w:val="0"/>
                                  <w:marBottom w:val="0"/>
                                  <w:divBdr>
                                    <w:top w:val="none" w:sz="0" w:space="0" w:color="auto"/>
                                    <w:left w:val="none" w:sz="0" w:space="0" w:color="auto"/>
                                    <w:bottom w:val="none" w:sz="0" w:space="0" w:color="auto"/>
                                    <w:right w:val="none" w:sz="0" w:space="0" w:color="auto"/>
                                  </w:divBdr>
                                  <w:divsChild>
                                    <w:div w:id="269553259">
                                      <w:marLeft w:val="0"/>
                                      <w:marRight w:val="0"/>
                                      <w:marTop w:val="0"/>
                                      <w:marBottom w:val="0"/>
                                      <w:divBdr>
                                        <w:top w:val="none" w:sz="0" w:space="0" w:color="auto"/>
                                        <w:left w:val="none" w:sz="0" w:space="0" w:color="auto"/>
                                        <w:bottom w:val="none" w:sz="0" w:space="0" w:color="auto"/>
                                        <w:right w:val="none" w:sz="0" w:space="0" w:color="auto"/>
                                      </w:divBdr>
                                      <w:divsChild>
                                        <w:div w:id="47823418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684827">
      <w:bodyDiv w:val="1"/>
      <w:marLeft w:val="0"/>
      <w:marRight w:val="0"/>
      <w:marTop w:val="0"/>
      <w:marBottom w:val="0"/>
      <w:divBdr>
        <w:top w:val="none" w:sz="0" w:space="0" w:color="auto"/>
        <w:left w:val="none" w:sz="0" w:space="0" w:color="auto"/>
        <w:bottom w:val="none" w:sz="0" w:space="0" w:color="auto"/>
        <w:right w:val="none" w:sz="0" w:space="0" w:color="auto"/>
      </w:divBdr>
    </w:div>
    <w:div w:id="1175070277">
      <w:bodyDiv w:val="1"/>
      <w:marLeft w:val="0"/>
      <w:marRight w:val="0"/>
      <w:marTop w:val="0"/>
      <w:marBottom w:val="0"/>
      <w:divBdr>
        <w:top w:val="none" w:sz="0" w:space="0" w:color="auto"/>
        <w:left w:val="none" w:sz="0" w:space="0" w:color="auto"/>
        <w:bottom w:val="none" w:sz="0" w:space="0" w:color="auto"/>
        <w:right w:val="none" w:sz="0" w:space="0" w:color="auto"/>
      </w:divBdr>
    </w:div>
    <w:div w:id="1721127043">
      <w:bodyDiv w:val="1"/>
      <w:marLeft w:val="0"/>
      <w:marRight w:val="0"/>
      <w:marTop w:val="0"/>
      <w:marBottom w:val="0"/>
      <w:divBdr>
        <w:top w:val="none" w:sz="0" w:space="0" w:color="auto"/>
        <w:left w:val="none" w:sz="0" w:space="0" w:color="auto"/>
        <w:bottom w:val="none" w:sz="0" w:space="0" w:color="auto"/>
        <w:right w:val="none" w:sz="0" w:space="0" w:color="auto"/>
      </w:divBdr>
      <w:divsChild>
        <w:div w:id="1181241689">
          <w:marLeft w:val="0"/>
          <w:marRight w:val="0"/>
          <w:marTop w:val="0"/>
          <w:marBottom w:val="0"/>
          <w:divBdr>
            <w:top w:val="none" w:sz="0" w:space="0" w:color="auto"/>
            <w:left w:val="none" w:sz="0" w:space="0" w:color="auto"/>
            <w:bottom w:val="none" w:sz="0" w:space="0" w:color="auto"/>
            <w:right w:val="none" w:sz="0" w:space="0" w:color="auto"/>
          </w:divBdr>
          <w:divsChild>
            <w:div w:id="1634561527">
              <w:marLeft w:val="0"/>
              <w:marRight w:val="0"/>
              <w:marTop w:val="0"/>
              <w:marBottom w:val="0"/>
              <w:divBdr>
                <w:top w:val="none" w:sz="0" w:space="0" w:color="auto"/>
                <w:left w:val="none" w:sz="0" w:space="0" w:color="auto"/>
                <w:bottom w:val="none" w:sz="0" w:space="0" w:color="auto"/>
                <w:right w:val="none" w:sz="0" w:space="0" w:color="auto"/>
              </w:divBdr>
              <w:divsChild>
                <w:div w:id="815804735">
                  <w:marLeft w:val="0"/>
                  <w:marRight w:val="0"/>
                  <w:marTop w:val="0"/>
                  <w:marBottom w:val="0"/>
                  <w:divBdr>
                    <w:top w:val="none" w:sz="0" w:space="0" w:color="auto"/>
                    <w:left w:val="none" w:sz="0" w:space="0" w:color="auto"/>
                    <w:bottom w:val="none" w:sz="0" w:space="0" w:color="auto"/>
                    <w:right w:val="none" w:sz="0" w:space="0" w:color="auto"/>
                  </w:divBdr>
                  <w:divsChild>
                    <w:div w:id="1662275978">
                      <w:marLeft w:val="3360"/>
                      <w:marRight w:val="0"/>
                      <w:marTop w:val="0"/>
                      <w:marBottom w:val="0"/>
                      <w:divBdr>
                        <w:top w:val="none" w:sz="0" w:space="0" w:color="DADADA"/>
                        <w:left w:val="none" w:sz="0" w:space="0" w:color="DADADA"/>
                        <w:bottom w:val="none" w:sz="0" w:space="0" w:color="DADADA"/>
                        <w:right w:val="none" w:sz="0" w:space="0" w:color="DADADA"/>
                      </w:divBdr>
                      <w:divsChild>
                        <w:div w:id="47262018">
                          <w:marLeft w:val="0"/>
                          <w:marRight w:val="0"/>
                          <w:marTop w:val="0"/>
                          <w:marBottom w:val="0"/>
                          <w:divBdr>
                            <w:top w:val="none" w:sz="0" w:space="0" w:color="auto"/>
                            <w:left w:val="none" w:sz="0" w:space="0" w:color="auto"/>
                            <w:bottom w:val="none" w:sz="0" w:space="0" w:color="auto"/>
                            <w:right w:val="none" w:sz="0" w:space="0" w:color="auto"/>
                          </w:divBdr>
                          <w:divsChild>
                            <w:div w:id="757562767">
                              <w:marLeft w:val="0"/>
                              <w:marRight w:val="0"/>
                              <w:marTop w:val="0"/>
                              <w:marBottom w:val="0"/>
                              <w:divBdr>
                                <w:top w:val="none" w:sz="0" w:space="0" w:color="auto"/>
                                <w:left w:val="none" w:sz="0" w:space="0" w:color="auto"/>
                                <w:bottom w:val="none" w:sz="0" w:space="0" w:color="auto"/>
                                <w:right w:val="none" w:sz="0" w:space="0" w:color="auto"/>
                              </w:divBdr>
                              <w:divsChild>
                                <w:div w:id="1210144672">
                                  <w:marLeft w:val="0"/>
                                  <w:marRight w:val="0"/>
                                  <w:marTop w:val="0"/>
                                  <w:marBottom w:val="0"/>
                                  <w:divBdr>
                                    <w:top w:val="none" w:sz="0" w:space="0" w:color="auto"/>
                                    <w:left w:val="none" w:sz="0" w:space="0" w:color="auto"/>
                                    <w:bottom w:val="none" w:sz="0" w:space="0" w:color="auto"/>
                                    <w:right w:val="none" w:sz="0" w:space="0" w:color="auto"/>
                                  </w:divBdr>
                                  <w:divsChild>
                                    <w:div w:id="1184319928">
                                      <w:marLeft w:val="0"/>
                                      <w:marRight w:val="0"/>
                                      <w:marTop w:val="0"/>
                                      <w:marBottom w:val="0"/>
                                      <w:divBdr>
                                        <w:top w:val="none" w:sz="0" w:space="0" w:color="auto"/>
                                        <w:left w:val="none" w:sz="0" w:space="0" w:color="auto"/>
                                        <w:bottom w:val="none" w:sz="0" w:space="0" w:color="auto"/>
                                        <w:right w:val="none" w:sz="0" w:space="0" w:color="auto"/>
                                      </w:divBdr>
                                      <w:divsChild>
                                        <w:div w:id="1195508658">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January 28, 2011</vt:lpstr>
    </vt:vector>
  </TitlesOfParts>
  <Company>NIST</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28, 2011</dc:title>
  <dc:creator>wchang@nist.gov</dc:creator>
  <cp:lastModifiedBy>Wo Chang</cp:lastModifiedBy>
  <cp:revision>2</cp:revision>
  <cp:lastPrinted>2013-07-05T20:30:00Z</cp:lastPrinted>
  <dcterms:created xsi:type="dcterms:W3CDTF">2013-08-21T16:39:00Z</dcterms:created>
  <dcterms:modified xsi:type="dcterms:W3CDTF">2013-08-21T16:39:00Z</dcterms:modified>
</cp:coreProperties>
</file>