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5442E1F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0F396B">
        <w:rPr>
          <w:rFonts w:eastAsia="Calibri" w:cs="Calibri"/>
          <w:b/>
          <w:color w:val="FF0000"/>
          <w:sz w:val="44"/>
          <w:szCs w:val="44"/>
        </w:rPr>
        <w:t>M002</w:t>
      </w:r>
      <w:r w:rsidR="00780550">
        <w:rPr>
          <w:rFonts w:eastAsia="Calibri" w:cs="Calibri"/>
          <w:b/>
          <w:color w:val="FF0000"/>
          <w:sz w:val="44"/>
          <w:szCs w:val="44"/>
        </w:rPr>
        <w:t>6</w:t>
      </w:r>
      <w:bookmarkStart w:id="0" w:name="_GoBack"/>
      <w:bookmarkEnd w:id="0"/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1B676E5E" w:rsidR="000A1E6C" w:rsidRPr="00CD78B8" w:rsidRDefault="000E1B59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Technology Roadmap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1F4A4CF2" w:rsidR="000A1E6C" w:rsidRPr="00CD78B8" w:rsidRDefault="000E1B59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Technology Roadmap 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July 12,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17442CF7" w:rsidR="000A1E6C" w:rsidRPr="00CD78B8" w:rsidRDefault="000E1B59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12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D744F80" w:rsidR="000E1B59" w:rsidRPr="00CD78B8" w:rsidRDefault="000E1B59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Carl Buffington (USDA), Dan </w:t>
            </w:r>
            <w:proofErr w:type="spellStart"/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McClary</w:t>
            </w:r>
            <w:proofErr w:type="spellEnd"/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(Oracle), David Boyd (Data Tactic)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77777777" w:rsidR="000E1B59" w:rsidRDefault="000E1B59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E1B59">
        <w:rPr>
          <w:rFonts w:ascii="Times New Roman" w:hAnsi="Times New Roman"/>
          <w:b/>
          <w:bCs/>
          <w:color w:val="000000"/>
          <w:sz w:val="24"/>
          <w:szCs w:val="24"/>
        </w:rPr>
        <w:t>Agenda for July 12, 2013</w:t>
      </w:r>
    </w:p>
    <w:p w14:paraId="6065BC5B" w14:textId="77777777" w:rsidR="000E1B59" w:rsidRP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FACB22" w14:textId="6FA08CF7" w:rsidR="000E1B59" w:rsidRPr="000E1B59" w:rsidRDefault="000E1B59" w:rsidP="000E1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Brief Co-Chair Introduction</w:t>
      </w:r>
    </w:p>
    <w:p w14:paraId="064FB431" w14:textId="170E1AC6" w:rsidR="000E1B59" w:rsidRPr="000E1B59" w:rsidRDefault="000E1B59" w:rsidP="000E1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Review of the Technology Roadmap Draft Charter</w:t>
      </w:r>
    </w:p>
    <w:p w14:paraId="3AC0714D" w14:textId="4BC8A376" w:rsidR="000E1B59" w:rsidRPr="000E1B59" w:rsidRDefault="000E1B59" w:rsidP="000E1B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Feedback and Recommendations for changes</w:t>
      </w:r>
    </w:p>
    <w:p w14:paraId="03C764FA" w14:textId="22511492" w:rsidR="000E1B59" w:rsidRPr="000E1B59" w:rsidRDefault="000E1B59" w:rsidP="000E1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Approach for a Technology Agnostic Roadmap</w:t>
      </w:r>
    </w:p>
    <w:p w14:paraId="137981AC" w14:textId="1C6E10A1" w:rsidR="000E1B59" w:rsidRPr="000E1B59" w:rsidRDefault="000E1B59" w:rsidP="000E1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Action Items for this week</w:t>
      </w:r>
    </w:p>
    <w:p w14:paraId="37705576" w14:textId="28003065" w:rsidR="000E1B59" w:rsidRPr="000E1B59" w:rsidRDefault="000E1B59" w:rsidP="000E1B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Develop a matrix of categories to focus on</w:t>
      </w:r>
    </w:p>
    <w:p w14:paraId="6B8B6FA0" w14:textId="1238EA4C" w:rsidR="000E1B59" w:rsidRPr="000E1B59" w:rsidRDefault="000E1B59" w:rsidP="000E1B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Maturity model evaluation and selection</w:t>
      </w:r>
    </w:p>
    <w:p w14:paraId="5F462C35" w14:textId="33FEA9F0" w:rsidR="000E1B59" w:rsidRPr="000E1B59" w:rsidRDefault="000E1B59" w:rsidP="000E1B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Target timeline</w:t>
      </w:r>
    </w:p>
    <w:p w14:paraId="221ADA6D" w14:textId="2BE06F55" w:rsidR="000E1B59" w:rsidRPr="000E1B59" w:rsidRDefault="000E1B59" w:rsidP="000E1B5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Develop the outline</w:t>
      </w:r>
    </w:p>
    <w:p w14:paraId="7B3A5405" w14:textId="0DE93A4C" w:rsidR="000E1B59" w:rsidRPr="000E1B59" w:rsidRDefault="000E1B59" w:rsidP="000E1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1B59">
        <w:rPr>
          <w:rFonts w:ascii="Times New Roman" w:hAnsi="Times New Roman"/>
          <w:color w:val="000000"/>
          <w:sz w:val="24"/>
          <w:szCs w:val="24"/>
        </w:rPr>
        <w:t>Open Discussion for action items</w:t>
      </w:r>
    </w:p>
    <w:p w14:paraId="694B9309" w14:textId="624FC39D" w:rsidR="0041484C" w:rsidRPr="00FA3AD5" w:rsidRDefault="0041484C" w:rsidP="00FA3AD5">
      <w:pPr>
        <w:spacing w:after="0"/>
        <w:outlineLvl w:val="0"/>
        <w:rPr>
          <w:rFonts w:ascii="Times New Roman" w:hAnsi="Times New Roman"/>
        </w:rPr>
      </w:pPr>
    </w:p>
    <w:sectPr w:rsidR="0041484C" w:rsidRPr="00FA3AD5" w:rsidSect="008710CA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382C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10EC4" w14:textId="77777777" w:rsidR="009C0E03" w:rsidRDefault="009C0E03">
      <w:r>
        <w:separator/>
      </w:r>
    </w:p>
  </w:endnote>
  <w:endnote w:type="continuationSeparator" w:id="0">
    <w:p w14:paraId="24355A6E" w14:textId="77777777" w:rsidR="009C0E03" w:rsidRDefault="009C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5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3C1BD" w14:textId="77777777" w:rsidR="009C0E03" w:rsidRDefault="009C0E03">
      <w:r>
        <w:separator/>
      </w:r>
    </w:p>
  </w:footnote>
  <w:footnote w:type="continuationSeparator" w:id="0">
    <w:p w14:paraId="594358A0" w14:textId="77777777" w:rsidR="009C0E03" w:rsidRDefault="009C0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it Levin (LCA)">
    <w15:presenceInfo w15:providerId="AD" w15:userId="S-1-5-21-2127521184-1604012920-1887927527-1712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22D44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A0AFC"/>
    <w:rsid w:val="009A279E"/>
    <w:rsid w:val="009C0E03"/>
    <w:rsid w:val="009C2E8E"/>
    <w:rsid w:val="009D2A80"/>
    <w:rsid w:val="009F4ED7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3</cp:revision>
  <cp:lastPrinted>2013-07-05T20:30:00Z</cp:lastPrinted>
  <dcterms:created xsi:type="dcterms:W3CDTF">2013-07-15T20:45:00Z</dcterms:created>
  <dcterms:modified xsi:type="dcterms:W3CDTF">2013-07-15T20:45:00Z</dcterms:modified>
</cp:coreProperties>
</file>