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July 16 Agenda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Review charter and NIST guidelines including timeline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Brainstorm about work of Requirements WG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to do and how to do it?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What To Do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Collect Use Cases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 Specific examples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      Generalization to similar use cases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Need to define format of a use case so can generate abstractions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Use cases linked to abstractions/generalizations of features as below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Refine abstractions and link to use cases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Network, Storage, Compute needs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 Infrastructure/Architecture Requirement (NoSQL v SQL, MapReduce v MPI, Clouds v HPC...)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 Data size v Compute Size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 Data centralized or distributed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 See Bob Marcus document for more examples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Algorithms needed; Implementation needed (e.g. parallel or GPU versions)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Security&amp;Privacy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Training or Expertise needed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How to do it or Process to follow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Gather documents and URL's/Citations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Agree on approach; formats &amp; methodology of giving input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Specify in WG meeting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Edit document on Google docs</w:t>
      </w:r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     Upload to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http://bigdatawg.nist.gov/show_InputDoc2.php</w:t>
        </w:r>
      </w:hyperlink>
    </w:p>
    <w:p w:rsidP="00000000" w:rsidRPr="00000000" w:rsidR="00000000" w:rsidDel="00000000" w:rsidRDefault="00000000">
      <w:pPr>
        <w:ind w:left="600" w:firstLine="0"/>
        <w:rPr/>
      </w:pPr>
      <w:r w:rsidRPr="00000000" w:rsidR="00000000" w:rsidDel="00000000">
        <w:rPr>
          <w:rtl w:val="0"/>
        </w:rPr>
        <w:t xml:space="preserve">Interactions with other WG</w:t>
      </w:r>
    </w:p>
    <w:p w:rsidP="00000000" w:rsidRPr="00000000" w:rsidR="00000000" w:rsidDel="00000000" w:rsidRDefault="00000000">
      <w:pPr>
        <w:ind w:left="600" w:firstLine="0"/>
      </w:pPr>
      <w:r w:rsidRPr="00000000" w:rsidR="00000000" w:rsidDel="00000000">
        <w:rPr>
          <w:rtl w:val="0"/>
        </w:rPr>
        <w:t xml:space="preserve">Contact other individuals and organizations that can contribute use cases etc.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Agree on what we will do and how we will do it.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Participant Profile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Use Case Template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Uses Cases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rPr/>
      </w:pPr>
      <w:r w:rsidRPr="00000000" w:rsidR="00000000" w:rsidDel="00000000">
        <w:rPr>
          <w:b w:val="1"/>
          <w:rtl w:val="0"/>
        </w:rPr>
        <w:t xml:space="preserve">Agree on collaborative sharing of information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Note Initial Information for Requirements WG prepared as something to discuss by Fox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Working Group Profiles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Geoffrey Fox co-chair. </w:t>
      </w:r>
      <w:r w:rsidRPr="00000000" w:rsidR="00000000" w:rsidDel="00000000">
        <w:rPr>
          <w:rtl w:val="0"/>
        </w:rPr>
        <w:t xml:space="preserve">Professor in School of Informatics and Computing at Indiana University Bloomington within Informatics division. Current research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http://www.infomall.org/</w:t>
        </w:r>
      </w:hyperlink>
      <w:r w:rsidRPr="00000000" w:rsidR="00000000" w:rsidDel="00000000">
        <w:rPr>
          <w:rtl w:val="0"/>
        </w:rPr>
        <w:t xml:space="preserve"> or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https://portal.futuregrid.org/</w:t>
        </w:r>
      </w:hyperlink>
      <w:r w:rsidRPr="00000000" w:rsidR="00000000" w:rsidDel="00000000">
        <w:rPr>
          <w:rtl w:val="0"/>
        </w:rPr>
        <w:t xml:space="preserve"> ) is in Cloud Computing and its applications (Bioinformatics, Sensor Clouds, Earthquake and Ice-sheet Science, and Particle Physics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  <w:r w:rsidRPr="00000000" w:rsidR="00000000" w:rsidDel="00000000">
        <w:rPr>
          <w:rtl w:val="0"/>
        </w:rPr>
        <w:t xml:space="preserve">. I am working as part of data science program with possible online curriculum as at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http://x-informatics.appspot.com/preview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color w:val="ff0000"/>
          <w:rtl w:val="0"/>
        </w:rPr>
        <w:t xml:space="preserve">Add yourself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-----------------------------------------------------------------------------------------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Use Case Discussion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Upload detailed use cases to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http://bigdatawg.nist.gov/upload.php</w:t>
        </w:r>
      </w:hyperlink>
      <w:r w:rsidRPr="00000000" w:rsidR="00000000" w:rsidDel="00000000">
        <w:rPr>
          <w:rtl w:val="0"/>
        </w:rPr>
        <w:t xml:space="preserve"> specifying UseCases as subgroup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Particle Physics: Analysis of LHC Data (Discovery of Higgs particle)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Goal:</w:t>
      </w:r>
      <w:r w:rsidRPr="00000000" w:rsidR="00000000" w:rsidDel="00000000">
        <w:rPr>
          <w:rtl w:val="0"/>
        </w:rPr>
        <w:t xml:space="preserve"> Understanding of properties of fundamental particles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Source and Nature: </w:t>
      </w:r>
      <w:r w:rsidRPr="00000000" w:rsidR="00000000" w:rsidDel="00000000">
        <w:rPr>
          <w:rtl w:val="0"/>
        </w:rPr>
        <w:t xml:space="preserve">CERN LHC Accelerator and Monte Carlo producing events describing particle-apparutus interaction. Processed information defines physics properties of events (lists of particles with type and momenta)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Size: </w:t>
      </w:r>
      <w:r w:rsidRPr="00000000" w:rsidR="00000000" w:rsidDel="00000000">
        <w:rPr>
          <w:rtl w:val="0"/>
        </w:rPr>
        <w:t xml:space="preserve">15 Petabytes per year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Analysis/Compute Model: </w:t>
      </w:r>
      <w:r w:rsidRPr="00000000" w:rsidR="00000000" w:rsidDel="00000000">
        <w:rPr>
          <w:rtl w:val="0"/>
        </w:rPr>
        <w:t xml:space="preserve">200,000 cores running “continuously” arranged in 3 tiers (CERN, “Continents/Countries”. “Universities”). Uses “High Throughput Computing” (Pleasing parallel). Can use commercial or academic clouds but analysis infrastructure built before clouds available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Analytics:</w:t>
      </w:r>
      <w:r w:rsidRPr="00000000" w:rsidR="00000000" w:rsidDel="00000000">
        <w:rPr>
          <w:rtl w:val="0"/>
        </w:rPr>
        <w:t xml:space="preserve"> Initial analysis is processing of experimental data specific to each experiment (ALICE, ATLAS, CMS, LHCb) producing summary information. Second step in analysis uses “exploration” (histograms, scatter-plots) with model fits. Substantial Monte-Carlo computations to estimate analysis quality.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More Information: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http://grids.ucs.indiana.edu/ptliupages/publications/Where%20does%20all%20the%20data%20come%20from%20v7.pdf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Netflix Movie Service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Goal: </w:t>
      </w:r>
      <w:r w:rsidRPr="00000000" w:rsidR="00000000" w:rsidDel="00000000">
        <w:rPr>
          <w:rtl w:val="0"/>
        </w:rPr>
        <w:t xml:space="preserve">Allow streaming of user selected movies to satisfy multiple objectives -- especially retaining subscribers.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Source and Nature: </w:t>
      </w:r>
      <w:r w:rsidRPr="00000000" w:rsidR="00000000" w:rsidDel="00000000">
        <w:rPr>
          <w:rtl w:val="0"/>
        </w:rPr>
        <w:t xml:space="preserve">Digital movies stored in cloud with metadata; user profiles and rankings for small fraction of movies for each user.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size:</w:t>
      </w:r>
      <w:r w:rsidRPr="00000000" w:rsidR="00000000" w:rsidDel="00000000">
        <w:rPr>
          <w:rtl w:val="0"/>
        </w:rPr>
        <w:t xml:space="preserve"> Summer 2012. 25 million subscribers;  4 million ratings per day; 3 million searches per day; 1 billion hours streamed in June 2012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Compute Model:</w:t>
      </w:r>
      <w:r w:rsidRPr="00000000" w:rsidR="00000000" w:rsidDel="00000000">
        <w:rPr>
          <w:rtl w:val="0"/>
        </w:rPr>
        <w:t xml:space="preserve"> Amazon Web Services AWS. Uses Cassandra NoSQL technology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Data Analytics:</w:t>
      </w:r>
      <w:r w:rsidRPr="00000000" w:rsidR="00000000" w:rsidDel="00000000">
        <w:rPr>
          <w:rtl w:val="0"/>
        </w:rPr>
        <w:t xml:space="preserve"> Recommender systems and streaming video delivery. Recommender systems use logistic/linear regression, elastic nets, matrix factorization, clustering, latent Dirichlet allocation, association rules, gradient boosted decision trees and others. Winner of Netflix competition (to improve ratings by 10%) combined over 100 different algorithms.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More Information:</w:t>
      </w:r>
      <w:r w:rsidRPr="00000000" w:rsidR="00000000" w:rsidDel="00000000">
        <w:rPr>
          <w:rtl w:val="0"/>
        </w:rPr>
        <w:t xml:space="preserve">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http://www.slideshare.net/xamat/building-largescale-realworld-recommender-systems-recsys2012-tutorial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color w:val="ff0000"/>
          <w:rtl w:val="0"/>
        </w:rPr>
        <w:t xml:space="preserve">Add your examples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Use Case Template or Best Practices in Specifying use cases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color w:val="ff0000"/>
          <w:rtl w:val="0"/>
        </w:rPr>
        <w:t xml:space="preserve">see specific cases above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b w:val="1"/>
          <w:rtl w:val="0"/>
        </w:rPr>
        <w:t xml:space="preserve">-----------------------------------------------------------------------------------------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grids.ucs.indiana.edu/ptliupages/publications/Where%20does%20all%20the%20data%20come%20from%20v7.pdf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slideshare.net/xamat/building-largescale-realworld-recommender-systems-recsys2012-tutoria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bigdatawg.nist.gov/upload.php" Type="http://schemas.openxmlformats.org/officeDocument/2006/relationships/hyperlink" TargetMode="External" Id="rId9"/><Relationship Target="http://www.infomall.org/" Type="http://schemas.openxmlformats.org/officeDocument/2006/relationships/hyperlink" TargetMode="External" Id="rId6"/><Relationship Target="http://bigdatawg.nist.gov/show_InputDoc2.php" Type="http://schemas.openxmlformats.org/officeDocument/2006/relationships/hyperlink" TargetMode="External" Id="rId5"/><Relationship Target="http://x-informatics.appspot.com/preview" Type="http://schemas.openxmlformats.org/officeDocument/2006/relationships/hyperlink" TargetMode="External" Id="rId8"/><Relationship Target="https://portal.futuregrid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July16Agenda.docx</dc:title>
</cp:coreProperties>
</file>