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bookmarkStart w:id="0" w:name="_GoBack"/>
      <w:r w:rsidR="00BD472E" w:rsidRPr="00BD472E">
        <w:rPr>
          <w:rFonts w:ascii="Times New Roman" w:eastAsia="Calibri" w:hAnsi="Times New Roman"/>
          <w:b/>
          <w:color w:val="FF0000"/>
          <w:sz w:val="44"/>
          <w:szCs w:val="44"/>
        </w:rPr>
        <w:t>M0084</w:t>
      </w:r>
      <w:bookmarkEnd w:id="0"/>
    </w:p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 w:rsidRPr="00384357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1441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140C" w:rsidRPr="00384357">
              <w:rPr>
                <w:rFonts w:ascii="Times New Roman" w:hAnsi="Times New Roman"/>
                <w:sz w:val="24"/>
                <w:szCs w:val="24"/>
              </w:rPr>
              <w:t>2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384357" w:rsidP="0038435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>Carl Buffington (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>Vistronix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), Dan McClary (Oracle) </w:t>
            </w:r>
          </w:p>
        </w:tc>
      </w:tr>
    </w:tbl>
    <w:p w:rsidR="000A1E6C" w:rsidRPr="00384357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84357" w:rsidRPr="00384357" w:rsidRDefault="00871133" w:rsidP="00384357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>Review of Action Items from Last Week</w:t>
      </w:r>
      <w:r w:rsidR="00EA140C" w:rsidRPr="00384357">
        <w:rPr>
          <w:rFonts w:ascii="Times New Roman" w:hAnsi="Times New Roman"/>
          <w:b/>
          <w:bCs/>
          <w:color w:val="000000"/>
          <w:sz w:val="24"/>
          <w:szCs w:val="24"/>
        </w:rPr>
        <w:t>, Status updates from leads.  Review draft documents.</w:t>
      </w:r>
    </w:p>
    <w:p w:rsidR="00384357" w:rsidRPr="00384357" w:rsidRDefault="00384357" w:rsidP="00384357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Develop a matrix of Big Data categories to focus on, that features will go under - Bruno (M0052) (Jul 26)</w:t>
      </w:r>
    </w:p>
    <w:p w:rsidR="00384357" w:rsidRPr="00384357" w:rsidRDefault="00A5278A" w:rsidP="00384357">
      <w:pPr>
        <w:pStyle w:val="NormalWeb"/>
        <w:spacing w:before="0" w:beforeAutospacing="0" w:after="0" w:afterAutospacing="0"/>
        <w:ind w:left="360" w:firstLine="720"/>
      </w:pPr>
      <w:hyperlink r:id="rId8" w:history="1">
        <w:r w:rsidR="00384357" w:rsidRPr="00384357">
          <w:rPr>
            <w:rStyle w:val="Hyperlink"/>
            <w:color w:val="1155CC"/>
          </w:rPr>
          <w:t>http://bigdatawg.nist.gov/_uploadfiles/M0052_v1_3889465949.xlsx</w:t>
        </w:r>
      </w:hyperlink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  <w:rPr>
          <w:color w:val="000000"/>
        </w:rPr>
      </w:pPr>
      <w:r w:rsidRPr="00384357">
        <w:rPr>
          <w:b/>
          <w:bCs/>
          <w:color w:val="000000"/>
        </w:rPr>
        <w:t xml:space="preserve">* </w:t>
      </w:r>
      <w:r w:rsidRPr="00384357">
        <w:rPr>
          <w:bCs/>
          <w:color w:val="000000"/>
          <w:shd w:val="clear" w:color="auto" w:fill="FFFF00"/>
        </w:rPr>
        <w:t>Follow-ups</w:t>
      </w:r>
      <w:r w:rsidR="00005B12">
        <w:rPr>
          <w:bCs/>
          <w:color w:val="000000"/>
          <w:shd w:val="clear" w:color="auto" w:fill="FFFF00"/>
        </w:rPr>
        <w:t xml:space="preserve"> from Jul 26</w:t>
      </w:r>
      <w:r w:rsidRPr="00384357">
        <w:rPr>
          <w:color w:val="000000"/>
        </w:rPr>
        <w:t xml:space="preserve">: Develop a prioritization standard, prioritization (top 10), socialize with other subgroups, develop sub-categories, list features/capabilities per sub-category, </w:t>
      </w:r>
      <w:proofErr w:type="gramStart"/>
      <w:r w:rsidRPr="00384357">
        <w:rPr>
          <w:color w:val="000000"/>
        </w:rPr>
        <w:t>align</w:t>
      </w:r>
      <w:proofErr w:type="gramEnd"/>
      <w:r w:rsidRPr="00384357">
        <w:rPr>
          <w:color w:val="000000"/>
        </w:rPr>
        <w:t xml:space="preserve"> with the maturity model</w:t>
      </w:r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Maturity model evaluation and selection - Dan (M0058) (Jul 26)</w:t>
      </w:r>
    </w:p>
    <w:p w:rsidR="00384357" w:rsidRPr="00384357" w:rsidRDefault="00A5278A" w:rsidP="00384357">
      <w:pPr>
        <w:pStyle w:val="NormalWeb"/>
        <w:spacing w:before="0" w:beforeAutospacing="0" w:after="0" w:afterAutospacing="0"/>
        <w:ind w:left="360" w:firstLine="720"/>
      </w:pPr>
      <w:hyperlink r:id="rId9" w:history="1">
        <w:r w:rsidR="00384357" w:rsidRPr="00384357">
          <w:rPr>
            <w:rStyle w:val="Hyperlink"/>
            <w:color w:val="1155CC"/>
          </w:rPr>
          <w:t>http://bigdatawg.nist.gov/_uploadfiles/M0058_v1_3066031053.docx</w:t>
        </w:r>
      </w:hyperlink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  <w:r w:rsidRPr="00384357">
        <w:rPr>
          <w:b/>
          <w:bCs/>
          <w:color w:val="000000"/>
        </w:rPr>
        <w:t xml:space="preserve">* </w:t>
      </w:r>
      <w:r w:rsidRPr="00384357">
        <w:rPr>
          <w:bCs/>
          <w:color w:val="000000"/>
          <w:shd w:val="clear" w:color="auto" w:fill="FFFF00"/>
        </w:rPr>
        <w:t>Follow-ups</w:t>
      </w:r>
      <w:r w:rsidR="00005B12">
        <w:rPr>
          <w:bCs/>
          <w:color w:val="000000"/>
          <w:shd w:val="clear" w:color="auto" w:fill="FFFF00"/>
        </w:rPr>
        <w:t xml:space="preserve"> from Jul 26</w:t>
      </w:r>
      <w:r w:rsidRPr="00384357">
        <w:rPr>
          <w:color w:val="000000"/>
        </w:rPr>
        <w:t xml:space="preserve">: Revise further, apply to Matrix Features/Capabilities, Example apps into maturity model, </w:t>
      </w:r>
      <w:proofErr w:type="gramStart"/>
      <w:r w:rsidRPr="00384357">
        <w:rPr>
          <w:color w:val="000000"/>
        </w:rPr>
        <w:t>add</w:t>
      </w:r>
      <w:proofErr w:type="gramEnd"/>
      <w:r w:rsidRPr="00384357">
        <w:rPr>
          <w:color w:val="000000"/>
        </w:rPr>
        <w:t xml:space="preserve"> larger scenarios / example scenarios</w:t>
      </w:r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Standards groups that should look at Big Data categories - Keith (M0035) (Jul 26)</w:t>
      </w:r>
    </w:p>
    <w:p w:rsidR="00384357" w:rsidRPr="00384357" w:rsidRDefault="00A5278A" w:rsidP="00384357">
      <w:pPr>
        <w:pStyle w:val="NormalWeb"/>
        <w:spacing w:before="0" w:beforeAutospacing="0" w:after="0" w:afterAutospacing="0"/>
        <w:ind w:left="360" w:firstLine="720"/>
      </w:pPr>
      <w:hyperlink r:id="rId10" w:history="1">
        <w:r w:rsidR="00384357" w:rsidRPr="00384357">
          <w:rPr>
            <w:rStyle w:val="Hyperlink"/>
            <w:color w:val="1155CC"/>
          </w:rPr>
          <w:t>http://bigdatawg.nist.gov/_uploadfiles/M0035_v1_8798723092.docx</w:t>
        </w:r>
      </w:hyperlink>
    </w:p>
    <w:p w:rsidR="00384357" w:rsidRPr="00384357" w:rsidRDefault="00384357" w:rsidP="00384357">
      <w:pPr>
        <w:ind w:left="1050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* </w:t>
      </w:r>
      <w:r w:rsidRPr="00384357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>Follow-</w:t>
      </w:r>
      <w:r w:rsidRPr="00005B12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>ups</w:t>
      </w:r>
      <w:r w:rsidR="00005B12" w:rsidRPr="00005B12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 xml:space="preserve"> </w:t>
      </w:r>
      <w:r w:rsidR="00005B12" w:rsidRPr="00005B12">
        <w:rPr>
          <w:rFonts w:ascii="Times New Roman" w:hAnsi="Times New Roman"/>
          <w:bCs/>
          <w:color w:val="000000"/>
          <w:shd w:val="clear" w:color="auto" w:fill="FFFF00"/>
        </w:rPr>
        <w:t>from Jul 26</w:t>
      </w:r>
      <w:r w:rsidRPr="00005B12">
        <w:rPr>
          <w:rFonts w:ascii="Times New Roman" w:hAnsi="Times New Roman"/>
          <w:color w:val="000000"/>
          <w:sz w:val="24"/>
          <w:szCs w:val="24"/>
        </w:rPr>
        <w:t>: re-</w:t>
      </w:r>
      <w:r w:rsidRPr="00384357">
        <w:rPr>
          <w:rFonts w:ascii="Times New Roman" w:hAnsi="Times New Roman"/>
          <w:color w:val="000000"/>
          <w:sz w:val="24"/>
          <w:szCs w:val="24"/>
        </w:rPr>
        <w:t>title (completed), build to be output requirements for standards organizations</w:t>
      </w: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Identification of Big Data roadmap skill mix - Dan Email</w:t>
      </w:r>
    </w:p>
    <w:p w:rsidR="00384357" w:rsidRPr="00384357" w:rsidRDefault="00384357" w:rsidP="00384357">
      <w:pPr>
        <w:pStyle w:val="ListParagraph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Socialization strategy for Big Data in organizations - Keith Email</w:t>
      </w:r>
    </w:p>
    <w:p w:rsidR="00384357" w:rsidRPr="00384357" w:rsidRDefault="00384357" w:rsidP="00384357">
      <w:pPr>
        <w:pStyle w:val="ListParagraph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Carl Action Items (</w:t>
      </w:r>
      <w:r w:rsidRPr="00384357">
        <w:rPr>
          <w:rFonts w:ascii="Times New Roman" w:hAnsi="Times New Roman"/>
          <w:i/>
          <w:color w:val="000000"/>
          <w:sz w:val="24"/>
          <w:szCs w:val="24"/>
        </w:rPr>
        <w:t xml:space="preserve">All Drafted, will be Posted for team review by </w:t>
      </w:r>
      <w:r w:rsidRPr="00384357">
        <w:rPr>
          <w:rFonts w:ascii="Times New Roman" w:hAnsi="Times New Roman"/>
          <w:b/>
          <w:i/>
          <w:color w:val="000000"/>
          <w:sz w:val="24"/>
          <w:szCs w:val="24"/>
          <w:highlight w:val="yellow"/>
        </w:rPr>
        <w:t>Sun Aug 4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"This Tech Roadmap will..." (Audience, document goals/vision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Tech Roadmap Outline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 timeline for the Tech Roadmap Deliverable</w:t>
      </w:r>
    </w:p>
    <w:p w:rsidR="00384357" w:rsidRPr="00384357" w:rsidRDefault="00384357" w:rsidP="00384357">
      <w:pPr>
        <w:ind w:left="1050"/>
        <w:rPr>
          <w:rFonts w:ascii="Times New Roman" w:hAnsi="Times New Roman"/>
          <w:sz w:val="24"/>
          <w:szCs w:val="24"/>
        </w:rPr>
      </w:pPr>
    </w:p>
    <w:p w:rsidR="00254D75" w:rsidRPr="00384357" w:rsidRDefault="00254D75" w:rsidP="00384357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000321" w:rsidRDefault="00871133" w:rsidP="00000321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New </w:t>
      </w:r>
      <w:r w:rsidR="00384357" w:rsidRPr="00384357">
        <w:rPr>
          <w:rFonts w:ascii="Times New Roman" w:hAnsi="Times New Roman"/>
          <w:b/>
          <w:bCs/>
          <w:color w:val="000000"/>
          <w:sz w:val="24"/>
          <w:szCs w:val="24"/>
        </w:rPr>
        <w:t>Action Items for this week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384357" w:rsidRPr="00384357">
        <w:rPr>
          <w:rFonts w:ascii="Times New Roman" w:hAnsi="Times New Roman"/>
          <w:bCs/>
          <w:color w:val="000000"/>
          <w:sz w:val="24"/>
          <w:szCs w:val="24"/>
          <w:highlight w:val="yellow"/>
        </w:rPr>
        <w:t>Need leads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6647D2" w:rsidRPr="00384357" w:rsidRDefault="006647D2" w:rsidP="006647D2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an initial graphical vision of the Tech Roadmap (Aug 9)</w:t>
      </w:r>
    </w:p>
    <w:p w:rsidR="006647D2" w:rsidRPr="00384357" w:rsidRDefault="006647D2" w:rsidP="006647D2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Requirements for Gap Analysis, feed to Requirements team for validation and further iteration (Aug 9)</w:t>
      </w:r>
    </w:p>
    <w:p w:rsidR="006647D2" w:rsidRPr="006647D2" w:rsidRDefault="006647D2" w:rsidP="006647D2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a master “Concerns, Assumptions, Value Statement” file (Aug 9)</w:t>
      </w:r>
    </w:p>
    <w:p w:rsidR="006647D2" w:rsidRDefault="006647D2" w:rsidP="006647D2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6647D2" w:rsidRDefault="006647D2" w:rsidP="006647D2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Backloag</w:t>
      </w:r>
      <w:proofErr w:type="spellEnd"/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Integration of Big Data Features / As they relate to Standards</w:t>
      </w:r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84357">
        <w:rPr>
          <w:rFonts w:ascii="Times New Roman" w:hAnsi="Times New Roman"/>
          <w:color w:val="000000"/>
          <w:sz w:val="24"/>
          <w:szCs w:val="24"/>
        </w:rPr>
        <w:t>Defacto</w:t>
      </w:r>
      <w:proofErr w:type="spellEnd"/>
      <w:r w:rsidRPr="00384357">
        <w:rPr>
          <w:rFonts w:ascii="Times New Roman" w:hAnsi="Times New Roman"/>
          <w:color w:val="000000"/>
          <w:sz w:val="24"/>
          <w:szCs w:val="24"/>
        </w:rPr>
        <w:t xml:space="preserve"> standards and gaps between open source and standards organizations</w:t>
      </w:r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384357" w:rsidRPr="00384357" w:rsidRDefault="00384357" w:rsidP="00384357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Start Gap Analysis</w:t>
      </w:r>
    </w:p>
    <w:p w:rsidR="00000321" w:rsidRPr="00384357" w:rsidRDefault="00000321" w:rsidP="00871133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384357" w:rsidSect="00950A04">
      <w:headerReference w:type="default" r:id="rId11"/>
      <w:footerReference w:type="default" r:id="rId12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78A" w:rsidRDefault="00A5278A">
      <w:r>
        <w:separator/>
      </w:r>
    </w:p>
  </w:endnote>
  <w:endnote w:type="continuationSeparator" w:id="0">
    <w:p w:rsidR="00A5278A" w:rsidRDefault="00A5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78A" w:rsidRDefault="00A5278A">
      <w:r>
        <w:separator/>
      </w:r>
    </w:p>
  </w:footnote>
  <w:footnote w:type="continuationSeparator" w:id="0">
    <w:p w:rsidR="00A5278A" w:rsidRDefault="00A52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DE7A9F7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7"/>
  </w:num>
  <w:num w:numId="12">
    <w:abstractNumId w:val="1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4D94"/>
    <w:rsid w:val="00066981"/>
    <w:rsid w:val="00096FDD"/>
    <w:rsid w:val="000A1E6C"/>
    <w:rsid w:val="000D123B"/>
    <w:rsid w:val="001169BF"/>
    <w:rsid w:val="00144100"/>
    <w:rsid w:val="00191BEC"/>
    <w:rsid w:val="00194B0C"/>
    <w:rsid w:val="001C44DE"/>
    <w:rsid w:val="001D7C0A"/>
    <w:rsid w:val="00204955"/>
    <w:rsid w:val="00254D75"/>
    <w:rsid w:val="00275F9F"/>
    <w:rsid w:val="00286E10"/>
    <w:rsid w:val="002940B1"/>
    <w:rsid w:val="0033779B"/>
    <w:rsid w:val="00350A1D"/>
    <w:rsid w:val="00361B15"/>
    <w:rsid w:val="00363587"/>
    <w:rsid w:val="00364CBA"/>
    <w:rsid w:val="00381D2A"/>
    <w:rsid w:val="00384357"/>
    <w:rsid w:val="00387969"/>
    <w:rsid w:val="003D5F3B"/>
    <w:rsid w:val="004006D6"/>
    <w:rsid w:val="0041484C"/>
    <w:rsid w:val="0042229B"/>
    <w:rsid w:val="00465881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F43C7"/>
    <w:rsid w:val="00622D44"/>
    <w:rsid w:val="00625A43"/>
    <w:rsid w:val="0062772A"/>
    <w:rsid w:val="006647D2"/>
    <w:rsid w:val="00682B38"/>
    <w:rsid w:val="006C4360"/>
    <w:rsid w:val="00703733"/>
    <w:rsid w:val="007326B1"/>
    <w:rsid w:val="007D72E3"/>
    <w:rsid w:val="008142DA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5278A"/>
    <w:rsid w:val="00A841ED"/>
    <w:rsid w:val="00AD2CDD"/>
    <w:rsid w:val="00AF14EB"/>
    <w:rsid w:val="00AF5A46"/>
    <w:rsid w:val="00B225F0"/>
    <w:rsid w:val="00B3539E"/>
    <w:rsid w:val="00B64726"/>
    <w:rsid w:val="00B65676"/>
    <w:rsid w:val="00B663F1"/>
    <w:rsid w:val="00B756C9"/>
    <w:rsid w:val="00B91E09"/>
    <w:rsid w:val="00BC2219"/>
    <w:rsid w:val="00BD472E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052_v1_3889465949.xls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035_v1_879872309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datawg.nist.gov/_uploadfiles/M0058_v1_306603105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2013-08-04T23:57:00Z</dcterms:created>
  <dcterms:modified xsi:type="dcterms:W3CDTF">2013-08-04T23:57:00Z</dcterms:modified>
</cp:coreProperties>
</file>