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58F" w:rsidRPr="00384357" w:rsidRDefault="00EF158F" w:rsidP="00EF158F">
      <w:pPr>
        <w:autoSpaceDE w:val="0"/>
        <w:autoSpaceDN w:val="0"/>
        <w:adjustRightInd w:val="0"/>
        <w:spacing w:after="0" w:line="240" w:lineRule="auto"/>
        <w:jc w:val="center"/>
        <w:rPr>
          <w:rFonts w:ascii="Times New Roman" w:eastAsia="Calibri" w:hAnsi="Times New Roman"/>
          <w:b/>
          <w:color w:val="000000"/>
          <w:sz w:val="36"/>
          <w:szCs w:val="36"/>
        </w:rPr>
      </w:pPr>
      <w:r w:rsidRPr="00384357">
        <w:rPr>
          <w:rFonts w:ascii="Times New Roman" w:eastAsia="Calibri" w:hAnsi="Times New Roman"/>
          <w:b/>
          <w:color w:val="000000"/>
          <w:sz w:val="36"/>
          <w:szCs w:val="36"/>
        </w:rPr>
        <w:t>NIST Big Data Work</w:t>
      </w:r>
      <w:bookmarkStart w:id="0" w:name="_GoBack"/>
      <w:bookmarkEnd w:id="0"/>
      <w:r w:rsidRPr="00384357">
        <w:rPr>
          <w:rFonts w:ascii="Times New Roman" w:eastAsia="Calibri" w:hAnsi="Times New Roman"/>
          <w:b/>
          <w:color w:val="000000"/>
          <w:sz w:val="36"/>
          <w:szCs w:val="36"/>
        </w:rPr>
        <w:t>ing Group (NBD-WD)</w:t>
      </w:r>
    </w:p>
    <w:p w:rsidR="00EF158F" w:rsidRPr="00384357" w:rsidRDefault="00EF158F" w:rsidP="00EF158F">
      <w:pPr>
        <w:autoSpaceDE w:val="0"/>
        <w:autoSpaceDN w:val="0"/>
        <w:adjustRightInd w:val="0"/>
        <w:spacing w:after="0" w:line="240" w:lineRule="auto"/>
        <w:jc w:val="center"/>
        <w:rPr>
          <w:rFonts w:ascii="Times New Roman" w:eastAsia="Calibri" w:hAnsi="Times New Roman"/>
          <w:b/>
          <w:color w:val="3366FF"/>
          <w:sz w:val="44"/>
          <w:szCs w:val="44"/>
        </w:rPr>
      </w:pPr>
      <w:r w:rsidRPr="00384357">
        <w:rPr>
          <w:rFonts w:ascii="Times New Roman" w:eastAsia="Calibri" w:hAnsi="Times New Roman"/>
          <w:b/>
          <w:color w:val="000000"/>
          <w:sz w:val="28"/>
          <w:szCs w:val="28"/>
        </w:rPr>
        <w:t>NBD-WD-2013/</w:t>
      </w:r>
      <w:r w:rsidR="00353F55" w:rsidRPr="00353F55">
        <w:rPr>
          <w:rFonts w:ascii="Times New Roman" w:eastAsia="Calibri" w:hAnsi="Times New Roman"/>
          <w:b/>
          <w:color w:val="FF0000"/>
          <w:sz w:val="44"/>
          <w:szCs w:val="44"/>
        </w:rPr>
        <w:t>M00</w:t>
      </w:r>
      <w:r w:rsidR="000F15A6">
        <w:rPr>
          <w:rFonts w:ascii="Times New Roman" w:eastAsia="Calibri" w:hAnsi="Times New Roman"/>
          <w:b/>
          <w:color w:val="FF0000"/>
          <w:sz w:val="44"/>
          <w:szCs w:val="44"/>
        </w:rPr>
        <w:t>9</w:t>
      </w:r>
      <w:r w:rsidR="003E7D41">
        <w:rPr>
          <w:rFonts w:ascii="Times New Roman" w:eastAsia="Calibri" w:hAnsi="Times New Roman"/>
          <w:b/>
          <w:color w:val="FF0000"/>
          <w:sz w:val="44"/>
          <w:szCs w:val="44"/>
        </w:rPr>
        <w:t>5</w:t>
      </w:r>
    </w:p>
    <w:p w:rsidR="00EF158F" w:rsidRPr="00384357" w:rsidRDefault="00EF158F" w:rsidP="00EF158F">
      <w:pPr>
        <w:autoSpaceDE w:val="0"/>
        <w:autoSpaceDN w:val="0"/>
        <w:adjustRightInd w:val="0"/>
        <w:spacing w:after="0" w:line="240" w:lineRule="auto"/>
        <w:rPr>
          <w:rFonts w:ascii="Times New Roman" w:eastAsia="Calibri" w:hAnsi="Times New Roman"/>
          <w:b/>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8280"/>
      </w:tblGrid>
      <w:tr w:rsidR="000A1E6C" w:rsidRPr="00384357" w:rsidTr="00E4643E">
        <w:trPr>
          <w:trHeight w:val="432"/>
        </w:trPr>
        <w:tc>
          <w:tcPr>
            <w:tcW w:w="1296" w:type="dxa"/>
          </w:tcPr>
          <w:p w:rsidR="000A1E6C" w:rsidRPr="00384357" w:rsidRDefault="000A1E6C" w:rsidP="00C50475">
            <w:pPr>
              <w:pStyle w:val="NoSpacing"/>
              <w:rPr>
                <w:rFonts w:ascii="Times New Roman" w:hAnsi="Times New Roman"/>
                <w:b/>
                <w:sz w:val="24"/>
                <w:szCs w:val="24"/>
              </w:rPr>
            </w:pPr>
            <w:r w:rsidRPr="00384357">
              <w:rPr>
                <w:rFonts w:ascii="Times New Roman" w:hAnsi="Times New Roman"/>
                <w:b/>
                <w:sz w:val="24"/>
                <w:szCs w:val="24"/>
              </w:rPr>
              <w:t>Source:</w:t>
            </w:r>
          </w:p>
        </w:tc>
        <w:tc>
          <w:tcPr>
            <w:tcW w:w="8280" w:type="dxa"/>
          </w:tcPr>
          <w:p w:rsidR="000A1E6C" w:rsidRPr="00384357" w:rsidRDefault="000F15A6" w:rsidP="00C50475">
            <w:pPr>
              <w:pStyle w:val="NoSpacing"/>
              <w:rPr>
                <w:rFonts w:ascii="Times New Roman" w:hAnsi="Times New Roman"/>
                <w:sz w:val="24"/>
                <w:szCs w:val="24"/>
              </w:rPr>
            </w:pPr>
            <w:r>
              <w:rPr>
                <w:rFonts w:ascii="Times New Roman" w:hAnsi="Times New Roman"/>
                <w:sz w:val="24"/>
                <w:szCs w:val="24"/>
              </w:rPr>
              <w:t>Requirements</w:t>
            </w:r>
            <w:r w:rsidR="000A1E6C" w:rsidRPr="00384357">
              <w:rPr>
                <w:rFonts w:ascii="Times New Roman" w:hAnsi="Times New Roman"/>
                <w:sz w:val="24"/>
                <w:szCs w:val="24"/>
              </w:rPr>
              <w:t xml:space="preserve"> Subgroup</w:t>
            </w:r>
          </w:p>
        </w:tc>
      </w:tr>
      <w:tr w:rsidR="000A1E6C" w:rsidRPr="00384357" w:rsidTr="00E4643E">
        <w:trPr>
          <w:trHeight w:val="432"/>
        </w:trPr>
        <w:tc>
          <w:tcPr>
            <w:tcW w:w="1296" w:type="dxa"/>
          </w:tcPr>
          <w:p w:rsidR="000A1E6C" w:rsidRPr="00384357" w:rsidRDefault="000A1E6C" w:rsidP="00C50475">
            <w:pPr>
              <w:pStyle w:val="NoSpacing"/>
              <w:rPr>
                <w:rFonts w:ascii="Times New Roman" w:hAnsi="Times New Roman"/>
                <w:b/>
                <w:sz w:val="24"/>
                <w:szCs w:val="24"/>
              </w:rPr>
            </w:pPr>
            <w:r w:rsidRPr="00384357">
              <w:rPr>
                <w:rFonts w:ascii="Times New Roman" w:hAnsi="Times New Roman"/>
                <w:b/>
                <w:sz w:val="24"/>
                <w:szCs w:val="24"/>
              </w:rPr>
              <w:t>Title:</w:t>
            </w:r>
          </w:p>
        </w:tc>
        <w:tc>
          <w:tcPr>
            <w:tcW w:w="8280" w:type="dxa"/>
          </w:tcPr>
          <w:p w:rsidR="000A1E6C" w:rsidRPr="00384357" w:rsidRDefault="000F15A6" w:rsidP="00C50475">
            <w:pPr>
              <w:pStyle w:val="NoSpacing"/>
              <w:rPr>
                <w:rFonts w:ascii="Times New Roman" w:hAnsi="Times New Roman"/>
                <w:sz w:val="24"/>
                <w:szCs w:val="24"/>
              </w:rPr>
            </w:pPr>
            <w:r>
              <w:rPr>
                <w:rFonts w:ascii="Times New Roman" w:hAnsi="Times New Roman"/>
                <w:sz w:val="24"/>
                <w:szCs w:val="24"/>
              </w:rPr>
              <w:t>Requirements</w:t>
            </w:r>
            <w:r w:rsidR="000A1E6C" w:rsidRPr="00384357">
              <w:rPr>
                <w:rFonts w:ascii="Times New Roman" w:hAnsi="Times New Roman"/>
                <w:sz w:val="24"/>
                <w:szCs w:val="24"/>
              </w:rPr>
              <w:t xml:space="preserve"> Subgroup </w:t>
            </w:r>
            <w:r w:rsidR="00CD4057">
              <w:rPr>
                <w:rFonts w:ascii="Times New Roman" w:hAnsi="Times New Roman"/>
                <w:sz w:val="24"/>
                <w:szCs w:val="24"/>
              </w:rPr>
              <w:t>Meeting Minutes</w:t>
            </w:r>
          </w:p>
        </w:tc>
      </w:tr>
      <w:tr w:rsidR="000A1E6C" w:rsidRPr="00384357" w:rsidTr="00E4643E">
        <w:trPr>
          <w:trHeight w:val="432"/>
        </w:trPr>
        <w:tc>
          <w:tcPr>
            <w:tcW w:w="1296" w:type="dxa"/>
          </w:tcPr>
          <w:p w:rsidR="000A1E6C" w:rsidRPr="00384357" w:rsidRDefault="000A1E6C" w:rsidP="00C50475">
            <w:pPr>
              <w:pStyle w:val="NoSpacing"/>
              <w:rPr>
                <w:rFonts w:ascii="Times New Roman" w:hAnsi="Times New Roman"/>
                <w:b/>
                <w:sz w:val="24"/>
                <w:szCs w:val="24"/>
              </w:rPr>
            </w:pPr>
            <w:r w:rsidRPr="00384357">
              <w:rPr>
                <w:rFonts w:ascii="Times New Roman" w:hAnsi="Times New Roman"/>
                <w:b/>
                <w:sz w:val="24"/>
                <w:szCs w:val="24"/>
              </w:rPr>
              <w:t>Date:</w:t>
            </w:r>
          </w:p>
        </w:tc>
        <w:tc>
          <w:tcPr>
            <w:tcW w:w="8280" w:type="dxa"/>
          </w:tcPr>
          <w:p w:rsidR="000A1E6C" w:rsidRPr="00384357" w:rsidRDefault="00144100" w:rsidP="00144100">
            <w:pPr>
              <w:pStyle w:val="NoSpacing"/>
              <w:rPr>
                <w:rFonts w:ascii="Times New Roman" w:hAnsi="Times New Roman"/>
                <w:sz w:val="24"/>
                <w:szCs w:val="24"/>
              </w:rPr>
            </w:pPr>
            <w:r>
              <w:rPr>
                <w:rFonts w:ascii="Times New Roman" w:hAnsi="Times New Roman"/>
                <w:sz w:val="24"/>
                <w:szCs w:val="24"/>
              </w:rPr>
              <w:t>August</w:t>
            </w:r>
            <w:r w:rsidR="00871133" w:rsidRPr="00384357">
              <w:rPr>
                <w:rFonts w:ascii="Times New Roman" w:hAnsi="Times New Roman"/>
                <w:sz w:val="24"/>
                <w:szCs w:val="24"/>
              </w:rPr>
              <w:t xml:space="preserve"> </w:t>
            </w:r>
            <w:r w:rsidR="000F15A6">
              <w:rPr>
                <w:rFonts w:ascii="Times New Roman" w:hAnsi="Times New Roman"/>
                <w:sz w:val="24"/>
                <w:szCs w:val="24"/>
              </w:rPr>
              <w:t>6</w:t>
            </w:r>
            <w:r w:rsidR="000A1E6C" w:rsidRPr="00384357">
              <w:rPr>
                <w:rFonts w:ascii="Times New Roman" w:hAnsi="Times New Roman"/>
                <w:sz w:val="24"/>
                <w:szCs w:val="24"/>
              </w:rPr>
              <w:t>, 2013</w:t>
            </w:r>
          </w:p>
        </w:tc>
      </w:tr>
      <w:tr w:rsidR="000A1E6C" w:rsidRPr="00384357" w:rsidTr="00E4643E">
        <w:trPr>
          <w:trHeight w:val="432"/>
        </w:trPr>
        <w:tc>
          <w:tcPr>
            <w:tcW w:w="1296" w:type="dxa"/>
          </w:tcPr>
          <w:p w:rsidR="000A1E6C" w:rsidRPr="00384357" w:rsidRDefault="000A1E6C" w:rsidP="00C50475">
            <w:pPr>
              <w:pStyle w:val="NoSpacing"/>
              <w:rPr>
                <w:rFonts w:ascii="Times New Roman" w:hAnsi="Times New Roman"/>
                <w:b/>
                <w:sz w:val="24"/>
                <w:szCs w:val="24"/>
              </w:rPr>
            </w:pPr>
            <w:r w:rsidRPr="00384357">
              <w:rPr>
                <w:rFonts w:ascii="Times New Roman" w:hAnsi="Times New Roman"/>
                <w:b/>
                <w:sz w:val="24"/>
                <w:szCs w:val="24"/>
              </w:rPr>
              <w:t>Author(s):</w:t>
            </w:r>
          </w:p>
        </w:tc>
        <w:tc>
          <w:tcPr>
            <w:tcW w:w="8280" w:type="dxa"/>
          </w:tcPr>
          <w:p w:rsidR="000A1E6C" w:rsidRPr="00384357" w:rsidRDefault="000F15A6" w:rsidP="00384357">
            <w:pPr>
              <w:pStyle w:val="NoSpacing"/>
              <w:rPr>
                <w:rFonts w:ascii="Times New Roman" w:hAnsi="Times New Roman"/>
                <w:sz w:val="24"/>
                <w:szCs w:val="24"/>
              </w:rPr>
            </w:pPr>
            <w:r w:rsidRPr="000F15A6">
              <w:rPr>
                <w:rFonts w:ascii="Times New Roman" w:hAnsi="Times New Roman"/>
                <w:sz w:val="24"/>
                <w:szCs w:val="24"/>
              </w:rPr>
              <w:t>Geoffrey Fox (U. of Indiana)</w:t>
            </w:r>
          </w:p>
        </w:tc>
      </w:tr>
    </w:tbl>
    <w:p w:rsidR="0041484C" w:rsidRPr="00384357" w:rsidRDefault="0041484C" w:rsidP="0041484C">
      <w:pPr>
        <w:spacing w:after="0"/>
        <w:rPr>
          <w:rFonts w:ascii="Times New Roman" w:hAnsi="Times New Roman"/>
          <w:color w:val="000000"/>
          <w:sz w:val="24"/>
          <w:szCs w:val="24"/>
        </w:rPr>
      </w:pPr>
    </w:p>
    <w:p w:rsidR="000F15A6" w:rsidRPr="000F15A6" w:rsidRDefault="00CE7B50" w:rsidP="000F15A6">
      <w:pPr>
        <w:spacing w:after="0"/>
        <w:outlineLvl w:val="0"/>
        <w:rPr>
          <w:rFonts w:ascii="Times New Roman" w:hAnsi="Times New Roman"/>
          <w:b/>
          <w:bCs/>
          <w:color w:val="000000"/>
          <w:sz w:val="24"/>
          <w:szCs w:val="24"/>
        </w:rPr>
      </w:pPr>
      <w:r>
        <w:rPr>
          <w:rFonts w:ascii="Times New Roman" w:hAnsi="Times New Roman"/>
          <w:b/>
          <w:bCs/>
          <w:color w:val="000000"/>
          <w:sz w:val="24"/>
          <w:szCs w:val="24"/>
        </w:rPr>
        <w:t xml:space="preserve">Agenda </w:t>
      </w:r>
    </w:p>
    <w:p w:rsidR="000F15A6" w:rsidRPr="000F15A6" w:rsidRDefault="000F15A6" w:rsidP="000F15A6">
      <w:pPr>
        <w:pStyle w:val="ListParagraph"/>
        <w:numPr>
          <w:ilvl w:val="0"/>
          <w:numId w:val="18"/>
        </w:numPr>
        <w:spacing w:after="0"/>
        <w:outlineLvl w:val="0"/>
        <w:rPr>
          <w:rFonts w:ascii="Times New Roman" w:hAnsi="Times New Roman"/>
          <w:bCs/>
          <w:color w:val="000000"/>
          <w:sz w:val="24"/>
          <w:szCs w:val="24"/>
        </w:rPr>
      </w:pPr>
      <w:r w:rsidRPr="000F15A6">
        <w:rPr>
          <w:rFonts w:ascii="Times New Roman" w:hAnsi="Times New Roman"/>
          <w:bCs/>
          <w:color w:val="000000"/>
          <w:sz w:val="24"/>
          <w:szCs w:val="24"/>
        </w:rPr>
        <w:t>Network Implications of BD</w:t>
      </w:r>
    </w:p>
    <w:p w:rsidR="000F15A6" w:rsidRPr="000F15A6" w:rsidRDefault="000F15A6" w:rsidP="000F15A6">
      <w:pPr>
        <w:pStyle w:val="ListParagraph"/>
        <w:numPr>
          <w:ilvl w:val="0"/>
          <w:numId w:val="18"/>
        </w:numPr>
        <w:spacing w:after="0"/>
        <w:outlineLvl w:val="0"/>
        <w:rPr>
          <w:rFonts w:ascii="Times New Roman" w:hAnsi="Times New Roman"/>
          <w:bCs/>
          <w:color w:val="000000"/>
          <w:sz w:val="24"/>
          <w:szCs w:val="24"/>
        </w:rPr>
      </w:pPr>
      <w:r w:rsidRPr="000F15A6">
        <w:rPr>
          <w:rFonts w:ascii="Times New Roman" w:hAnsi="Times New Roman"/>
          <w:bCs/>
          <w:color w:val="000000"/>
          <w:sz w:val="24"/>
          <w:szCs w:val="24"/>
        </w:rPr>
        <w:t>Need good vertical representative Use Cases</w:t>
      </w:r>
    </w:p>
    <w:p w:rsidR="000F15A6" w:rsidRPr="000F15A6" w:rsidRDefault="000F15A6" w:rsidP="000F15A6">
      <w:pPr>
        <w:pStyle w:val="ListParagraph"/>
        <w:numPr>
          <w:ilvl w:val="0"/>
          <w:numId w:val="18"/>
        </w:numPr>
        <w:spacing w:after="0"/>
        <w:outlineLvl w:val="0"/>
        <w:rPr>
          <w:rFonts w:ascii="Times New Roman" w:hAnsi="Times New Roman"/>
          <w:bCs/>
          <w:color w:val="000000"/>
          <w:sz w:val="24"/>
          <w:szCs w:val="24"/>
        </w:rPr>
      </w:pPr>
      <w:r w:rsidRPr="000F15A6">
        <w:rPr>
          <w:rFonts w:ascii="Times New Roman" w:hAnsi="Times New Roman"/>
          <w:bCs/>
          <w:color w:val="000000"/>
          <w:sz w:val="24"/>
          <w:szCs w:val="24"/>
        </w:rPr>
        <w:t>Discuss process for  interlocking with Cloud Computing  WG</w:t>
      </w:r>
    </w:p>
    <w:p w:rsidR="000F15A6" w:rsidRPr="000F15A6" w:rsidRDefault="000F15A6" w:rsidP="000F15A6">
      <w:pPr>
        <w:pStyle w:val="ListParagraph"/>
        <w:numPr>
          <w:ilvl w:val="0"/>
          <w:numId w:val="18"/>
        </w:numPr>
        <w:spacing w:after="0"/>
        <w:outlineLvl w:val="0"/>
        <w:rPr>
          <w:rFonts w:ascii="Times New Roman" w:hAnsi="Times New Roman"/>
          <w:bCs/>
          <w:color w:val="000000"/>
          <w:sz w:val="24"/>
          <w:szCs w:val="24"/>
        </w:rPr>
      </w:pPr>
      <w:r w:rsidRPr="000F15A6">
        <w:rPr>
          <w:rFonts w:ascii="Times New Roman" w:hAnsi="Times New Roman"/>
          <w:bCs/>
          <w:color w:val="000000"/>
          <w:sz w:val="24"/>
          <w:szCs w:val="24"/>
        </w:rPr>
        <w:t>Discuss additional actions to be performed after use cases collected or while they are being collected</w:t>
      </w:r>
    </w:p>
    <w:p w:rsidR="000F15A6" w:rsidRPr="000F15A6" w:rsidRDefault="000F15A6" w:rsidP="000F15A6">
      <w:pPr>
        <w:pStyle w:val="ListParagraph"/>
        <w:numPr>
          <w:ilvl w:val="0"/>
          <w:numId w:val="18"/>
        </w:numPr>
        <w:spacing w:after="0"/>
        <w:outlineLvl w:val="0"/>
        <w:rPr>
          <w:rFonts w:ascii="Times New Roman" w:hAnsi="Times New Roman"/>
          <w:bCs/>
          <w:color w:val="000000"/>
          <w:sz w:val="24"/>
          <w:szCs w:val="24"/>
        </w:rPr>
      </w:pPr>
      <w:r w:rsidRPr="000F15A6">
        <w:rPr>
          <w:rFonts w:ascii="Times New Roman" w:hAnsi="Times New Roman"/>
          <w:bCs/>
          <w:color w:val="000000"/>
          <w:sz w:val="24"/>
          <w:szCs w:val="24"/>
        </w:rPr>
        <w:t>Consider individuals and organizations who can contribute. Solicit use cases from them</w:t>
      </w:r>
    </w:p>
    <w:p w:rsidR="00E4643E" w:rsidRPr="000F15A6" w:rsidRDefault="000F15A6" w:rsidP="000F15A6">
      <w:pPr>
        <w:pStyle w:val="ListParagraph"/>
        <w:numPr>
          <w:ilvl w:val="0"/>
          <w:numId w:val="18"/>
        </w:numPr>
        <w:spacing w:after="0"/>
        <w:outlineLvl w:val="0"/>
        <w:rPr>
          <w:rFonts w:ascii="Times New Roman" w:hAnsi="Times New Roman"/>
          <w:bCs/>
          <w:color w:val="000000"/>
          <w:sz w:val="24"/>
          <w:szCs w:val="24"/>
        </w:rPr>
      </w:pPr>
      <w:r w:rsidRPr="000F15A6">
        <w:rPr>
          <w:rFonts w:ascii="Times New Roman" w:hAnsi="Times New Roman"/>
          <w:bCs/>
          <w:color w:val="000000"/>
          <w:sz w:val="24"/>
          <w:szCs w:val="24"/>
        </w:rPr>
        <w:t>Discuss interlock with other SG, particularly Reference Architecture and Roadmap</w:t>
      </w:r>
    </w:p>
    <w:p w:rsidR="000F15A6" w:rsidRDefault="000F15A6" w:rsidP="000F15A6">
      <w:pPr>
        <w:spacing w:after="0"/>
        <w:outlineLvl w:val="0"/>
        <w:rPr>
          <w:rFonts w:ascii="Times New Roman" w:hAnsi="Times New Roman"/>
          <w:bCs/>
          <w:color w:val="000000"/>
          <w:sz w:val="24"/>
          <w:szCs w:val="24"/>
        </w:rPr>
      </w:pPr>
    </w:p>
    <w:p w:rsidR="000F15A6" w:rsidRDefault="000F15A6" w:rsidP="00CE7B50">
      <w:pPr>
        <w:spacing w:after="0"/>
        <w:jc w:val="center"/>
        <w:outlineLvl w:val="0"/>
        <w:rPr>
          <w:rFonts w:ascii="Times New Roman" w:hAnsi="Times New Roman"/>
          <w:bCs/>
          <w:color w:val="000000"/>
          <w:sz w:val="24"/>
          <w:szCs w:val="24"/>
        </w:rPr>
      </w:pPr>
      <w:r>
        <w:rPr>
          <w:noProof/>
        </w:rPr>
        <w:drawing>
          <wp:inline distT="0" distB="0" distL="0" distR="0" wp14:anchorId="0E45C9BC" wp14:editId="3DCE54C3">
            <wp:extent cx="5162020" cy="2863929"/>
            <wp:effectExtent l="19050" t="19050" r="1968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65199" cy="2865693"/>
                    </a:xfrm>
                    <a:prstGeom prst="rect">
                      <a:avLst/>
                    </a:prstGeom>
                    <a:ln>
                      <a:solidFill>
                        <a:schemeClr val="tx2"/>
                      </a:solidFill>
                    </a:ln>
                  </pic:spPr>
                </pic:pic>
              </a:graphicData>
            </a:graphic>
          </wp:inline>
        </w:drawing>
      </w:r>
    </w:p>
    <w:p w:rsidR="00CE7B50" w:rsidRDefault="00CE7B50" w:rsidP="00CE7B50">
      <w:pPr>
        <w:spacing w:after="0"/>
        <w:jc w:val="center"/>
        <w:outlineLvl w:val="0"/>
        <w:rPr>
          <w:rFonts w:ascii="Times New Roman" w:hAnsi="Times New Roman"/>
          <w:bCs/>
          <w:color w:val="000000"/>
          <w:sz w:val="24"/>
          <w:szCs w:val="24"/>
        </w:rPr>
      </w:pPr>
      <w:r>
        <w:rPr>
          <w:rFonts w:ascii="Times New Roman" w:hAnsi="Times New Roman"/>
          <w:bCs/>
          <w:color w:val="000000"/>
          <w:sz w:val="24"/>
          <w:szCs w:val="24"/>
        </w:rPr>
        <w:t>Figure-1: High-level Ref. Architecture (draft)</w:t>
      </w:r>
    </w:p>
    <w:p w:rsidR="00CE7B50" w:rsidRPr="000F15A6" w:rsidRDefault="00CE7B50" w:rsidP="00CE7B50">
      <w:pPr>
        <w:spacing w:after="0"/>
        <w:jc w:val="center"/>
        <w:outlineLvl w:val="0"/>
        <w:rPr>
          <w:rFonts w:ascii="Times New Roman" w:hAnsi="Times New Roman"/>
          <w:bCs/>
          <w:color w:val="000000"/>
          <w:sz w:val="24"/>
          <w:szCs w:val="24"/>
        </w:rPr>
      </w:pPr>
    </w:p>
    <w:p w:rsidR="000F15A6" w:rsidRPr="000F15A6" w:rsidRDefault="000F15A6" w:rsidP="000F15A6">
      <w:pPr>
        <w:spacing w:after="0"/>
        <w:outlineLvl w:val="0"/>
        <w:rPr>
          <w:rFonts w:ascii="Times New Roman" w:hAnsi="Times New Roman"/>
          <w:bCs/>
          <w:color w:val="000000"/>
          <w:sz w:val="24"/>
          <w:szCs w:val="24"/>
        </w:rPr>
      </w:pPr>
      <w:r w:rsidRPr="000F15A6">
        <w:rPr>
          <w:rFonts w:ascii="Times New Roman" w:hAnsi="Times New Roman"/>
          <w:bCs/>
          <w:color w:val="000000"/>
          <w:sz w:val="24"/>
          <w:szCs w:val="24"/>
        </w:rPr>
        <w:t xml:space="preserve">The meeting was dogged by poor audio but had better attendance than last week. Co-chair Tsegereda Beyene was unable to make meeting and so we postponed consideration of agenda topic “Network Implications of BD” where she is expert. We discussed two new submitted use-cases “cargo shipping” and “pathology” in detail. Cargo shipping is an “Internet of Things” application with analogies to Smart Grid” and the distributed sensors used to monitor machines </w:t>
      </w:r>
      <w:r w:rsidRPr="000F15A6">
        <w:rPr>
          <w:rFonts w:ascii="Times New Roman" w:hAnsi="Times New Roman"/>
          <w:bCs/>
          <w:color w:val="000000"/>
          <w:sz w:val="24"/>
          <w:szCs w:val="24"/>
        </w:rPr>
        <w:lastRenderedPageBreak/>
        <w:t>such as modern aircraft engines. There was some discussion if it fitted “big data” definition and it was noted that it fell into “real time analytics” / “Complex Event Processing” categories.</w:t>
      </w:r>
    </w:p>
    <w:p w:rsidR="000F15A6" w:rsidRPr="000F15A6" w:rsidRDefault="000F15A6" w:rsidP="000F15A6">
      <w:pPr>
        <w:spacing w:after="0"/>
        <w:outlineLvl w:val="0"/>
        <w:rPr>
          <w:rFonts w:ascii="Times New Roman" w:hAnsi="Times New Roman"/>
          <w:bCs/>
          <w:color w:val="000000"/>
          <w:sz w:val="24"/>
          <w:szCs w:val="24"/>
        </w:rPr>
      </w:pPr>
    </w:p>
    <w:p w:rsidR="000F15A6" w:rsidRPr="000F15A6" w:rsidRDefault="000F15A6" w:rsidP="000F15A6">
      <w:pPr>
        <w:spacing w:after="0"/>
        <w:outlineLvl w:val="0"/>
        <w:rPr>
          <w:rFonts w:ascii="Times New Roman" w:hAnsi="Times New Roman"/>
          <w:bCs/>
          <w:color w:val="000000"/>
          <w:sz w:val="24"/>
          <w:szCs w:val="24"/>
        </w:rPr>
      </w:pPr>
      <w:r w:rsidRPr="000F15A6">
        <w:rPr>
          <w:rFonts w:ascii="Times New Roman" w:hAnsi="Times New Roman"/>
          <w:bCs/>
          <w:color w:val="000000"/>
          <w:sz w:val="24"/>
          <w:szCs w:val="24"/>
        </w:rPr>
        <w:t>We discussed at length taking use cases and relating them to features in architecture diagram</w:t>
      </w:r>
      <w:r w:rsidR="00CE7B50">
        <w:rPr>
          <w:rFonts w:ascii="Times New Roman" w:hAnsi="Times New Roman"/>
          <w:bCs/>
          <w:color w:val="000000"/>
          <w:sz w:val="24"/>
          <w:szCs w:val="24"/>
        </w:rPr>
        <w:t xml:space="preserve"> (see above Figure-1</w:t>
      </w:r>
      <w:r w:rsidR="005F6D4A">
        <w:rPr>
          <w:rFonts w:ascii="Times New Roman" w:hAnsi="Times New Roman"/>
          <w:bCs/>
          <w:color w:val="000000"/>
          <w:sz w:val="24"/>
          <w:szCs w:val="24"/>
        </w:rPr>
        <w:t>, M0059</w:t>
      </w:r>
      <w:r w:rsidR="00CE7B50">
        <w:rPr>
          <w:rFonts w:ascii="Times New Roman" w:hAnsi="Times New Roman"/>
          <w:bCs/>
          <w:color w:val="000000"/>
          <w:sz w:val="24"/>
          <w:szCs w:val="24"/>
        </w:rPr>
        <w:t>)</w:t>
      </w:r>
      <w:r w:rsidRPr="000F15A6">
        <w:rPr>
          <w:rFonts w:ascii="Times New Roman" w:hAnsi="Times New Roman"/>
          <w:bCs/>
          <w:color w:val="000000"/>
          <w:sz w:val="24"/>
          <w:szCs w:val="24"/>
        </w:rPr>
        <w:t xml:space="preserve"> -- in particular “source” “transformations” “</w:t>
      </w:r>
      <w:r w:rsidR="003E7D41">
        <w:rPr>
          <w:rFonts w:ascii="Times New Roman" w:hAnsi="Times New Roman"/>
          <w:bCs/>
          <w:color w:val="000000"/>
          <w:sz w:val="24"/>
          <w:szCs w:val="24"/>
        </w:rPr>
        <w:t>usage</w:t>
      </w:r>
      <w:r w:rsidRPr="000F15A6">
        <w:rPr>
          <w:rFonts w:ascii="Times New Roman" w:hAnsi="Times New Roman"/>
          <w:bCs/>
          <w:color w:val="000000"/>
          <w:sz w:val="24"/>
          <w:szCs w:val="24"/>
        </w:rPr>
        <w:t>” and “data infrastructure” areas. Fox did this for CReSIS Radar processing use case showing it worked well if we broke use case into 4 stages -- each stage then had clean entries in reference architecture. Fox will do this for the 4 use cases he contributed; get comments from Orit; iterate and then send out to existing use cases submitters for them to add architecture discussion.</w:t>
      </w:r>
    </w:p>
    <w:p w:rsidR="000F15A6" w:rsidRPr="000F15A6" w:rsidRDefault="000F15A6" w:rsidP="000F15A6">
      <w:pPr>
        <w:spacing w:after="0"/>
        <w:outlineLvl w:val="0"/>
        <w:rPr>
          <w:rFonts w:ascii="Times New Roman" w:hAnsi="Times New Roman"/>
          <w:bCs/>
          <w:color w:val="000000"/>
          <w:sz w:val="24"/>
          <w:szCs w:val="24"/>
        </w:rPr>
      </w:pPr>
    </w:p>
    <w:p w:rsidR="000F15A6" w:rsidRDefault="000F15A6" w:rsidP="000F15A6">
      <w:pPr>
        <w:spacing w:after="0"/>
        <w:outlineLvl w:val="0"/>
        <w:rPr>
          <w:rFonts w:ascii="Times New Roman" w:hAnsi="Times New Roman"/>
          <w:bCs/>
          <w:color w:val="000000"/>
          <w:sz w:val="24"/>
          <w:szCs w:val="24"/>
        </w:rPr>
      </w:pPr>
      <w:r w:rsidRPr="000F15A6">
        <w:rPr>
          <w:rFonts w:ascii="Times New Roman" w:hAnsi="Times New Roman"/>
          <w:bCs/>
          <w:color w:val="000000"/>
          <w:sz w:val="24"/>
          <w:szCs w:val="24"/>
        </w:rPr>
        <w:t>Bob Marcus requested group identify top 10 requirements from current use cases. This was end of session. Fox will discuss this with Chang Thursday.</w:t>
      </w:r>
    </w:p>
    <w:p w:rsidR="00CE7B50" w:rsidRDefault="00CE7B50" w:rsidP="000F15A6">
      <w:pPr>
        <w:spacing w:after="0"/>
        <w:outlineLvl w:val="0"/>
        <w:rPr>
          <w:rFonts w:ascii="Times New Roman" w:hAnsi="Times New Roman"/>
          <w:bCs/>
          <w:color w:val="000000"/>
          <w:sz w:val="24"/>
          <w:szCs w:val="24"/>
        </w:rPr>
      </w:pPr>
    </w:p>
    <w:p w:rsidR="00CE7B50" w:rsidRDefault="00CE7B50" w:rsidP="000F15A6">
      <w:pPr>
        <w:spacing w:after="0"/>
        <w:outlineLvl w:val="0"/>
        <w:rPr>
          <w:rFonts w:ascii="Times New Roman" w:hAnsi="Times New Roman"/>
          <w:bCs/>
          <w:color w:val="000000"/>
          <w:sz w:val="24"/>
          <w:szCs w:val="24"/>
        </w:rPr>
      </w:pPr>
      <w:r>
        <w:rPr>
          <w:rFonts w:ascii="Times New Roman" w:hAnsi="Times New Roman"/>
          <w:bCs/>
          <w:color w:val="000000"/>
          <w:sz w:val="24"/>
          <w:szCs w:val="24"/>
        </w:rPr>
        <w:t>Chat log:</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(10:57 AM) Bob Marcus(ET-Strategies)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(11:01 AM) Scott Brim (Internet2)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(11:05 AM) Eugene Luster (DISA CTO/R2AD)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(11:06 AM) Orit Levin (Microsoft)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(11:06 AM) _USER_NAME_(_COMPANY_)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(11:07 AM) _Cherry Tom_(_IEEE-SA_)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(11:09 AM) Scott Brim (Internet2): I will type here instead of speaking</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(11:10 AM) _Cherry Tom_(_IEEE-SA_)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(11:10 AM) _Cherry Tom_(_IEEE-SA_)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(11:12 AM) Alicia Zuniga-Alvarado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(11:14 AM) Orit Levin (Microsoft): Yes, I am on the call.</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(11:18 AM) Scott Brim (Internet2): Orit: (1) Hi.  (2) it seems to me that infrastructure should be in the center, with sources/transformation/usage all circled around it.</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(11:18 AM) Pw Carey(Compliance Partners, LLC)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(11:19 AM) William Miller (MaCT USA)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(11:19 AM) Bob Marcus(ET-Strategies)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(11:19 AM) Bob Marcus(ET-Strategies)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(11:19 AM) PavithraKenjige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(11:21 AM) Pw Carey(Compliance Partners, LLC): The 'transformation' takes place via MapReduce across the entire enterprise....no?</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(11:22 AM) Pw Carey(Compliance Partners, LLC): Rather than within on individual 'data warehouse'...no?</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 xml:space="preserve">(11:24 AM) Scott Brim (Internet2): OK, I can accept this if "transformation" is a very general term, and moving data in and out of the infrastructure is itself a transformation.  </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(11:25 AM) Scott Brim (Internet2): and Carey, I guess this is abstract, and infrastructure can be multiple instances</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lastRenderedPageBreak/>
        <w:t xml:space="preserve">(11:25 AM) Pw Carey(Compliance Partners, LLC): The 'scattered raw data' is transformed into a useable 'format'....that's the benefit MapReduce brings to this equation.... </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(11:26 AM) Pw Carey(Compliance Partners, LLC): Yes, correct....multiple instances...multiple buckets of data w/o a good structure...prior to the MapReduce transformation.....of this same data....</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(11:27 AM) Alicia Zuniga-Alvarado: excellent Orit</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(11:27 AM) Scott Brim (Internet2): yes</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(11:29 AM) PavithraKenjige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(11:29 AM) Scott Brim (Internet2): Always better to dial into these meetings instead of using inline audio</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(11:29 AM) PavithraKenjige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(11:33 AM) Pw Carey(Compliance Partners, LLC): We just hung up our dial in and are now listening in via the Web tool.....also the following citation will bring everyone up to a baseline regarding Big Data &amp; Hadoop:Hadoop and the Data Warehouse:When to Use WhichDr. Amr Awadallah, Founder and CTO, Cloudera, Inc.Dan Graham, General Manager, Enterprise Systems, Teradata Corporation...hope this helps....</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(11:36 AM) Pw Carey(Compliance Partners, LLC): Big Data does not re-place RDMS or DBMS but is an adjunct to these based upon the volume of data being extracted, analyzed, and consumed...including data preservation, archiving and data destruction....one aspect of this difference is the lack of 'chain of custody' requirements within Hadoop/Big Data....</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 xml:space="preserve">(11:42 AM) Bob Marcus(ET-Strategies): The 4 component architecture i very high level. It will probably be necessary to drill down to a more detailed architecture to capture the specific requirements. </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(11:42 AM) Pw Carey(Compliance Partners, LLC): You talking is fine.....Respectfully yours, Pw</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(11:46 AM) William Miller (MaCT USA): the reference architecture is a first shot on a top down basis we should now review it from a bottoms up basis</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(11:47 AM) Pw Carey(Compliance Partners, LLC): Rather, your talking is fine....Respectfully yours, Pw</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(11:47 AM) William Miller (MaCT USA): there are things that are in the details that relate to architecture for big data</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(11:47 AM) William Miller (MaCT USA): i sent a use case to Wo on cargo shipping industry  which is goo example</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 xml:space="preserve">(11:48 AM) William Miller (MaCT USA): i stillneed to supply more inforamtion on the use case that i've submittted </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(11:49 AM) Pw Carey(Compliance Partners, LLC): A good reference regarding big data architecture is: * “MapReduce and the Data Scientist”, Colin White, 2012</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(11:58 AM) PavithraKenjige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(11:58 AM) PavithraKenjige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(12:11 PM) Pw Carey(Compliance Partners, LLC): Your voices are breaking up...however, feel free to assign us a task and we'll follow through, and please include the deadlines....Pw</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(12:12 PM) PavithraKenjige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lastRenderedPageBreak/>
        <w:t>(12:13 PM) Pw Carey(Compliance Partners, LLC): We did discuss the shipping diagram yesterday....</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(12:14 PM) PavithraKenjige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(12:15 PM) Geoffrey Fox: I don't think we discussed in requirements group before</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(12:15 PM) PavithraKenjige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(12:17 PM) PavithraKenjige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(12:17 PM) PavithraKenjige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(12:18 PM) PavithraKenjige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(12:21 PM) Alicia Zuniga-Alvarado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(12:23 PM) Alicia Zuniga-Alvarado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(12:28 PM) Scott Brim (Internet2): OK I get these requirements: Data collection, data management, timeliness of processing ...</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(12:28 PM) Scott Brim (Internet2): interworking of data (RDA) ...</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(12:32 PM) Orit Levin (Microsoft): I agree with Scott, it is data collection, data intergration, data matching...</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(12:33 PM) Pw Carey(Compliance Partners, LLC): and data persistence....so, where does data leakage enter into this scenario....?</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(12:34 PM) PavithraKenjige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(12:34 PM) PavithraKenjige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(12:49 PM) Orit Levin (Microsoft): :feedback" not approval ;-)</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(12:53 PM) Pw Carey(Compliance Partners, LLC): We'll have our DR Disaster Recovery Use Case ready by this Friday, Aug. 9th</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(12:55 PM) Eugene Luster (DISA CTO/R2AD)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(12:56 PM) PavithraKenjige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(12:56 PM) _USER_NAME_(_COMPANY_): agreed with the caller</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(12:57 PM) PavithraKenjige joined.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(12:59 PM) _USER_NAME_(_COMPANY_)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(12:59 PM) Pw Carey(Compliance Partners, LLC): Thank you....</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(12:59 PM) _Cherry Tom_(_IEEE-SA_) disconnected.</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(12:59 PM) Alicia Zuniga-Alvarado: thanks,and bye!</w:t>
      </w:r>
    </w:p>
    <w:p w:rsidR="00CE7B50" w:rsidRPr="00CE7B50" w:rsidRDefault="00CE7B50" w:rsidP="00CE7B50">
      <w:pPr>
        <w:spacing w:after="0"/>
        <w:outlineLvl w:val="0"/>
        <w:rPr>
          <w:rFonts w:ascii="Times New Roman" w:hAnsi="Times New Roman"/>
          <w:bCs/>
          <w:color w:val="000000"/>
          <w:sz w:val="24"/>
          <w:szCs w:val="24"/>
        </w:rPr>
      </w:pPr>
      <w:r w:rsidRPr="00CE7B50">
        <w:rPr>
          <w:rFonts w:ascii="Times New Roman" w:hAnsi="Times New Roman"/>
          <w:bCs/>
          <w:color w:val="000000"/>
          <w:sz w:val="24"/>
          <w:szCs w:val="24"/>
        </w:rPr>
        <w:t>(12:59 PM) Alicia Zuniga-Alvarado disconnected.</w:t>
      </w:r>
    </w:p>
    <w:p w:rsidR="00CE7B50" w:rsidRPr="000F15A6" w:rsidRDefault="00CE7B50" w:rsidP="000F15A6">
      <w:pPr>
        <w:spacing w:after="0"/>
        <w:outlineLvl w:val="0"/>
        <w:rPr>
          <w:rFonts w:ascii="Times New Roman" w:hAnsi="Times New Roman"/>
          <w:bCs/>
          <w:color w:val="000000"/>
          <w:sz w:val="24"/>
          <w:szCs w:val="24"/>
        </w:rPr>
      </w:pPr>
    </w:p>
    <w:sectPr w:rsidR="00CE7B50" w:rsidRPr="000F15A6" w:rsidSect="00950A04">
      <w:headerReference w:type="default" r:id="rId8"/>
      <w:footerReference w:type="default" r:id="rId9"/>
      <w:pgSz w:w="12240" w:h="15840" w:code="1"/>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066" w:rsidRDefault="00852066">
      <w:r>
        <w:separator/>
      </w:r>
    </w:p>
  </w:endnote>
  <w:endnote w:type="continuationSeparator" w:id="0">
    <w:p w:rsidR="00852066" w:rsidRDefault="0085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665251"/>
      <w:docPartObj>
        <w:docPartGallery w:val="Page Numbers (Bottom of Page)"/>
        <w:docPartUnique/>
      </w:docPartObj>
    </w:sdtPr>
    <w:sdtEndPr>
      <w:rPr>
        <w:noProof/>
      </w:rPr>
    </w:sdtEndPr>
    <w:sdtContent>
      <w:p w:rsidR="00EF158F" w:rsidRDefault="00EF158F">
        <w:pPr>
          <w:pStyle w:val="Footer"/>
          <w:jc w:val="center"/>
        </w:pPr>
        <w:r>
          <w:fldChar w:fldCharType="begin"/>
        </w:r>
        <w:r>
          <w:instrText xml:space="preserve"> PAGE   \* MERGEFORMAT </w:instrText>
        </w:r>
        <w:r>
          <w:fldChar w:fldCharType="separate"/>
        </w:r>
        <w:r w:rsidR="003E7D41">
          <w:rPr>
            <w:noProof/>
          </w:rPr>
          <w:t>1</w:t>
        </w:r>
        <w:r>
          <w:rPr>
            <w:noProof/>
          </w:rPr>
          <w:fldChar w:fldCharType="end"/>
        </w:r>
      </w:p>
    </w:sdtContent>
  </w:sdt>
  <w:p w:rsidR="00EF158F" w:rsidRDefault="00EF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066" w:rsidRDefault="00852066">
      <w:r>
        <w:separator/>
      </w:r>
    </w:p>
  </w:footnote>
  <w:footnote w:type="continuationSeparator" w:id="0">
    <w:p w:rsidR="00852066" w:rsidRDefault="00852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B67" w:rsidRPr="00D76641" w:rsidRDefault="00D76641" w:rsidP="00D76641">
    <w:pPr>
      <w:pStyle w:val="NoSpacing"/>
      <w:jc w:val="center"/>
      <w:rPr>
        <w:b/>
        <w:sz w:val="24"/>
        <w:szCs w:val="24"/>
      </w:rPr>
    </w:pPr>
    <w:r w:rsidRPr="00D76641">
      <w:rPr>
        <w:b/>
        <w:sz w:val="24"/>
        <w:szCs w:val="24"/>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8464F"/>
    <w:multiLevelType w:val="hybridMultilevel"/>
    <w:tmpl w:val="034A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67A09"/>
    <w:multiLevelType w:val="hybridMultilevel"/>
    <w:tmpl w:val="1574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E6C33"/>
    <w:multiLevelType w:val="hybridMultilevel"/>
    <w:tmpl w:val="67D2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B253C"/>
    <w:multiLevelType w:val="hybridMultilevel"/>
    <w:tmpl w:val="6E6A43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11553"/>
    <w:multiLevelType w:val="hybridMultilevel"/>
    <w:tmpl w:val="EFB24986"/>
    <w:lvl w:ilvl="0" w:tplc="2E421256">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56D89"/>
    <w:multiLevelType w:val="hybridMultilevel"/>
    <w:tmpl w:val="E1F4E692"/>
    <w:lvl w:ilvl="0" w:tplc="18E6795C">
      <w:start w:val="1"/>
      <w:numFmt w:val="decimal"/>
      <w:lvlText w:val="%1."/>
      <w:lvlJc w:val="left"/>
      <w:pPr>
        <w:ind w:left="1080" w:hanging="360"/>
      </w:pPr>
      <w:rPr>
        <w:rFonts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391D4578"/>
    <w:multiLevelType w:val="multilevel"/>
    <w:tmpl w:val="9D788E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43F311C6"/>
    <w:multiLevelType w:val="hybridMultilevel"/>
    <w:tmpl w:val="DE7A9F78"/>
    <w:lvl w:ilvl="0" w:tplc="021AF1C6">
      <w:start w:val="1"/>
      <w:numFmt w:val="upperRoman"/>
      <w:lvlText w:val="%1."/>
      <w:lvlJc w:val="right"/>
      <w:pPr>
        <w:ind w:left="720" w:hanging="360"/>
      </w:pPr>
      <w:rPr>
        <w:b w:val="0"/>
      </w:rPr>
    </w:lvl>
    <w:lvl w:ilvl="1" w:tplc="0409000F">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A3785"/>
    <w:multiLevelType w:val="hybridMultilevel"/>
    <w:tmpl w:val="C5F8352A"/>
    <w:lvl w:ilvl="0" w:tplc="18E6795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2B38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B307973"/>
    <w:multiLevelType w:val="hybridMultilevel"/>
    <w:tmpl w:val="22B4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E860BF"/>
    <w:multiLevelType w:val="hybridMultilevel"/>
    <w:tmpl w:val="A642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8E0EA9"/>
    <w:multiLevelType w:val="hybridMultilevel"/>
    <w:tmpl w:val="D60C07E2"/>
    <w:lvl w:ilvl="0" w:tplc="0409000F">
      <w:start w:val="1"/>
      <w:numFmt w:val="decimal"/>
      <w:lvlText w:val="%1."/>
      <w:lvlJc w:val="left"/>
      <w:pPr>
        <w:ind w:left="1080" w:hanging="360"/>
      </w:pPr>
      <w:rPr>
        <w:b w:val="0"/>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492731"/>
    <w:multiLevelType w:val="hybridMultilevel"/>
    <w:tmpl w:val="C67AD4F2"/>
    <w:lvl w:ilvl="0" w:tplc="18E6795C">
      <w:start w:val="1"/>
      <w:numFmt w:val="decimal"/>
      <w:lvlText w:val="%1."/>
      <w:lvlJc w:val="left"/>
      <w:pPr>
        <w:ind w:left="1080" w:hanging="360"/>
      </w:pPr>
      <w:rPr>
        <w:b w:val="0"/>
      </w:rPr>
    </w:lvl>
    <w:lvl w:ilvl="1" w:tplc="BF98C3C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9F476F"/>
    <w:multiLevelType w:val="multilevel"/>
    <w:tmpl w:val="5DDAF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45949BE"/>
    <w:multiLevelType w:val="hybridMultilevel"/>
    <w:tmpl w:val="22EC1BC0"/>
    <w:lvl w:ilvl="0" w:tplc="34867F4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CB3FF9"/>
    <w:multiLevelType w:val="hybridMultilevel"/>
    <w:tmpl w:val="FDF690D2"/>
    <w:lvl w:ilvl="0" w:tplc="04090013">
      <w:start w:val="1"/>
      <w:numFmt w:val="upperRoman"/>
      <w:lvlText w:val="%1."/>
      <w:lvlJc w:val="right"/>
      <w:pPr>
        <w:ind w:left="360" w:hanging="360"/>
      </w:pPr>
      <w:rPr>
        <w:b w:val="0"/>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DA45DBE"/>
    <w:multiLevelType w:val="hybridMultilevel"/>
    <w:tmpl w:val="2D0A5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EBC3D39"/>
    <w:multiLevelType w:val="hybridMultilevel"/>
    <w:tmpl w:val="C3180C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0"/>
  </w:num>
  <w:num w:numId="4">
    <w:abstractNumId w:val="2"/>
  </w:num>
  <w:num w:numId="5">
    <w:abstractNumId w:val="11"/>
  </w:num>
  <w:num w:numId="6">
    <w:abstractNumId w:val="7"/>
  </w:num>
  <w:num w:numId="7">
    <w:abstractNumId w:val="17"/>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8"/>
  </w:num>
  <w:num w:numId="11">
    <w:abstractNumId w:val="8"/>
  </w:num>
  <w:num w:numId="12">
    <w:abstractNumId w:val="13"/>
  </w:num>
  <w:num w:numId="13">
    <w:abstractNumId w:val="12"/>
  </w:num>
  <w:num w:numId="14">
    <w:abstractNumId w:val="6"/>
  </w:num>
  <w:num w:numId="15">
    <w:abstractNumId w:val="16"/>
  </w:num>
  <w:num w:numId="16">
    <w:abstractNumId w:val="4"/>
  </w:num>
  <w:num w:numId="17">
    <w:abstractNumId w:val="9"/>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6"/>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F0"/>
    <w:rsid w:val="00000321"/>
    <w:rsid w:val="00005B12"/>
    <w:rsid w:val="00021C06"/>
    <w:rsid w:val="00024D94"/>
    <w:rsid w:val="00055D6E"/>
    <w:rsid w:val="00066981"/>
    <w:rsid w:val="00096FDD"/>
    <w:rsid w:val="000A1E6C"/>
    <w:rsid w:val="000D123B"/>
    <w:rsid w:val="000F15A6"/>
    <w:rsid w:val="001169BF"/>
    <w:rsid w:val="001331AD"/>
    <w:rsid w:val="00144100"/>
    <w:rsid w:val="00191BEC"/>
    <w:rsid w:val="00194B0C"/>
    <w:rsid w:val="001C44DE"/>
    <w:rsid w:val="001D7C0A"/>
    <w:rsid w:val="00204955"/>
    <w:rsid w:val="00254D75"/>
    <w:rsid w:val="00275F9F"/>
    <w:rsid w:val="00286E10"/>
    <w:rsid w:val="002940B1"/>
    <w:rsid w:val="00313D45"/>
    <w:rsid w:val="00321F64"/>
    <w:rsid w:val="0033779B"/>
    <w:rsid w:val="00350A1D"/>
    <w:rsid w:val="00353F55"/>
    <w:rsid w:val="00361B15"/>
    <w:rsid w:val="00363587"/>
    <w:rsid w:val="00364CBA"/>
    <w:rsid w:val="00381D2A"/>
    <w:rsid w:val="00384357"/>
    <w:rsid w:val="00387969"/>
    <w:rsid w:val="003D5F3B"/>
    <w:rsid w:val="003E7D41"/>
    <w:rsid w:val="004006D6"/>
    <w:rsid w:val="0041484C"/>
    <w:rsid w:val="0042229B"/>
    <w:rsid w:val="00426CF2"/>
    <w:rsid w:val="00450294"/>
    <w:rsid w:val="00465881"/>
    <w:rsid w:val="004B34A5"/>
    <w:rsid w:val="005170AC"/>
    <w:rsid w:val="00550398"/>
    <w:rsid w:val="005707D7"/>
    <w:rsid w:val="0057243E"/>
    <w:rsid w:val="00584341"/>
    <w:rsid w:val="005879E7"/>
    <w:rsid w:val="005B6035"/>
    <w:rsid w:val="005B7C58"/>
    <w:rsid w:val="005E38D1"/>
    <w:rsid w:val="005E5E3F"/>
    <w:rsid w:val="005F43C7"/>
    <w:rsid w:val="005F6D4A"/>
    <w:rsid w:val="00622D44"/>
    <w:rsid w:val="00625A43"/>
    <w:rsid w:val="0062772A"/>
    <w:rsid w:val="006647D2"/>
    <w:rsid w:val="00666221"/>
    <w:rsid w:val="00682B38"/>
    <w:rsid w:val="006C4360"/>
    <w:rsid w:val="00703733"/>
    <w:rsid w:val="007326B1"/>
    <w:rsid w:val="007D72E3"/>
    <w:rsid w:val="008142DA"/>
    <w:rsid w:val="00852066"/>
    <w:rsid w:val="00864494"/>
    <w:rsid w:val="00871133"/>
    <w:rsid w:val="008C047B"/>
    <w:rsid w:val="008C2376"/>
    <w:rsid w:val="008D53E7"/>
    <w:rsid w:val="008F1462"/>
    <w:rsid w:val="009308B4"/>
    <w:rsid w:val="00943A09"/>
    <w:rsid w:val="00950A04"/>
    <w:rsid w:val="00964B90"/>
    <w:rsid w:val="00965E9B"/>
    <w:rsid w:val="00967C29"/>
    <w:rsid w:val="009746E6"/>
    <w:rsid w:val="009A279E"/>
    <w:rsid w:val="009D0C37"/>
    <w:rsid w:val="00A16043"/>
    <w:rsid w:val="00A841ED"/>
    <w:rsid w:val="00AD2CDD"/>
    <w:rsid w:val="00AF14EB"/>
    <w:rsid w:val="00AF5A46"/>
    <w:rsid w:val="00B225F0"/>
    <w:rsid w:val="00B3539E"/>
    <w:rsid w:val="00B64726"/>
    <w:rsid w:val="00B65676"/>
    <w:rsid w:val="00B663F1"/>
    <w:rsid w:val="00B756C9"/>
    <w:rsid w:val="00B91E09"/>
    <w:rsid w:val="00BC2219"/>
    <w:rsid w:val="00BF4BEB"/>
    <w:rsid w:val="00C004D3"/>
    <w:rsid w:val="00C164ED"/>
    <w:rsid w:val="00C3746E"/>
    <w:rsid w:val="00C37E0D"/>
    <w:rsid w:val="00C4300E"/>
    <w:rsid w:val="00C50475"/>
    <w:rsid w:val="00C616C9"/>
    <w:rsid w:val="00C747BC"/>
    <w:rsid w:val="00CD0443"/>
    <w:rsid w:val="00CD4057"/>
    <w:rsid w:val="00CD669B"/>
    <w:rsid w:val="00CE7B50"/>
    <w:rsid w:val="00D712DB"/>
    <w:rsid w:val="00D76641"/>
    <w:rsid w:val="00D85B67"/>
    <w:rsid w:val="00DA39BA"/>
    <w:rsid w:val="00DA6831"/>
    <w:rsid w:val="00DF2286"/>
    <w:rsid w:val="00E12550"/>
    <w:rsid w:val="00E3202B"/>
    <w:rsid w:val="00E342D9"/>
    <w:rsid w:val="00E4643E"/>
    <w:rsid w:val="00E5295C"/>
    <w:rsid w:val="00EA140C"/>
    <w:rsid w:val="00EE5FAE"/>
    <w:rsid w:val="00EF158F"/>
    <w:rsid w:val="00F11183"/>
    <w:rsid w:val="00F746D4"/>
    <w:rsid w:val="00FA2B73"/>
    <w:rsid w:val="00FA3AD5"/>
    <w:rsid w:val="00FD21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603ACE9-A0AC-46EB-BBF6-109A2F5B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5F0"/>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225F0"/>
    <w:rPr>
      <w:rFonts w:cs="Times New Roman"/>
      <w:sz w:val="16"/>
      <w:szCs w:val="16"/>
    </w:rPr>
  </w:style>
  <w:style w:type="paragraph" w:styleId="CommentText">
    <w:name w:val="annotation text"/>
    <w:basedOn w:val="Normal"/>
    <w:link w:val="CommentTextChar"/>
    <w:semiHidden/>
    <w:rsid w:val="00B225F0"/>
    <w:rPr>
      <w:sz w:val="20"/>
      <w:szCs w:val="20"/>
    </w:rPr>
  </w:style>
  <w:style w:type="character" w:customStyle="1" w:styleId="CommentTextChar">
    <w:name w:val="Comment Text Char"/>
    <w:basedOn w:val="DefaultParagraphFont"/>
    <w:link w:val="CommentText"/>
    <w:semiHidden/>
    <w:locked/>
    <w:rsid w:val="00B225F0"/>
    <w:rPr>
      <w:rFonts w:ascii="Calibri" w:hAnsi="Calibri"/>
      <w:lang w:val="en-US" w:eastAsia="en-US" w:bidi="ar-SA"/>
    </w:rPr>
  </w:style>
  <w:style w:type="paragraph" w:styleId="Header">
    <w:name w:val="header"/>
    <w:basedOn w:val="Normal"/>
    <w:link w:val="HeaderChar"/>
    <w:rsid w:val="00B225F0"/>
    <w:pPr>
      <w:tabs>
        <w:tab w:val="center" w:pos="4320"/>
        <w:tab w:val="right" w:pos="8640"/>
      </w:tabs>
    </w:pPr>
  </w:style>
  <w:style w:type="character" w:customStyle="1" w:styleId="HeaderChar">
    <w:name w:val="Header Char"/>
    <w:basedOn w:val="DefaultParagraphFont"/>
    <w:link w:val="Header"/>
    <w:semiHidden/>
    <w:locked/>
    <w:rsid w:val="00B225F0"/>
    <w:rPr>
      <w:rFonts w:ascii="Calibri" w:hAnsi="Calibri"/>
      <w:sz w:val="22"/>
      <w:szCs w:val="22"/>
      <w:lang w:val="en-US" w:eastAsia="en-US" w:bidi="ar-SA"/>
    </w:rPr>
  </w:style>
  <w:style w:type="paragraph" w:styleId="BalloonText">
    <w:name w:val="Balloon Text"/>
    <w:basedOn w:val="Normal"/>
    <w:semiHidden/>
    <w:rsid w:val="00B225F0"/>
    <w:rPr>
      <w:rFonts w:ascii="Tahoma" w:hAnsi="Tahoma" w:cs="Tahoma"/>
      <w:sz w:val="16"/>
      <w:szCs w:val="16"/>
    </w:rPr>
  </w:style>
  <w:style w:type="paragraph" w:styleId="DocumentMap">
    <w:name w:val="Document Map"/>
    <w:basedOn w:val="Normal"/>
    <w:link w:val="DocumentMapChar"/>
    <w:rsid w:val="000C1DBC"/>
    <w:rPr>
      <w:rFonts w:ascii="Lucida Grande" w:hAnsi="Lucida Grande"/>
      <w:sz w:val="24"/>
      <w:szCs w:val="24"/>
    </w:rPr>
  </w:style>
  <w:style w:type="character" w:customStyle="1" w:styleId="DocumentMapChar">
    <w:name w:val="Document Map Char"/>
    <w:basedOn w:val="DefaultParagraphFont"/>
    <w:link w:val="DocumentMap"/>
    <w:rsid w:val="000C1DBC"/>
    <w:rPr>
      <w:rFonts w:ascii="Lucida Grande" w:hAnsi="Lucida Grande"/>
      <w:sz w:val="24"/>
      <w:szCs w:val="24"/>
    </w:rPr>
  </w:style>
  <w:style w:type="paragraph" w:styleId="Footer">
    <w:name w:val="footer"/>
    <w:basedOn w:val="Normal"/>
    <w:link w:val="FooterChar"/>
    <w:uiPriority w:val="99"/>
    <w:rsid w:val="00755495"/>
    <w:pPr>
      <w:tabs>
        <w:tab w:val="center" w:pos="4320"/>
        <w:tab w:val="right" w:pos="8640"/>
      </w:tabs>
    </w:pPr>
  </w:style>
  <w:style w:type="character" w:customStyle="1" w:styleId="FooterChar">
    <w:name w:val="Footer Char"/>
    <w:basedOn w:val="DefaultParagraphFont"/>
    <w:link w:val="Footer"/>
    <w:uiPriority w:val="99"/>
    <w:rsid w:val="00755495"/>
    <w:rPr>
      <w:rFonts w:ascii="Calibri" w:hAnsi="Calibri"/>
      <w:sz w:val="22"/>
      <w:szCs w:val="22"/>
    </w:rPr>
  </w:style>
  <w:style w:type="paragraph" w:customStyle="1" w:styleId="Default">
    <w:name w:val="Default"/>
    <w:rsid w:val="00B65676"/>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C004D3"/>
    <w:pPr>
      <w:ind w:left="720"/>
      <w:contextualSpacing/>
    </w:pPr>
  </w:style>
  <w:style w:type="paragraph" w:styleId="NoSpacing">
    <w:name w:val="No Spacing"/>
    <w:qFormat/>
    <w:rsid w:val="00D76641"/>
    <w:rPr>
      <w:rFonts w:ascii="Calibri" w:hAnsi="Calibri"/>
      <w:sz w:val="22"/>
      <w:szCs w:val="22"/>
    </w:rPr>
  </w:style>
  <w:style w:type="table" w:styleId="TableGrid">
    <w:name w:val="Table Grid"/>
    <w:basedOn w:val="TableNormal"/>
    <w:rsid w:val="000A1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A140C"/>
    <w:pPr>
      <w:spacing w:before="100" w:beforeAutospacing="1" w:after="100" w:afterAutospacing="1" w:line="240" w:lineRule="auto"/>
    </w:pPr>
    <w:rPr>
      <w:rFonts w:ascii="Times New Roman" w:hAnsi="Times New Roman"/>
      <w:sz w:val="24"/>
      <w:szCs w:val="24"/>
    </w:rPr>
  </w:style>
  <w:style w:type="character" w:customStyle="1" w:styleId="apple-tab-span">
    <w:name w:val="apple-tab-span"/>
    <w:basedOn w:val="DefaultParagraphFont"/>
    <w:rsid w:val="00EA140C"/>
  </w:style>
  <w:style w:type="character" w:styleId="Hyperlink">
    <w:name w:val="Hyperlink"/>
    <w:basedOn w:val="DefaultParagraphFont"/>
    <w:uiPriority w:val="99"/>
    <w:unhideWhenUsed/>
    <w:rsid w:val="00EA140C"/>
    <w:rPr>
      <w:color w:val="0000FF" w:themeColor="hyperlink"/>
      <w:u w:val="single"/>
    </w:rPr>
  </w:style>
  <w:style w:type="character" w:styleId="FollowedHyperlink">
    <w:name w:val="FollowedHyperlink"/>
    <w:basedOn w:val="DefaultParagraphFont"/>
    <w:rsid w:val="004B34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7120">
      <w:bodyDiv w:val="1"/>
      <w:marLeft w:val="0"/>
      <w:marRight w:val="0"/>
      <w:marTop w:val="0"/>
      <w:marBottom w:val="0"/>
      <w:divBdr>
        <w:top w:val="none" w:sz="0" w:space="0" w:color="auto"/>
        <w:left w:val="none" w:sz="0" w:space="0" w:color="auto"/>
        <w:bottom w:val="none" w:sz="0" w:space="0" w:color="auto"/>
        <w:right w:val="none" w:sz="0" w:space="0" w:color="auto"/>
      </w:divBdr>
    </w:div>
    <w:div w:id="107117708">
      <w:bodyDiv w:val="1"/>
      <w:marLeft w:val="0"/>
      <w:marRight w:val="0"/>
      <w:marTop w:val="0"/>
      <w:marBottom w:val="0"/>
      <w:divBdr>
        <w:top w:val="none" w:sz="0" w:space="0" w:color="auto"/>
        <w:left w:val="none" w:sz="0" w:space="0" w:color="auto"/>
        <w:bottom w:val="none" w:sz="0" w:space="0" w:color="auto"/>
        <w:right w:val="none" w:sz="0" w:space="0" w:color="auto"/>
      </w:divBdr>
      <w:divsChild>
        <w:div w:id="1753240845">
          <w:marLeft w:val="0"/>
          <w:marRight w:val="0"/>
          <w:marTop w:val="0"/>
          <w:marBottom w:val="0"/>
          <w:divBdr>
            <w:top w:val="none" w:sz="0" w:space="0" w:color="auto"/>
            <w:left w:val="none" w:sz="0" w:space="0" w:color="auto"/>
            <w:bottom w:val="none" w:sz="0" w:space="0" w:color="auto"/>
            <w:right w:val="none" w:sz="0" w:space="0" w:color="auto"/>
          </w:divBdr>
          <w:divsChild>
            <w:div w:id="459764984">
              <w:marLeft w:val="0"/>
              <w:marRight w:val="0"/>
              <w:marTop w:val="0"/>
              <w:marBottom w:val="0"/>
              <w:divBdr>
                <w:top w:val="none" w:sz="0" w:space="0" w:color="auto"/>
                <w:left w:val="none" w:sz="0" w:space="0" w:color="auto"/>
                <w:bottom w:val="none" w:sz="0" w:space="0" w:color="auto"/>
                <w:right w:val="none" w:sz="0" w:space="0" w:color="auto"/>
              </w:divBdr>
              <w:divsChild>
                <w:div w:id="525212157">
                  <w:marLeft w:val="0"/>
                  <w:marRight w:val="0"/>
                  <w:marTop w:val="0"/>
                  <w:marBottom w:val="0"/>
                  <w:divBdr>
                    <w:top w:val="none" w:sz="0" w:space="0" w:color="auto"/>
                    <w:left w:val="none" w:sz="0" w:space="0" w:color="auto"/>
                    <w:bottom w:val="none" w:sz="0" w:space="0" w:color="auto"/>
                    <w:right w:val="none" w:sz="0" w:space="0" w:color="auto"/>
                  </w:divBdr>
                  <w:divsChild>
                    <w:div w:id="1037193416">
                      <w:marLeft w:val="3360"/>
                      <w:marRight w:val="0"/>
                      <w:marTop w:val="0"/>
                      <w:marBottom w:val="0"/>
                      <w:divBdr>
                        <w:top w:val="none" w:sz="0" w:space="0" w:color="DADADA"/>
                        <w:left w:val="none" w:sz="0" w:space="0" w:color="DADADA"/>
                        <w:bottom w:val="none" w:sz="0" w:space="0" w:color="DADADA"/>
                        <w:right w:val="none" w:sz="0" w:space="0" w:color="DADADA"/>
                      </w:divBdr>
                      <w:divsChild>
                        <w:div w:id="1412237638">
                          <w:marLeft w:val="0"/>
                          <w:marRight w:val="0"/>
                          <w:marTop w:val="0"/>
                          <w:marBottom w:val="0"/>
                          <w:divBdr>
                            <w:top w:val="none" w:sz="0" w:space="0" w:color="auto"/>
                            <w:left w:val="none" w:sz="0" w:space="0" w:color="auto"/>
                            <w:bottom w:val="none" w:sz="0" w:space="0" w:color="auto"/>
                            <w:right w:val="none" w:sz="0" w:space="0" w:color="auto"/>
                          </w:divBdr>
                          <w:divsChild>
                            <w:div w:id="775053591">
                              <w:marLeft w:val="0"/>
                              <w:marRight w:val="0"/>
                              <w:marTop w:val="0"/>
                              <w:marBottom w:val="0"/>
                              <w:divBdr>
                                <w:top w:val="none" w:sz="0" w:space="0" w:color="auto"/>
                                <w:left w:val="none" w:sz="0" w:space="0" w:color="auto"/>
                                <w:bottom w:val="none" w:sz="0" w:space="0" w:color="auto"/>
                                <w:right w:val="none" w:sz="0" w:space="0" w:color="auto"/>
                              </w:divBdr>
                              <w:divsChild>
                                <w:div w:id="690183135">
                                  <w:marLeft w:val="0"/>
                                  <w:marRight w:val="0"/>
                                  <w:marTop w:val="0"/>
                                  <w:marBottom w:val="0"/>
                                  <w:divBdr>
                                    <w:top w:val="none" w:sz="0" w:space="0" w:color="auto"/>
                                    <w:left w:val="none" w:sz="0" w:space="0" w:color="auto"/>
                                    <w:bottom w:val="none" w:sz="0" w:space="0" w:color="auto"/>
                                    <w:right w:val="none" w:sz="0" w:space="0" w:color="auto"/>
                                  </w:divBdr>
                                  <w:divsChild>
                                    <w:div w:id="269553259">
                                      <w:marLeft w:val="0"/>
                                      <w:marRight w:val="0"/>
                                      <w:marTop w:val="0"/>
                                      <w:marBottom w:val="0"/>
                                      <w:divBdr>
                                        <w:top w:val="none" w:sz="0" w:space="0" w:color="auto"/>
                                        <w:left w:val="none" w:sz="0" w:space="0" w:color="auto"/>
                                        <w:bottom w:val="none" w:sz="0" w:space="0" w:color="auto"/>
                                        <w:right w:val="none" w:sz="0" w:space="0" w:color="auto"/>
                                      </w:divBdr>
                                      <w:divsChild>
                                        <w:div w:id="47823418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865874">
      <w:bodyDiv w:val="1"/>
      <w:marLeft w:val="0"/>
      <w:marRight w:val="0"/>
      <w:marTop w:val="0"/>
      <w:marBottom w:val="0"/>
      <w:divBdr>
        <w:top w:val="none" w:sz="0" w:space="0" w:color="auto"/>
        <w:left w:val="none" w:sz="0" w:space="0" w:color="auto"/>
        <w:bottom w:val="none" w:sz="0" w:space="0" w:color="auto"/>
        <w:right w:val="none" w:sz="0" w:space="0" w:color="auto"/>
      </w:divBdr>
    </w:div>
    <w:div w:id="422267219">
      <w:bodyDiv w:val="1"/>
      <w:marLeft w:val="0"/>
      <w:marRight w:val="0"/>
      <w:marTop w:val="0"/>
      <w:marBottom w:val="0"/>
      <w:divBdr>
        <w:top w:val="none" w:sz="0" w:space="0" w:color="auto"/>
        <w:left w:val="none" w:sz="0" w:space="0" w:color="auto"/>
        <w:bottom w:val="none" w:sz="0" w:space="0" w:color="auto"/>
        <w:right w:val="none" w:sz="0" w:space="0" w:color="auto"/>
      </w:divBdr>
    </w:div>
    <w:div w:id="434792931">
      <w:bodyDiv w:val="1"/>
      <w:marLeft w:val="0"/>
      <w:marRight w:val="0"/>
      <w:marTop w:val="0"/>
      <w:marBottom w:val="0"/>
      <w:divBdr>
        <w:top w:val="none" w:sz="0" w:space="0" w:color="auto"/>
        <w:left w:val="none" w:sz="0" w:space="0" w:color="auto"/>
        <w:bottom w:val="none" w:sz="0" w:space="0" w:color="auto"/>
        <w:right w:val="none" w:sz="0" w:space="0" w:color="auto"/>
      </w:divBdr>
    </w:div>
    <w:div w:id="456684827">
      <w:bodyDiv w:val="1"/>
      <w:marLeft w:val="0"/>
      <w:marRight w:val="0"/>
      <w:marTop w:val="0"/>
      <w:marBottom w:val="0"/>
      <w:divBdr>
        <w:top w:val="none" w:sz="0" w:space="0" w:color="auto"/>
        <w:left w:val="none" w:sz="0" w:space="0" w:color="auto"/>
        <w:bottom w:val="none" w:sz="0" w:space="0" w:color="auto"/>
        <w:right w:val="none" w:sz="0" w:space="0" w:color="auto"/>
      </w:divBdr>
    </w:div>
    <w:div w:id="1018233095">
      <w:bodyDiv w:val="1"/>
      <w:marLeft w:val="0"/>
      <w:marRight w:val="0"/>
      <w:marTop w:val="0"/>
      <w:marBottom w:val="0"/>
      <w:divBdr>
        <w:top w:val="none" w:sz="0" w:space="0" w:color="auto"/>
        <w:left w:val="none" w:sz="0" w:space="0" w:color="auto"/>
        <w:bottom w:val="none" w:sz="0" w:space="0" w:color="auto"/>
        <w:right w:val="none" w:sz="0" w:space="0" w:color="auto"/>
      </w:divBdr>
    </w:div>
    <w:div w:id="1175070277">
      <w:bodyDiv w:val="1"/>
      <w:marLeft w:val="0"/>
      <w:marRight w:val="0"/>
      <w:marTop w:val="0"/>
      <w:marBottom w:val="0"/>
      <w:divBdr>
        <w:top w:val="none" w:sz="0" w:space="0" w:color="auto"/>
        <w:left w:val="none" w:sz="0" w:space="0" w:color="auto"/>
        <w:bottom w:val="none" w:sz="0" w:space="0" w:color="auto"/>
        <w:right w:val="none" w:sz="0" w:space="0" w:color="auto"/>
      </w:divBdr>
    </w:div>
    <w:div w:id="1835491085">
      <w:bodyDiv w:val="1"/>
      <w:marLeft w:val="0"/>
      <w:marRight w:val="0"/>
      <w:marTop w:val="0"/>
      <w:marBottom w:val="0"/>
      <w:divBdr>
        <w:top w:val="none" w:sz="0" w:space="0" w:color="auto"/>
        <w:left w:val="none" w:sz="0" w:space="0" w:color="auto"/>
        <w:bottom w:val="none" w:sz="0" w:space="0" w:color="auto"/>
        <w:right w:val="none" w:sz="0" w:space="0" w:color="auto"/>
      </w:divBdr>
    </w:div>
    <w:div w:id="192907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January 28, 2011</vt:lpstr>
    </vt:vector>
  </TitlesOfParts>
  <Company>NIST</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28, 2011</dc:title>
  <dc:creator>wchang@nist.gov</dc:creator>
  <cp:lastModifiedBy>Geoffrey Fox</cp:lastModifiedBy>
  <cp:revision>6</cp:revision>
  <cp:lastPrinted>2013-06-19T15:28:00Z</cp:lastPrinted>
  <dcterms:created xsi:type="dcterms:W3CDTF">2013-08-07T02:30:00Z</dcterms:created>
  <dcterms:modified xsi:type="dcterms:W3CDTF">2013-08-07T12:08:00Z</dcterms:modified>
</cp:coreProperties>
</file>