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36"/>
          <w:highlight w:val="white"/>
          <w:rtl w:val="0"/>
        </w:rPr>
        <w:t xml:space="preserve">NBD-Requirements WG Meeting Minutes August 20 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We discussed: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Current  Status of 16 Use Cases (see http://bigdatawg.nist.gov/_uploadfiles/M0105_v8_6984740892.docx)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Discussion of Draft of Requirements Report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8"/>
            <w:highlight w:val="white"/>
            <w:u w:val="single"/>
            <w:rtl w:val="0"/>
          </w:rPr>
          <w:t xml:space="preserve">http://bigdatawg.nist.gov/_uploadfiles/M0138_v1_2723346820.docx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. In item 2), there is a draft of 4 subsections of section 2 summarizing 4 use cases -- those associated with Earth Science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We agreed to fully treat any use cases received before early next Sunday. Those use cases will have requirements extracted and fed to other working groups.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In final report, we discussed sections 2, 3 and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Section 2 will have use case summaries divided into 3 sections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Current Approach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Futures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Section 3 will have requirements in 7 architecture categories starting with Wo’s initial work in M0096/M0125.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Section 4 will have service abstraction requirements with 3 component corresponding to interfaces: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Data Source--Transformation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Transformation -- Resource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Transformation -- Data Usage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where Transformation has several aspects as in architecture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We aim for a draft of this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8"/>
            <w:highlight w:val="white"/>
            <w:u w:val="single"/>
            <w:rtl w:val="0"/>
          </w:rPr>
          <w:t xml:space="preserve">https://docs.google.com/document/d/19BUr_mPAPTuGP-xyCd40-nwKPKeAlIUMKBiFXK4fI-0/edit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by Sunday midnight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8"/>
          <w:highlight w:val="white"/>
          <w:rtl w:val="0"/>
        </w:rPr>
        <w:t xml:space="preserve">Chat Log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(11:06 AM) Luca_Lepori_(_DATA_HOLD_)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(11:10 AM) Geoffrey Fox disconnected.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(11:10 AM) Karen G: Agree - it's a bit easier to manage comments &amp; markup suggestions in Word.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(11:10 AM) Geoffrey Fox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(11:14 AM) PavithraKenjige (PK Technologies)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(11:22 AM) Sanjay Mishra(Verizon)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(11:24 AM) PavithraKenjige (PK Technologies) disconnected.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(11:25 AM) PavithraKenjige (PK Technologies)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(11:26 AM) Luca_Lepori_(_DATA_HOLD_): Section 4.2 showing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(11:26 AM) Wo Chang (NIST)36 disconnected.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(11:26 AM) Wo Chang (NIST)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(11:27 AM) Pw Carey (Compliance Partners, LLC)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(11:27 AM) Pw Carey (Compliance Partners, LLC): Sorry we're late....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(11:31 AM) Pw Carey (Compliance Partners, LLC): Perhaps we can separate them by; People, Processes &amp; Technology, Public vs Private organizations, then Gov. vs Private industry organizations....just a thought....Pw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(11:32 AM) Geoffrey Fox: agreed -- need to re order and classify 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(11:32 AM) William Miller (MaCT USA)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(11:34 AM) Pw Carey (Compliance Partners, LLC): Proviide them with Topics to Consider and Address, however present them with a 30,000 foot introduction, but provide them with Sample Examples and point them to the direction for Drill Down info. sources....perhaps...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(11:34 AM) Pw Carey (Compliance Partners, LLC): Provide our audience that is....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(11:39 AM) Pw Carey (Compliance Partners, LLC): We believe you're on the right track....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(11:42 AM) Pw Carey (Compliance Partners, LLC): This sounds like we're creating a TAXONOMY for Ourselves and our Audience....?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(11:42 AM) Pw Carey (Compliance Partners, LLC): To better serve our Audience.....that is....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(11:43 AM) Bob Marcus (ET-Strategies) joined.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(11:45 AM) William Miller (MaCT USA): is this document on the NIST Big Data WG web site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(11:46 AM) William Miller (MaCT USA): the architecture diagram on the web site is the  old 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(11:47 AM) William Miller (MaCT USA): great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(11:51 AM) Pw Carey (Compliance Partners, LLC): That sounds good...along the lines of past, present and future features and potential solutions....yes?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(11:53 AM) Luca_Lepori_(_DATA_HOLD_): Understood re: use case deadline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(11:54 AM) Pw Carey (Compliance Partners, LLC): This week is the deadline for submitting our Use Cases...the drop dead dead line is COB (Close of Business) Fri., Sat., or Sun.....yes...?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(11:54 AM) Geoffrey Fox: COB Saturday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(11:55 AM) Geoffrey Fox: COB = MIdnight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(11:55 AM) Pw Carey (Compliance Partners, LLC): Ok, thanks...we're working on a Finance Use Case....(which time zone?)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(11:55 AM) Pw Carey (Compliance Partners, LLC): Just kidding...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(11:56 AM) Geoffrey Fox: I suggest we include all use cases in section 2 that we get upto mid september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(11:56 AM) Geoffrey Fox: But only add requirements for those through midnight (Hawaii time) saturday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(11:57 AM) Pw Carey (Compliance Partners, LLC): M0125 is the template we can use as a guide for creating our use cases....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(11:57 AM) Geoffrey Fox: m0105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(11:57 AM) Pw Carey (Compliance Partners, LLC): M0105...not M0125....?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(11:58 AM) Geoffrey Fox: m125 is section 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(11:58 AM) Pw Carey (Compliance Partners, LLC): Ok...thanks....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(12:00 PM) Pw Carey (Compliance Partners, LLC): M125 is related to Section 3...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(12:01 PM) Pw Carey (Compliance Partners, LLC): Sorry...it's M0125...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(12:03 PM) Pw Carey (Compliance Partners, LLC): Ok....understood...thank you....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(12:04 PM) William Miller (MaCT USA): listen to the NIST Cloud Computing and Big Data webinar from January 2013 alot of government 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(12:04 PM) Pw Carey (Compliance Partners, LLC): So...we really do need a government use case....would the VA be a good source....?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(12:05 PM) Pw Carey (Compliance Partners, LLC): Mr. Millers idea seems like a good start....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(12:05 PM) Pw Carey (Compliance Partners, LLC): For Mr. Miller....Are these already prepared use cases...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(12:06 PM) Karen G: Wo, are any workgroup participants from other agencies, or state &amp; local govt?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(12:06 PM) Pw Carey (Compliance Partners, LLC): This is a Topic for tomorrow's (Wed. Aug. 21st meeting)...yes?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(12:07 PM) William Miller (MaCT USA):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highlight w:val="white"/>
            <w:u w:val="single"/>
            <w:rtl w:val="0"/>
          </w:rPr>
          <w:t xml:space="preserve">http://www.nist.gov/itl/cloud/cloud-022013.cfm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(12:07 PM) Pw Carey (Compliance Partners, LLC): Thanks....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(12:08 PM) Wo Chang (NIST): Big Data Workshop registration: </w:t>
      </w:r>
      <w:hyperlink r:id="rId8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highlight w:val="white"/>
            <w:u w:val="single"/>
            <w:rtl w:val="0"/>
          </w:rPr>
          <w:t xml:space="preserve">https://www-s.nist.gov/CRS/conf_disclosure.cfm?&amp;conf_id=6552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(12:08 PM) William Miller (MaCT USA): </w:t>
      </w:r>
      <w:hyperlink r:id="rId9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highlight w:val="white"/>
            <w:u w:val="single"/>
            <w:rtl w:val="0"/>
          </w:rPr>
          <w:t xml:space="preserve">http://www.nist.gov/itl/cloud/nist-joint-cloud-and-big-data-workshop-webcast.cfm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(12:09 PM) William Miller (MaCT USA): This is the link to the NIST Cloud and Big Data video archive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(12:11 PM) William Miller (MaCT USA): listen to the video it discusses many government concerns and 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(12:11 PM) Pw Carey (Compliance Partners, LLC): Will do.....thanks....Pw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(12:12 PM) Luca_Lepori_(_DATA_HOLD_): thank you for the link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(12:13 PM) Luca_Lepori_(_DATA_HOLD_): Google forms type of thing, Geoofrey?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(12:13 PM) Karen G: Geoffrey, particularly when the workgroup's findings are published for review.  I agree.  The cloud workgroup's layout is fine </w:t>
      </w:r>
      <w:hyperlink r:id="rId10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highlight w:val="white"/>
            <w:u w:val="single"/>
            <w:rtl w:val="0"/>
          </w:rPr>
          <w:t xml:space="preserve">http://www.nist.gov/itl/cloud/index.cfm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(12:13 PM) Luca_Lepori_(_DATA_HOLD_): *Geoffrey, sorry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(12:15 PM) William Miller (MaCT USA): is there an agenda for the F2F meeting at NIST the end of September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(12:19 PM) William Miller (MaCT USA): Wo u should have the picture for my use case for cargo shipping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(12:19 PM) William Miller (MaCT USA): u have my permission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(12:20 PM) William Miller (MaCT USA): it shows the overall architecture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(12:20 PM) Pw Carey (Compliance Partners, LLC): Does the Use Case Template include a Section for Big Data GRC CIA requirements....?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(12:21 PM) Pw Carey (Compliance Partners, LLC): Governance, Risk &amp; Compliance....and Confidentiality, Integrity and Availability...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(12:21 PM) Pw Carey (Compliance Partners, LLC): Yes....it could go there.....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Pw Carey (Compliance Partners, LLC): We're open....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William Miller (MaCT USA): would u like to inclue excerpts from ISO 29161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Karen G: :)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Luca_Lepori_(_DATA_HOLD_): haha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Luca_Lepori_(_DATA_HOLD_): thank you!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Karen G: Have a nice afternoon.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(12:22 PM) Pw Carey (Compliance Partners, LLC): Thank you and yes, we'll look at it....thanks...Pw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(12:23 PM) Karen G disconnected.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(12:23 PM) William Miller (MaCT USA): Wo this document u said will be on the web site laer today&gt;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)"/>
      <w:pPr>
        <w:ind w:left="720" w:firstLine="360"/>
      </w:pPr>
      <w:rPr>
        <w:u w:val="none"/>
      </w:rPr>
    </w:lvl>
    <w:lvl w:ilvl="1">
      <w:start w:val="1"/>
      <w:numFmt w:val="lowerLetter"/>
      <w:lvlText w:val="%2)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pPr>
        <w:ind w:left="2160" w:firstLine="1800"/>
      </w:pPr>
      <w:rPr>
        <w:u w:val="none"/>
      </w:rPr>
    </w:lvl>
    <w:lvl w:ilvl="3">
      <w:start w:val="1"/>
      <w:numFmt w:val="decimal"/>
      <w:lvlText w:val="%4)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nist.gov/itl/cloud/index.cfm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nist.gov/itl/cloud/nist-joint-cloud-and-big-data-workshop-webcast.cfm" Type="http://schemas.openxmlformats.org/officeDocument/2006/relationships/hyperlink" TargetMode="External" Id="rId9"/><Relationship Target="https://docs.google.com/document/d/19BUr_mPAPTuGP-xyCd40-nwKPKeAlIUMKBiFXK4fI-0/edit" Type="http://schemas.openxmlformats.org/officeDocument/2006/relationships/hyperlink" TargetMode="External" Id="rId6"/><Relationship Target="http://bigdatawg.nist.gov/_uploadfiles/M0138_v1_2723346820.docx" Type="http://schemas.openxmlformats.org/officeDocument/2006/relationships/hyperlink" TargetMode="External" Id="rId5"/><Relationship Target="https://www-s.nist.gov/CRS/conf_disclosure.cfm?&amp;conf_id=6552" Type="http://schemas.openxmlformats.org/officeDocument/2006/relationships/hyperlink" TargetMode="External" Id="rId8"/><Relationship Target="http://www.nist.gov/itl/cloud/cloud-022013.cf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Meeting Minutes August 20,  2013.docx</dc:title>
</cp:coreProperties>
</file>