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74A" w:rsidRDefault="002E574A" w:rsidP="004368EA">
      <w:pPr>
        <w:pStyle w:val="NoSpacing"/>
        <w:rPr>
          <w:b/>
          <w:sz w:val="32"/>
          <w:szCs w:val="32"/>
        </w:rPr>
      </w:pPr>
    </w:p>
    <w:tbl>
      <w:tblPr>
        <w:tblStyle w:val="TableGrid"/>
        <w:tblW w:w="0" w:type="auto"/>
        <w:tblLook w:val="04A0" w:firstRow="1" w:lastRow="0" w:firstColumn="1" w:lastColumn="0" w:noHBand="0" w:noVBand="1"/>
      </w:tblPr>
      <w:tblGrid>
        <w:gridCol w:w="2028"/>
        <w:gridCol w:w="661"/>
        <w:gridCol w:w="1822"/>
        <w:gridCol w:w="4839"/>
      </w:tblGrid>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Use Case Title</w:t>
            </w:r>
          </w:p>
        </w:tc>
        <w:tc>
          <w:tcPr>
            <w:tcW w:w="6887" w:type="dxa"/>
            <w:gridSpan w:val="2"/>
          </w:tcPr>
          <w:p w:rsidR="00387CDA" w:rsidRPr="00C77AEF" w:rsidRDefault="00071F2F" w:rsidP="007431B7">
            <w:pPr>
              <w:pStyle w:val="NoSpacing"/>
              <w:rPr>
                <w:rFonts w:ascii="Arial" w:hAnsi="Arial" w:cs="Arial"/>
                <w:sz w:val="20"/>
                <w:szCs w:val="20"/>
              </w:rPr>
            </w:pPr>
            <w:r w:rsidRPr="004E712D">
              <w:rPr>
                <w:sz w:val="24"/>
                <w:szCs w:val="32"/>
              </w:rPr>
              <w:t>National Archives and Records Administration Accession</w:t>
            </w:r>
            <w:r>
              <w:rPr>
                <w:sz w:val="24"/>
                <w:szCs w:val="32"/>
              </w:rPr>
              <w:t xml:space="preserve"> NARA</w:t>
            </w:r>
            <w:r>
              <w:rPr>
                <w:rFonts w:ascii="Arial" w:hAnsi="Arial" w:cs="Arial"/>
                <w:sz w:val="20"/>
                <w:szCs w:val="20"/>
              </w:rPr>
              <w:t xml:space="preserve"> </w:t>
            </w:r>
            <w:bookmarkStart w:id="0" w:name="_GoBack"/>
            <w:bookmarkEnd w:id="0"/>
            <w:r w:rsidR="00387CDA">
              <w:rPr>
                <w:rFonts w:ascii="Arial" w:hAnsi="Arial" w:cs="Arial"/>
                <w:sz w:val="20"/>
                <w:szCs w:val="20"/>
              </w:rPr>
              <w:t>Accession, Search, Retrieve, Preservation</w:t>
            </w: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Vertical (area)</w:t>
            </w:r>
          </w:p>
        </w:tc>
        <w:tc>
          <w:tcPr>
            <w:tcW w:w="6887" w:type="dxa"/>
            <w:gridSpan w:val="2"/>
          </w:tcPr>
          <w:p w:rsidR="00387CDA" w:rsidRPr="00223C1A" w:rsidRDefault="00387CDA" w:rsidP="007431B7">
            <w:pPr>
              <w:pStyle w:val="NoSpacing"/>
            </w:pPr>
            <w:r>
              <w:t>Digital Archives</w:t>
            </w: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887" w:type="dxa"/>
            <w:gridSpan w:val="2"/>
          </w:tcPr>
          <w:p w:rsidR="00387CDA" w:rsidRDefault="00EE32B6" w:rsidP="007431B7">
            <w:pPr>
              <w:pStyle w:val="NoSpacing"/>
            </w:pPr>
            <w:proofErr w:type="spellStart"/>
            <w:r>
              <w:rPr>
                <w:rFonts w:ascii="Arial" w:hAnsi="Arial" w:cs="Arial"/>
                <w:sz w:val="20"/>
                <w:szCs w:val="20"/>
              </w:rPr>
              <w:t>Quyen</w:t>
            </w:r>
            <w:proofErr w:type="spellEnd"/>
            <w:r>
              <w:rPr>
                <w:rFonts w:ascii="Arial" w:hAnsi="Arial" w:cs="Arial"/>
                <w:sz w:val="20"/>
                <w:szCs w:val="20"/>
              </w:rPr>
              <w:t xml:space="preserve"> Nguyen</w:t>
            </w:r>
            <w:r w:rsidR="0074066C">
              <w:rPr>
                <w:rFonts w:ascii="Arial" w:hAnsi="Arial" w:cs="Arial"/>
                <w:sz w:val="20"/>
                <w:szCs w:val="20"/>
              </w:rPr>
              <w:t xml:space="preserve"> &amp; </w:t>
            </w:r>
            <w:proofErr w:type="spellStart"/>
            <w:r w:rsidR="0074066C">
              <w:rPr>
                <w:rFonts w:ascii="Arial" w:hAnsi="Arial" w:cs="Arial"/>
                <w:sz w:val="20"/>
                <w:szCs w:val="20"/>
              </w:rPr>
              <w:t>Vivek</w:t>
            </w:r>
            <w:proofErr w:type="spellEnd"/>
            <w:r w:rsidR="0074066C">
              <w:rPr>
                <w:rFonts w:ascii="Arial" w:hAnsi="Arial" w:cs="Arial"/>
                <w:sz w:val="20"/>
                <w:szCs w:val="20"/>
              </w:rPr>
              <w:t xml:space="preserve"> </w:t>
            </w:r>
            <w:proofErr w:type="spellStart"/>
            <w:r w:rsidR="0074066C">
              <w:rPr>
                <w:rFonts w:ascii="Arial" w:hAnsi="Arial" w:cs="Arial"/>
                <w:sz w:val="20"/>
                <w:szCs w:val="20"/>
              </w:rPr>
              <w:t>Navale</w:t>
            </w:r>
            <w:proofErr w:type="spellEnd"/>
            <w:r w:rsidR="00387CDA">
              <w:rPr>
                <w:rFonts w:ascii="Arial" w:hAnsi="Arial" w:cs="Arial"/>
                <w:sz w:val="20"/>
                <w:szCs w:val="20"/>
              </w:rPr>
              <w:t xml:space="preserve"> (NARA)</w:t>
            </w: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887" w:type="dxa"/>
            <w:gridSpan w:val="2"/>
          </w:tcPr>
          <w:p w:rsidR="00387CDA" w:rsidRDefault="007C5697" w:rsidP="007431B7">
            <w:pPr>
              <w:pStyle w:val="NoSpacing"/>
              <w:rPr>
                <w:rFonts w:ascii="Arial" w:hAnsi="Arial" w:cs="Arial"/>
                <w:sz w:val="20"/>
                <w:szCs w:val="20"/>
              </w:rPr>
            </w:pPr>
            <w:r>
              <w:rPr>
                <w:rFonts w:ascii="Arial" w:hAnsi="Arial" w:cs="Arial"/>
                <w:sz w:val="20"/>
                <w:szCs w:val="20"/>
              </w:rPr>
              <w:t>Agencies’ Records Managers</w:t>
            </w:r>
          </w:p>
          <w:p w:rsidR="007C5697" w:rsidRDefault="007C5697" w:rsidP="007431B7">
            <w:pPr>
              <w:pStyle w:val="NoSpacing"/>
              <w:rPr>
                <w:rFonts w:ascii="Arial" w:hAnsi="Arial" w:cs="Arial"/>
                <w:sz w:val="20"/>
                <w:szCs w:val="20"/>
              </w:rPr>
            </w:pPr>
            <w:r>
              <w:rPr>
                <w:rFonts w:ascii="Arial" w:hAnsi="Arial" w:cs="Arial"/>
                <w:sz w:val="20"/>
                <w:szCs w:val="20"/>
              </w:rPr>
              <w:t xml:space="preserve">NARA’s Records </w:t>
            </w:r>
            <w:proofErr w:type="spellStart"/>
            <w:r>
              <w:rPr>
                <w:rFonts w:ascii="Arial" w:hAnsi="Arial" w:cs="Arial"/>
                <w:sz w:val="20"/>
                <w:szCs w:val="20"/>
              </w:rPr>
              <w:t>Accessioners</w:t>
            </w:r>
            <w:proofErr w:type="spellEnd"/>
          </w:p>
          <w:p w:rsidR="007C5697" w:rsidRDefault="007C5697" w:rsidP="007431B7">
            <w:pPr>
              <w:pStyle w:val="NoSpacing"/>
              <w:rPr>
                <w:rFonts w:ascii="Arial" w:hAnsi="Arial" w:cs="Arial"/>
                <w:sz w:val="20"/>
                <w:szCs w:val="20"/>
              </w:rPr>
            </w:pPr>
            <w:r>
              <w:rPr>
                <w:rFonts w:ascii="Arial" w:hAnsi="Arial" w:cs="Arial"/>
                <w:sz w:val="20"/>
                <w:szCs w:val="20"/>
              </w:rPr>
              <w:t>NARA’s Archivists</w:t>
            </w:r>
          </w:p>
          <w:p w:rsidR="007C5697" w:rsidRPr="00C77AEF" w:rsidRDefault="00C656DB" w:rsidP="007431B7">
            <w:pPr>
              <w:pStyle w:val="NoSpacing"/>
              <w:rPr>
                <w:rFonts w:ascii="Arial" w:hAnsi="Arial" w:cs="Arial"/>
                <w:sz w:val="20"/>
                <w:szCs w:val="20"/>
              </w:rPr>
            </w:pPr>
            <w:r>
              <w:rPr>
                <w:rFonts w:ascii="Arial" w:hAnsi="Arial" w:cs="Arial"/>
                <w:sz w:val="20"/>
                <w:szCs w:val="20"/>
              </w:rPr>
              <w:t>Public users</w:t>
            </w: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Goals</w:t>
            </w:r>
          </w:p>
        </w:tc>
        <w:tc>
          <w:tcPr>
            <w:tcW w:w="6887" w:type="dxa"/>
            <w:gridSpan w:val="2"/>
          </w:tcPr>
          <w:p w:rsidR="00DD0CE7" w:rsidRDefault="00DD0CE7" w:rsidP="007431B7">
            <w:pPr>
              <w:pStyle w:val="NoSpacing"/>
              <w:rPr>
                <w:rFonts w:ascii="Arial" w:hAnsi="Arial" w:cs="Arial"/>
                <w:sz w:val="20"/>
                <w:szCs w:val="20"/>
              </w:rPr>
            </w:pPr>
          </w:p>
          <w:p w:rsidR="00387CDA" w:rsidRDefault="00037225" w:rsidP="007431B7">
            <w:pPr>
              <w:pStyle w:val="NoSpacing"/>
              <w:rPr>
                <w:rFonts w:ascii="Arial" w:hAnsi="Arial" w:cs="Arial"/>
                <w:sz w:val="20"/>
                <w:szCs w:val="20"/>
              </w:rPr>
            </w:pPr>
            <w:r>
              <w:rPr>
                <w:rFonts w:ascii="Arial" w:hAnsi="Arial" w:cs="Arial"/>
                <w:sz w:val="20"/>
                <w:szCs w:val="20"/>
              </w:rPr>
              <w:t>Accession, Search, Retrieval, and Long term Preservation of Big Data.</w:t>
            </w:r>
          </w:p>
          <w:p w:rsidR="00037225" w:rsidRPr="00C77AEF" w:rsidRDefault="00037225" w:rsidP="007431B7">
            <w:pPr>
              <w:pStyle w:val="NoSpacing"/>
              <w:rPr>
                <w:rFonts w:ascii="Arial" w:hAnsi="Arial" w:cs="Arial"/>
                <w:sz w:val="20"/>
                <w:szCs w:val="20"/>
              </w:rPr>
            </w:pP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Use Case Description</w:t>
            </w:r>
          </w:p>
        </w:tc>
        <w:tc>
          <w:tcPr>
            <w:tcW w:w="6887" w:type="dxa"/>
            <w:gridSpan w:val="2"/>
          </w:tcPr>
          <w:p w:rsidR="007431B7" w:rsidRDefault="007431B7" w:rsidP="007431B7">
            <w:pPr>
              <w:pStyle w:val="NoSpacing"/>
              <w:numPr>
                <w:ilvl w:val="0"/>
                <w:numId w:val="5"/>
              </w:numPr>
            </w:pPr>
            <w:r>
              <w:t>Get physical and legal custody of the data. In the future, if data reside in the cloud, physical custody should avoid transferring big data from Cloud to Cloud or from Cloud to Data Center.</w:t>
            </w:r>
          </w:p>
          <w:p w:rsidR="007431B7" w:rsidRDefault="005424D1" w:rsidP="007431B7">
            <w:pPr>
              <w:pStyle w:val="NoSpacing"/>
              <w:numPr>
                <w:ilvl w:val="0"/>
                <w:numId w:val="5"/>
              </w:numPr>
            </w:pPr>
            <w:r>
              <w:t xml:space="preserve">Pre-process data for virus scan, identifying file format identification, </w:t>
            </w:r>
            <w:r w:rsidR="00266074">
              <w:t>removing empty files</w:t>
            </w:r>
          </w:p>
          <w:p w:rsidR="005424D1" w:rsidRDefault="00266074" w:rsidP="007431B7">
            <w:pPr>
              <w:pStyle w:val="NoSpacing"/>
              <w:numPr>
                <w:ilvl w:val="0"/>
                <w:numId w:val="5"/>
              </w:numPr>
            </w:pPr>
            <w:r>
              <w:t>Index</w:t>
            </w:r>
          </w:p>
          <w:p w:rsidR="00C656DB" w:rsidRDefault="00C656DB" w:rsidP="00C656DB">
            <w:pPr>
              <w:pStyle w:val="NoSpacing"/>
              <w:numPr>
                <w:ilvl w:val="0"/>
                <w:numId w:val="5"/>
              </w:numPr>
            </w:pPr>
            <w:r>
              <w:t xml:space="preserve">Categorize records (sensitive, </w:t>
            </w:r>
            <w:proofErr w:type="spellStart"/>
            <w:r>
              <w:t>unsensitive</w:t>
            </w:r>
            <w:proofErr w:type="spellEnd"/>
            <w:r>
              <w:t>, privacy data, etc.)</w:t>
            </w:r>
          </w:p>
          <w:p w:rsidR="00C656DB" w:rsidRDefault="00C656DB" w:rsidP="00C656DB">
            <w:pPr>
              <w:pStyle w:val="NoSpacing"/>
              <w:numPr>
                <w:ilvl w:val="0"/>
                <w:numId w:val="5"/>
              </w:numPr>
            </w:pPr>
            <w:r>
              <w:t>Transform old file formats to modern formats (e.g. WordPerfect to PDF)</w:t>
            </w:r>
          </w:p>
          <w:p w:rsidR="00C656DB" w:rsidRDefault="005F4743" w:rsidP="007431B7">
            <w:pPr>
              <w:pStyle w:val="NoSpacing"/>
              <w:numPr>
                <w:ilvl w:val="0"/>
                <w:numId w:val="5"/>
              </w:numPr>
            </w:pPr>
            <w:r>
              <w:t>E-discovery</w:t>
            </w:r>
          </w:p>
          <w:p w:rsidR="007D0EA7" w:rsidRDefault="007D0EA7" w:rsidP="007431B7">
            <w:pPr>
              <w:pStyle w:val="NoSpacing"/>
              <w:numPr>
                <w:ilvl w:val="0"/>
                <w:numId w:val="5"/>
              </w:numPr>
            </w:pPr>
            <w:r>
              <w:t>Search and retrieve to respond to special request</w:t>
            </w:r>
          </w:p>
          <w:p w:rsidR="00387CDA" w:rsidRPr="00E4263F" w:rsidRDefault="00C656DB" w:rsidP="00266074">
            <w:pPr>
              <w:pStyle w:val="NoSpacing"/>
              <w:numPr>
                <w:ilvl w:val="0"/>
                <w:numId w:val="5"/>
              </w:numPr>
            </w:pPr>
            <w:r>
              <w:t>Search and retrieve of public records by public users</w:t>
            </w:r>
          </w:p>
        </w:tc>
      </w:tr>
      <w:tr w:rsidR="00387CDA" w:rsidRPr="00C77AEF" w:rsidTr="007431B7">
        <w:trPr>
          <w:trHeight w:val="350"/>
        </w:trPr>
        <w:tc>
          <w:tcPr>
            <w:tcW w:w="2028" w:type="dxa"/>
            <w:vMerge w:val="restart"/>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 xml:space="preserve">Current </w:t>
            </w:r>
          </w:p>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Compute(System)</w:t>
            </w:r>
          </w:p>
        </w:tc>
        <w:tc>
          <w:tcPr>
            <w:tcW w:w="5065" w:type="dxa"/>
          </w:tcPr>
          <w:p w:rsidR="00387CDA" w:rsidRPr="00C77AEF" w:rsidRDefault="00387CDA" w:rsidP="007431B7">
            <w:pPr>
              <w:pStyle w:val="NoSpacing"/>
              <w:rPr>
                <w:rFonts w:ascii="Arial" w:hAnsi="Arial" w:cs="Arial"/>
                <w:sz w:val="20"/>
                <w:szCs w:val="20"/>
              </w:rPr>
            </w:pPr>
            <w:r>
              <w:rPr>
                <w:rFonts w:ascii="Arial" w:hAnsi="Arial" w:cs="Arial"/>
                <w:sz w:val="20"/>
                <w:szCs w:val="20"/>
              </w:rPr>
              <w:t>Linux servers</w:t>
            </w:r>
          </w:p>
        </w:tc>
      </w:tr>
      <w:tr w:rsidR="00387CDA" w:rsidRPr="00C77AEF" w:rsidTr="007431B7">
        <w:trPr>
          <w:trHeight w:val="350"/>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Storage</w:t>
            </w:r>
          </w:p>
        </w:tc>
        <w:tc>
          <w:tcPr>
            <w:tcW w:w="5065" w:type="dxa"/>
          </w:tcPr>
          <w:p w:rsidR="00387CDA" w:rsidRPr="00C77AEF" w:rsidRDefault="00387CDA" w:rsidP="00C5193A">
            <w:pPr>
              <w:pStyle w:val="NoSpacing"/>
              <w:rPr>
                <w:rFonts w:ascii="Arial" w:hAnsi="Arial" w:cs="Arial"/>
                <w:sz w:val="20"/>
                <w:szCs w:val="20"/>
              </w:rPr>
            </w:pPr>
            <w:proofErr w:type="spellStart"/>
            <w:r>
              <w:rPr>
                <w:rFonts w:ascii="Arial" w:hAnsi="Arial" w:cs="Arial"/>
                <w:sz w:val="20"/>
                <w:szCs w:val="20"/>
              </w:rPr>
              <w:t>NetApps</w:t>
            </w:r>
            <w:proofErr w:type="spellEnd"/>
            <w:r w:rsidR="00DD0CE7">
              <w:rPr>
                <w:rFonts w:ascii="Arial" w:hAnsi="Arial" w:cs="Arial"/>
                <w:sz w:val="20"/>
                <w:szCs w:val="20"/>
              </w:rPr>
              <w:t>, Hitachi</w:t>
            </w:r>
            <w:r w:rsidR="004C1AD8">
              <w:rPr>
                <w:rFonts w:ascii="Arial" w:hAnsi="Arial" w:cs="Arial"/>
                <w:sz w:val="20"/>
                <w:szCs w:val="20"/>
              </w:rPr>
              <w:t xml:space="preserve">, </w:t>
            </w:r>
            <w:r w:rsidR="00C5193A">
              <w:rPr>
                <w:rFonts w:ascii="Arial" w:hAnsi="Arial" w:cs="Arial"/>
                <w:sz w:val="20"/>
                <w:szCs w:val="20"/>
              </w:rPr>
              <w:t>Magnetic t</w:t>
            </w:r>
            <w:r w:rsidR="004C1AD8">
              <w:rPr>
                <w:rFonts w:ascii="Arial" w:hAnsi="Arial" w:cs="Arial"/>
                <w:sz w:val="20"/>
                <w:szCs w:val="20"/>
              </w:rPr>
              <w:t>apes.</w:t>
            </w:r>
          </w:p>
        </w:tc>
      </w:tr>
      <w:tr w:rsidR="00387CDA" w:rsidRPr="00C77AEF" w:rsidTr="007431B7">
        <w:trPr>
          <w:trHeight w:val="350"/>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Networking</w:t>
            </w:r>
          </w:p>
        </w:tc>
        <w:tc>
          <w:tcPr>
            <w:tcW w:w="5065" w:type="dxa"/>
          </w:tcPr>
          <w:p w:rsidR="00387CDA" w:rsidRPr="00C77AEF" w:rsidRDefault="00387CDA" w:rsidP="007431B7">
            <w:pPr>
              <w:pStyle w:val="NoSpacing"/>
              <w:rPr>
                <w:rFonts w:ascii="Arial" w:hAnsi="Arial" w:cs="Arial"/>
                <w:sz w:val="20"/>
                <w:szCs w:val="20"/>
              </w:rPr>
            </w:pPr>
          </w:p>
        </w:tc>
      </w:tr>
      <w:tr w:rsidR="00387CDA" w:rsidRPr="00C77AEF" w:rsidTr="007431B7">
        <w:trPr>
          <w:trHeight w:val="350"/>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tcBorders>
              <w:bottom w:val="single" w:sz="4" w:space="0" w:color="auto"/>
            </w:tcBorders>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Software</w:t>
            </w:r>
          </w:p>
        </w:tc>
        <w:tc>
          <w:tcPr>
            <w:tcW w:w="5065" w:type="dxa"/>
            <w:tcBorders>
              <w:bottom w:val="single" w:sz="4" w:space="0" w:color="auto"/>
            </w:tcBorders>
          </w:tcPr>
          <w:p w:rsidR="00387CDA" w:rsidRDefault="00DD0CE7" w:rsidP="00DD0CE7">
            <w:pPr>
              <w:pStyle w:val="NoSpacing"/>
              <w:rPr>
                <w:rFonts w:ascii="Arial" w:hAnsi="Arial" w:cs="Arial"/>
                <w:sz w:val="20"/>
                <w:szCs w:val="20"/>
              </w:rPr>
            </w:pPr>
            <w:r>
              <w:rPr>
                <w:rFonts w:ascii="Arial" w:hAnsi="Arial" w:cs="Arial"/>
                <w:sz w:val="20"/>
                <w:szCs w:val="20"/>
              </w:rPr>
              <w:t>Custom software, commercial search products, commercial databases.</w:t>
            </w:r>
          </w:p>
          <w:p w:rsidR="00DD0CE7" w:rsidRPr="00C77AEF" w:rsidRDefault="00DD0CE7" w:rsidP="00DD0CE7">
            <w:pPr>
              <w:pStyle w:val="NoSpacing"/>
              <w:rPr>
                <w:rFonts w:ascii="Arial" w:hAnsi="Arial" w:cs="Arial"/>
                <w:sz w:val="20"/>
                <w:szCs w:val="20"/>
              </w:rPr>
            </w:pPr>
          </w:p>
        </w:tc>
      </w:tr>
      <w:tr w:rsidR="00387CDA" w:rsidRPr="00C77AEF" w:rsidTr="007431B7">
        <w:trPr>
          <w:trHeight w:val="350"/>
        </w:trPr>
        <w:tc>
          <w:tcPr>
            <w:tcW w:w="2028" w:type="dxa"/>
            <w:vMerge w:val="restart"/>
          </w:tcPr>
          <w:p w:rsidR="00387CDA" w:rsidRDefault="00387CDA" w:rsidP="007431B7">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387CDA" w:rsidRPr="00C77AEF" w:rsidRDefault="00387CDA" w:rsidP="007431B7">
            <w:pPr>
              <w:pStyle w:val="NoSpacing"/>
              <w:jc w:val="right"/>
              <w:rPr>
                <w:rFonts w:ascii="Arial" w:hAnsi="Arial" w:cs="Arial"/>
                <w:b/>
                <w:sz w:val="20"/>
                <w:szCs w:val="20"/>
              </w:rPr>
            </w:pPr>
          </w:p>
          <w:p w:rsidR="00387CDA" w:rsidRPr="00C77AEF" w:rsidRDefault="00387CDA" w:rsidP="007431B7">
            <w:pPr>
              <w:pStyle w:val="NoSpacing"/>
              <w:jc w:val="right"/>
              <w:rPr>
                <w:rFonts w:ascii="Arial" w:hAnsi="Arial" w:cs="Arial"/>
                <w:b/>
                <w:sz w:val="20"/>
                <w:szCs w:val="20"/>
              </w:rPr>
            </w:pPr>
          </w:p>
        </w:tc>
        <w:tc>
          <w:tcPr>
            <w:tcW w:w="2483" w:type="dxa"/>
            <w:gridSpan w:val="2"/>
            <w:shd w:val="clear" w:color="auto" w:fill="EAF1DD" w:themeFill="accent3" w:themeFillTint="33"/>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Data Source (distributed/centralized)</w:t>
            </w:r>
          </w:p>
        </w:tc>
        <w:tc>
          <w:tcPr>
            <w:tcW w:w="5065" w:type="dxa"/>
            <w:shd w:val="clear" w:color="auto" w:fill="EAF1DD" w:themeFill="accent3" w:themeFillTint="33"/>
          </w:tcPr>
          <w:p w:rsidR="00387CDA" w:rsidRDefault="00DD0CE7" w:rsidP="007431B7">
            <w:pPr>
              <w:pStyle w:val="NoSpacing"/>
              <w:rPr>
                <w:rFonts w:ascii="Arial" w:hAnsi="Arial" w:cs="Arial"/>
                <w:sz w:val="20"/>
                <w:szCs w:val="20"/>
              </w:rPr>
            </w:pPr>
            <w:r>
              <w:rPr>
                <w:rFonts w:ascii="Arial" w:hAnsi="Arial" w:cs="Arial"/>
                <w:sz w:val="20"/>
                <w:szCs w:val="20"/>
              </w:rPr>
              <w:t>Distributed dat</w:t>
            </w:r>
            <w:r w:rsidR="008B524F">
              <w:rPr>
                <w:rFonts w:ascii="Arial" w:hAnsi="Arial" w:cs="Arial"/>
                <w:sz w:val="20"/>
                <w:szCs w:val="20"/>
              </w:rPr>
              <w:t>a sources from federal agencies.</w:t>
            </w:r>
          </w:p>
          <w:p w:rsidR="008B524F" w:rsidRDefault="008B524F" w:rsidP="007431B7">
            <w:pPr>
              <w:pStyle w:val="NoSpacing"/>
              <w:rPr>
                <w:rFonts w:ascii="Arial" w:hAnsi="Arial" w:cs="Arial"/>
                <w:sz w:val="20"/>
                <w:szCs w:val="20"/>
              </w:rPr>
            </w:pPr>
            <w:r>
              <w:rPr>
                <w:rFonts w:ascii="Arial" w:hAnsi="Arial" w:cs="Arial"/>
                <w:sz w:val="20"/>
                <w:szCs w:val="20"/>
              </w:rPr>
              <w:t>Current solution requires transfer of those data to a centralized storage.</w:t>
            </w:r>
          </w:p>
          <w:p w:rsidR="00DD0CE7" w:rsidRDefault="00DD0CE7" w:rsidP="007431B7">
            <w:pPr>
              <w:pStyle w:val="NoSpacing"/>
              <w:rPr>
                <w:rFonts w:ascii="Arial" w:hAnsi="Arial" w:cs="Arial"/>
                <w:sz w:val="20"/>
                <w:szCs w:val="20"/>
              </w:rPr>
            </w:pPr>
            <w:r>
              <w:rPr>
                <w:rFonts w:ascii="Arial" w:hAnsi="Arial" w:cs="Arial"/>
                <w:sz w:val="20"/>
                <w:szCs w:val="20"/>
              </w:rPr>
              <w:t xml:space="preserve">In the future, those data sources may reside in </w:t>
            </w:r>
            <w:r w:rsidR="00994CA2">
              <w:rPr>
                <w:rFonts w:ascii="Arial" w:hAnsi="Arial" w:cs="Arial"/>
                <w:sz w:val="20"/>
                <w:szCs w:val="20"/>
              </w:rPr>
              <w:t xml:space="preserve">different </w:t>
            </w:r>
            <w:r>
              <w:rPr>
                <w:rFonts w:ascii="Arial" w:hAnsi="Arial" w:cs="Arial"/>
                <w:sz w:val="20"/>
                <w:szCs w:val="20"/>
              </w:rPr>
              <w:t>Cloud environments.</w:t>
            </w:r>
          </w:p>
          <w:p w:rsidR="00DD0CE7" w:rsidRPr="00C77AEF" w:rsidRDefault="00DD0CE7" w:rsidP="007431B7">
            <w:pPr>
              <w:pStyle w:val="NoSpacing"/>
              <w:rPr>
                <w:rFonts w:ascii="Arial" w:hAnsi="Arial" w:cs="Arial"/>
                <w:sz w:val="20"/>
                <w:szCs w:val="20"/>
              </w:rPr>
            </w:pP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shd w:val="clear" w:color="auto" w:fill="EAF1DD" w:themeFill="accent3" w:themeFillTint="33"/>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Volume (size)</w:t>
            </w:r>
          </w:p>
        </w:tc>
        <w:tc>
          <w:tcPr>
            <w:tcW w:w="5065" w:type="dxa"/>
            <w:shd w:val="clear" w:color="auto" w:fill="EAF1DD" w:themeFill="accent3" w:themeFillTint="33"/>
          </w:tcPr>
          <w:p w:rsidR="00387CDA" w:rsidRPr="00921CDA" w:rsidRDefault="00513125" w:rsidP="007431B7">
            <w:pPr>
              <w:pStyle w:val="NoSpacing"/>
              <w:rPr>
                <w:rFonts w:ascii="Arial" w:hAnsi="Arial" w:cs="Arial"/>
                <w:sz w:val="20"/>
                <w:szCs w:val="20"/>
              </w:rPr>
            </w:pPr>
            <w:r w:rsidRPr="00921CDA">
              <w:rPr>
                <w:rFonts w:ascii="Arial" w:hAnsi="Arial" w:cs="Arial"/>
                <w:sz w:val="20"/>
                <w:szCs w:val="20"/>
              </w:rPr>
              <w:t>Hundred of Terabytes, and growing.</w:t>
            </w:r>
          </w:p>
          <w:p w:rsidR="00513125" w:rsidRPr="00921CDA" w:rsidRDefault="00513125" w:rsidP="007431B7">
            <w:pPr>
              <w:pStyle w:val="NoSpacing"/>
              <w:rPr>
                <w:rFonts w:ascii="Arial" w:hAnsi="Arial" w:cs="Arial"/>
                <w:sz w:val="20"/>
                <w:szCs w:val="20"/>
              </w:rPr>
            </w:pP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87CDA" w:rsidRDefault="00387CDA" w:rsidP="007431B7">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(e.g. real time)</w:t>
            </w:r>
          </w:p>
        </w:tc>
        <w:tc>
          <w:tcPr>
            <w:tcW w:w="5065" w:type="dxa"/>
            <w:tcBorders>
              <w:bottom w:val="single" w:sz="4" w:space="0" w:color="auto"/>
            </w:tcBorders>
            <w:shd w:val="clear" w:color="auto" w:fill="EAF1DD" w:themeFill="accent3" w:themeFillTint="33"/>
          </w:tcPr>
          <w:p w:rsidR="00387CDA" w:rsidRPr="00921CDA" w:rsidRDefault="0074066C" w:rsidP="007431B7">
            <w:pPr>
              <w:pStyle w:val="NoSpacing"/>
              <w:rPr>
                <w:rFonts w:ascii="Arial" w:hAnsi="Arial" w:cs="Arial"/>
                <w:sz w:val="20"/>
                <w:szCs w:val="20"/>
              </w:rPr>
            </w:pPr>
            <w:r w:rsidRPr="00921CDA">
              <w:rPr>
                <w:rFonts w:ascii="Arial" w:hAnsi="Arial" w:cs="Arial"/>
                <w:sz w:val="20"/>
                <w:szCs w:val="20"/>
              </w:rPr>
              <w:t xml:space="preserve">Input rate is relatively low compared to other use cases, but the trend is </w:t>
            </w:r>
            <w:proofErr w:type="spellStart"/>
            <w:r w:rsidRPr="00921CDA">
              <w:rPr>
                <w:rFonts w:ascii="Arial" w:hAnsi="Arial" w:cs="Arial"/>
                <w:sz w:val="20"/>
                <w:szCs w:val="20"/>
              </w:rPr>
              <w:t>bursty</w:t>
            </w:r>
            <w:proofErr w:type="spellEnd"/>
            <w:r w:rsidRPr="00921CDA">
              <w:rPr>
                <w:rFonts w:ascii="Arial" w:hAnsi="Arial" w:cs="Arial"/>
                <w:sz w:val="20"/>
                <w:szCs w:val="20"/>
              </w:rPr>
              <w:t>. That is the data</w:t>
            </w:r>
            <w:r w:rsidR="00921CDA" w:rsidRPr="00921CDA">
              <w:rPr>
                <w:rFonts w:ascii="Arial" w:hAnsi="Arial" w:cs="Arial"/>
                <w:sz w:val="20"/>
                <w:szCs w:val="20"/>
              </w:rPr>
              <w:t xml:space="preserve"> can</w:t>
            </w:r>
            <w:r w:rsidRPr="00921CDA">
              <w:rPr>
                <w:rFonts w:ascii="Arial" w:hAnsi="Arial" w:cs="Arial"/>
                <w:sz w:val="20"/>
                <w:szCs w:val="20"/>
              </w:rPr>
              <w:t xml:space="preserve"> arrive</w:t>
            </w:r>
            <w:r w:rsidR="005F24E5" w:rsidRPr="00921CDA">
              <w:rPr>
                <w:rFonts w:ascii="Arial" w:hAnsi="Arial" w:cs="Arial"/>
                <w:sz w:val="20"/>
                <w:szCs w:val="20"/>
              </w:rPr>
              <w:t xml:space="preserve"> in batches</w:t>
            </w:r>
            <w:r w:rsidR="003A11B1" w:rsidRPr="00921CDA">
              <w:rPr>
                <w:rFonts w:ascii="Arial" w:hAnsi="Arial" w:cs="Arial"/>
                <w:sz w:val="20"/>
                <w:szCs w:val="20"/>
              </w:rPr>
              <w:t xml:space="preserve"> </w:t>
            </w:r>
            <w:r w:rsidR="00877F4B" w:rsidRPr="00921CDA">
              <w:rPr>
                <w:rFonts w:ascii="Arial" w:hAnsi="Arial" w:cs="Arial"/>
                <w:sz w:val="20"/>
                <w:szCs w:val="20"/>
              </w:rPr>
              <w:t xml:space="preserve">of size </w:t>
            </w:r>
            <w:r w:rsidR="00921CDA" w:rsidRPr="00921CDA">
              <w:rPr>
                <w:rFonts w:ascii="Arial" w:hAnsi="Arial" w:cs="Arial"/>
                <w:sz w:val="20"/>
                <w:szCs w:val="20"/>
              </w:rPr>
              <w:t xml:space="preserve">ranging </w:t>
            </w:r>
            <w:r w:rsidR="00877F4B" w:rsidRPr="00921CDA">
              <w:rPr>
                <w:rFonts w:ascii="Arial" w:hAnsi="Arial" w:cs="Arial"/>
                <w:sz w:val="20"/>
                <w:szCs w:val="20"/>
              </w:rPr>
              <w:t>from</w:t>
            </w:r>
            <w:r w:rsidR="003A11B1" w:rsidRPr="00921CDA">
              <w:rPr>
                <w:rFonts w:ascii="Arial" w:hAnsi="Arial" w:cs="Arial"/>
                <w:sz w:val="20"/>
                <w:szCs w:val="20"/>
              </w:rPr>
              <w:t xml:space="preserve"> GB to hundreds of TB.</w:t>
            </w:r>
          </w:p>
          <w:p w:rsidR="003A11B1" w:rsidRPr="00921CDA" w:rsidRDefault="003A11B1" w:rsidP="007431B7">
            <w:pPr>
              <w:pStyle w:val="NoSpacing"/>
              <w:rPr>
                <w:rFonts w:ascii="Arial" w:hAnsi="Arial" w:cs="Arial"/>
                <w:sz w:val="20"/>
                <w:szCs w:val="20"/>
              </w:rPr>
            </w:pP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87CDA" w:rsidRDefault="00387CDA" w:rsidP="007431B7">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(multiple datasets, mashup)</w:t>
            </w:r>
          </w:p>
        </w:tc>
        <w:tc>
          <w:tcPr>
            <w:tcW w:w="5065" w:type="dxa"/>
            <w:tcBorders>
              <w:bottom w:val="single" w:sz="4" w:space="0" w:color="auto"/>
            </w:tcBorders>
            <w:shd w:val="clear" w:color="auto" w:fill="EAF1DD" w:themeFill="accent3" w:themeFillTint="33"/>
          </w:tcPr>
          <w:p w:rsidR="00387CDA" w:rsidRPr="00921CDA" w:rsidRDefault="00303DA8" w:rsidP="004825A7">
            <w:pPr>
              <w:pStyle w:val="NoSpacing"/>
              <w:rPr>
                <w:rFonts w:ascii="Arial" w:hAnsi="Arial" w:cs="Arial"/>
                <w:sz w:val="20"/>
                <w:szCs w:val="20"/>
              </w:rPr>
            </w:pPr>
            <w:r w:rsidRPr="00921CDA">
              <w:rPr>
                <w:rFonts w:ascii="Arial" w:hAnsi="Arial" w:cs="Arial"/>
                <w:sz w:val="20"/>
                <w:szCs w:val="20"/>
              </w:rPr>
              <w:t>Variety data types</w:t>
            </w:r>
            <w:r w:rsidR="00921CDA" w:rsidRPr="00921CDA">
              <w:rPr>
                <w:rFonts w:ascii="Arial" w:hAnsi="Arial" w:cs="Arial"/>
                <w:sz w:val="20"/>
                <w:szCs w:val="20"/>
              </w:rPr>
              <w:t>, unstructured and structured data</w:t>
            </w:r>
            <w:r w:rsidRPr="00921CDA">
              <w:rPr>
                <w:rFonts w:ascii="Arial" w:hAnsi="Arial" w:cs="Arial"/>
                <w:sz w:val="20"/>
                <w:szCs w:val="20"/>
              </w:rPr>
              <w:t xml:space="preserve">: textual documents, emails, </w:t>
            </w:r>
            <w:r w:rsidR="004825A7" w:rsidRPr="00921CDA">
              <w:rPr>
                <w:rFonts w:ascii="Arial" w:hAnsi="Arial" w:cs="Arial"/>
                <w:sz w:val="20"/>
                <w:szCs w:val="20"/>
              </w:rPr>
              <w:t>photos, scanned documents</w:t>
            </w:r>
            <w:r w:rsidRPr="00921CDA">
              <w:rPr>
                <w:rFonts w:ascii="Arial" w:hAnsi="Arial" w:cs="Arial"/>
                <w:sz w:val="20"/>
                <w:szCs w:val="20"/>
              </w:rPr>
              <w:t xml:space="preserve">, </w:t>
            </w:r>
            <w:r w:rsidR="00807C41" w:rsidRPr="00921CDA">
              <w:rPr>
                <w:rFonts w:ascii="Arial" w:hAnsi="Arial" w:cs="Arial"/>
                <w:sz w:val="20"/>
                <w:szCs w:val="20"/>
              </w:rPr>
              <w:t xml:space="preserve">multimedia, </w:t>
            </w:r>
            <w:r w:rsidR="00921CDA" w:rsidRPr="00921CDA">
              <w:rPr>
                <w:rFonts w:ascii="Arial" w:hAnsi="Arial" w:cs="Arial"/>
                <w:sz w:val="20"/>
                <w:szCs w:val="20"/>
              </w:rPr>
              <w:t xml:space="preserve">social networks, web sites, </w:t>
            </w:r>
            <w:r w:rsidRPr="00921CDA">
              <w:rPr>
                <w:rFonts w:ascii="Arial" w:hAnsi="Arial" w:cs="Arial"/>
                <w:sz w:val="20"/>
                <w:szCs w:val="20"/>
              </w:rPr>
              <w:t>databases, etc.</w:t>
            </w:r>
          </w:p>
          <w:p w:rsidR="00807C41" w:rsidRPr="00921CDA" w:rsidRDefault="00807C41" w:rsidP="004825A7">
            <w:pPr>
              <w:pStyle w:val="NoSpacing"/>
              <w:rPr>
                <w:rFonts w:ascii="Arial" w:hAnsi="Arial" w:cs="Arial"/>
                <w:sz w:val="20"/>
                <w:szCs w:val="20"/>
              </w:rPr>
            </w:pPr>
            <w:r w:rsidRPr="00921CDA">
              <w:rPr>
                <w:rFonts w:ascii="Arial" w:hAnsi="Arial" w:cs="Arial"/>
                <w:sz w:val="20"/>
                <w:szCs w:val="20"/>
              </w:rPr>
              <w:t xml:space="preserve">Variety of </w:t>
            </w:r>
            <w:r w:rsidR="006F757D" w:rsidRPr="00921CDA">
              <w:rPr>
                <w:rFonts w:ascii="Arial" w:hAnsi="Arial" w:cs="Arial"/>
                <w:sz w:val="20"/>
                <w:szCs w:val="20"/>
              </w:rPr>
              <w:t xml:space="preserve">application </w:t>
            </w:r>
            <w:r w:rsidRPr="00921CDA">
              <w:rPr>
                <w:rFonts w:ascii="Arial" w:hAnsi="Arial" w:cs="Arial"/>
                <w:sz w:val="20"/>
                <w:szCs w:val="20"/>
              </w:rPr>
              <w:t>domains</w:t>
            </w:r>
            <w:r w:rsidR="00077C13" w:rsidRPr="00921CDA">
              <w:rPr>
                <w:rFonts w:ascii="Arial" w:hAnsi="Arial" w:cs="Arial"/>
                <w:sz w:val="20"/>
                <w:szCs w:val="20"/>
              </w:rPr>
              <w:t>, since records come from different agencies.</w:t>
            </w:r>
          </w:p>
          <w:p w:rsidR="0046609A" w:rsidRPr="00921CDA" w:rsidRDefault="00921CDA" w:rsidP="004825A7">
            <w:pPr>
              <w:pStyle w:val="NoSpacing"/>
              <w:rPr>
                <w:rFonts w:ascii="Arial" w:hAnsi="Arial" w:cs="Arial"/>
                <w:sz w:val="20"/>
                <w:szCs w:val="20"/>
              </w:rPr>
            </w:pPr>
            <w:r w:rsidRPr="00921CDA">
              <w:rPr>
                <w:rFonts w:ascii="Arial" w:hAnsi="Arial" w:cs="Arial"/>
                <w:sz w:val="20"/>
                <w:szCs w:val="20"/>
              </w:rPr>
              <w:lastRenderedPageBreak/>
              <w:t>Data come from variety of repositories, some of which can be cloud-based in the future.</w:t>
            </w:r>
          </w:p>
          <w:p w:rsidR="00077C13" w:rsidRPr="00921CDA" w:rsidRDefault="00077C13" w:rsidP="004825A7">
            <w:pPr>
              <w:pStyle w:val="NoSpacing"/>
              <w:rPr>
                <w:rFonts w:ascii="Arial" w:hAnsi="Arial" w:cs="Arial"/>
                <w:sz w:val="20"/>
                <w:szCs w:val="20"/>
              </w:rPr>
            </w:pP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Variability (rate of change)</w:t>
            </w:r>
          </w:p>
        </w:tc>
        <w:tc>
          <w:tcPr>
            <w:tcW w:w="5065" w:type="dxa"/>
            <w:tcBorders>
              <w:bottom w:val="single" w:sz="4" w:space="0" w:color="auto"/>
            </w:tcBorders>
            <w:shd w:val="clear" w:color="auto" w:fill="EAF1DD" w:themeFill="accent3" w:themeFillTint="33"/>
          </w:tcPr>
          <w:p w:rsidR="00387CDA" w:rsidRPr="00921CDA" w:rsidRDefault="00921CDA" w:rsidP="007431B7">
            <w:pPr>
              <w:pStyle w:val="NoSpacing"/>
              <w:rPr>
                <w:rFonts w:ascii="Arial" w:hAnsi="Arial" w:cs="Arial"/>
                <w:sz w:val="20"/>
                <w:szCs w:val="20"/>
              </w:rPr>
            </w:pPr>
            <w:r>
              <w:rPr>
                <w:rFonts w:ascii="Arial" w:hAnsi="Arial" w:cs="Arial"/>
                <w:color w:val="222222"/>
                <w:sz w:val="20"/>
                <w:szCs w:val="20"/>
                <w:shd w:val="clear" w:color="auto" w:fill="FFFFFF"/>
              </w:rPr>
              <w:t>R</w:t>
            </w:r>
            <w:r w:rsidRPr="00921CDA">
              <w:rPr>
                <w:rFonts w:ascii="Arial" w:hAnsi="Arial" w:cs="Arial"/>
                <w:color w:val="222222"/>
                <w:sz w:val="20"/>
                <w:szCs w:val="20"/>
                <w:shd w:val="clear" w:color="auto" w:fill="FFFFFF"/>
              </w:rPr>
              <w:t>ate can change especially if input sources are variable, some having audio, video more, some more text, and other images</w:t>
            </w:r>
            <w:r>
              <w:rPr>
                <w:rFonts w:ascii="Arial" w:hAnsi="Arial" w:cs="Arial"/>
                <w:color w:val="222222"/>
                <w:sz w:val="20"/>
                <w:szCs w:val="20"/>
                <w:shd w:val="clear" w:color="auto" w:fill="FFFFFF"/>
              </w:rPr>
              <w:t>,</w:t>
            </w:r>
            <w:r w:rsidRPr="00921CDA">
              <w:rPr>
                <w:rFonts w:ascii="Arial" w:hAnsi="Arial" w:cs="Arial"/>
                <w:color w:val="222222"/>
                <w:sz w:val="20"/>
                <w:szCs w:val="20"/>
                <w:shd w:val="clear" w:color="auto" w:fill="FFFFFF"/>
              </w:rPr>
              <w:t xml:space="preserve"> etc.</w:t>
            </w:r>
          </w:p>
        </w:tc>
      </w:tr>
      <w:tr w:rsidR="00387CDA" w:rsidRPr="00C77AEF" w:rsidTr="007431B7">
        <w:trPr>
          <w:trHeight w:val="267"/>
        </w:trPr>
        <w:tc>
          <w:tcPr>
            <w:tcW w:w="2028" w:type="dxa"/>
            <w:vMerge w:val="restart"/>
          </w:tcPr>
          <w:p w:rsidR="00387CDA" w:rsidRDefault="00387CDA" w:rsidP="007431B7">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387CDA" w:rsidRDefault="00387CDA" w:rsidP="007431B7">
            <w:pPr>
              <w:pStyle w:val="NoSpacing"/>
              <w:jc w:val="right"/>
              <w:rPr>
                <w:rFonts w:ascii="Arial" w:hAnsi="Arial" w:cs="Arial"/>
                <w:b/>
                <w:sz w:val="20"/>
                <w:szCs w:val="20"/>
              </w:rPr>
            </w:pPr>
            <w:r>
              <w:rPr>
                <w:rFonts w:ascii="Arial" w:hAnsi="Arial" w:cs="Arial"/>
                <w:b/>
                <w:sz w:val="20"/>
                <w:szCs w:val="20"/>
              </w:rPr>
              <w:t>analysis,</w:t>
            </w:r>
          </w:p>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Veracity (Robustness Issues)</w:t>
            </w:r>
          </w:p>
        </w:tc>
        <w:tc>
          <w:tcPr>
            <w:tcW w:w="5065" w:type="dxa"/>
            <w:shd w:val="clear" w:color="auto" w:fill="F2DBDB" w:themeFill="accent2" w:themeFillTint="33"/>
          </w:tcPr>
          <w:p w:rsidR="00387CDA" w:rsidRPr="00921CDA" w:rsidRDefault="00C770FF" w:rsidP="007431B7">
            <w:pPr>
              <w:pStyle w:val="NoSpacing"/>
              <w:rPr>
                <w:rFonts w:ascii="Arial" w:hAnsi="Arial" w:cs="Arial"/>
                <w:sz w:val="20"/>
                <w:szCs w:val="20"/>
              </w:rPr>
            </w:pPr>
            <w:r w:rsidRPr="00921CDA">
              <w:rPr>
                <w:rFonts w:ascii="Arial" w:hAnsi="Arial" w:cs="Arial"/>
                <w:sz w:val="20"/>
                <w:szCs w:val="20"/>
              </w:rPr>
              <w:t>Search results should have high relevancy and high recall.</w:t>
            </w:r>
          </w:p>
          <w:p w:rsidR="005F424E" w:rsidRPr="00921CDA" w:rsidRDefault="005F424E" w:rsidP="007431B7">
            <w:pPr>
              <w:pStyle w:val="NoSpacing"/>
              <w:rPr>
                <w:rFonts w:ascii="Arial" w:hAnsi="Arial" w:cs="Arial"/>
                <w:sz w:val="20"/>
                <w:szCs w:val="20"/>
              </w:rPr>
            </w:pPr>
            <w:r w:rsidRPr="00921CDA">
              <w:rPr>
                <w:rFonts w:ascii="Arial" w:hAnsi="Arial" w:cs="Arial"/>
                <w:sz w:val="20"/>
                <w:szCs w:val="20"/>
              </w:rPr>
              <w:t>Categorization of records should be highly accurate.</w:t>
            </w:r>
          </w:p>
          <w:p w:rsidR="00C770FF" w:rsidRPr="00921CDA" w:rsidRDefault="00C770FF" w:rsidP="007431B7">
            <w:pPr>
              <w:pStyle w:val="NoSpacing"/>
              <w:rPr>
                <w:rFonts w:ascii="Arial" w:hAnsi="Arial" w:cs="Arial"/>
                <w:sz w:val="20"/>
                <w:szCs w:val="20"/>
              </w:rPr>
            </w:pP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shd w:val="clear" w:color="auto" w:fill="F2DBDB" w:themeFill="accent2" w:themeFillTint="33"/>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Visualization</w:t>
            </w:r>
          </w:p>
        </w:tc>
        <w:tc>
          <w:tcPr>
            <w:tcW w:w="5065" w:type="dxa"/>
            <w:shd w:val="clear" w:color="auto" w:fill="F2DBDB" w:themeFill="accent2" w:themeFillTint="33"/>
          </w:tcPr>
          <w:p w:rsidR="00387CDA" w:rsidRPr="00921CDA" w:rsidRDefault="00C770FF" w:rsidP="007431B7">
            <w:pPr>
              <w:pStyle w:val="NoSpacing"/>
              <w:rPr>
                <w:rFonts w:ascii="Arial" w:hAnsi="Arial" w:cs="Arial"/>
                <w:sz w:val="20"/>
                <w:szCs w:val="20"/>
              </w:rPr>
            </w:pPr>
            <w:r w:rsidRPr="00921CDA">
              <w:rPr>
                <w:rFonts w:ascii="Arial" w:hAnsi="Arial" w:cs="Arial"/>
                <w:sz w:val="20"/>
                <w:szCs w:val="20"/>
              </w:rPr>
              <w:t>TBD</w:t>
            </w: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shd w:val="clear" w:color="auto" w:fill="F2DBDB" w:themeFill="accent2" w:themeFillTint="33"/>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Data Quality</w:t>
            </w:r>
          </w:p>
        </w:tc>
        <w:tc>
          <w:tcPr>
            <w:tcW w:w="5065" w:type="dxa"/>
            <w:shd w:val="clear" w:color="auto" w:fill="F2DBDB" w:themeFill="accent2" w:themeFillTint="33"/>
          </w:tcPr>
          <w:p w:rsidR="00387CDA" w:rsidRPr="00921CDA" w:rsidRDefault="00BC6F11" w:rsidP="007431B7">
            <w:pPr>
              <w:pStyle w:val="NoSpacing"/>
              <w:rPr>
                <w:rFonts w:ascii="Arial" w:hAnsi="Arial" w:cs="Arial"/>
                <w:sz w:val="20"/>
                <w:szCs w:val="20"/>
              </w:rPr>
            </w:pPr>
            <w:r w:rsidRPr="00921CDA">
              <w:rPr>
                <w:rFonts w:ascii="Arial" w:hAnsi="Arial" w:cs="Arial"/>
                <w:sz w:val="20"/>
                <w:szCs w:val="20"/>
              </w:rPr>
              <w:t>Unknown.</w:t>
            </w:r>
          </w:p>
          <w:p w:rsidR="00BC6F11" w:rsidRPr="00921CDA" w:rsidRDefault="00BC6F11" w:rsidP="007431B7">
            <w:pPr>
              <w:pStyle w:val="NoSpacing"/>
              <w:rPr>
                <w:rFonts w:ascii="Arial" w:hAnsi="Arial" w:cs="Arial"/>
                <w:sz w:val="20"/>
                <w:szCs w:val="20"/>
              </w:rPr>
            </w:pP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shd w:val="clear" w:color="auto" w:fill="F2DBDB" w:themeFill="accent2" w:themeFillTint="33"/>
          </w:tcPr>
          <w:p w:rsidR="00387CDA" w:rsidRDefault="00387CDA" w:rsidP="007431B7">
            <w:pPr>
              <w:pStyle w:val="NoSpacing"/>
              <w:jc w:val="right"/>
              <w:rPr>
                <w:rFonts w:ascii="Arial" w:hAnsi="Arial" w:cs="Arial"/>
                <w:b/>
                <w:sz w:val="20"/>
                <w:szCs w:val="20"/>
              </w:rPr>
            </w:pPr>
            <w:r>
              <w:rPr>
                <w:rFonts w:ascii="Arial" w:hAnsi="Arial" w:cs="Arial"/>
                <w:b/>
                <w:sz w:val="20"/>
                <w:szCs w:val="20"/>
              </w:rPr>
              <w:t>Data Types</w:t>
            </w:r>
          </w:p>
        </w:tc>
        <w:tc>
          <w:tcPr>
            <w:tcW w:w="5065" w:type="dxa"/>
            <w:shd w:val="clear" w:color="auto" w:fill="F2DBDB" w:themeFill="accent2" w:themeFillTint="33"/>
          </w:tcPr>
          <w:p w:rsidR="005F424E" w:rsidRPr="00921CDA" w:rsidRDefault="005F424E" w:rsidP="005F424E">
            <w:pPr>
              <w:pStyle w:val="NoSpacing"/>
              <w:rPr>
                <w:rFonts w:ascii="Arial" w:hAnsi="Arial" w:cs="Arial"/>
                <w:sz w:val="20"/>
                <w:szCs w:val="20"/>
              </w:rPr>
            </w:pPr>
            <w:r w:rsidRPr="00921CDA">
              <w:rPr>
                <w:rFonts w:ascii="Arial" w:hAnsi="Arial" w:cs="Arial"/>
                <w:sz w:val="20"/>
                <w:szCs w:val="20"/>
              </w:rPr>
              <w:t>Variety data types: textual documents, emails, photos, scanned documents, multimedia, databases, etc.</w:t>
            </w:r>
          </w:p>
          <w:p w:rsidR="00387CDA" w:rsidRPr="00921CDA" w:rsidRDefault="00387CDA" w:rsidP="007431B7">
            <w:pPr>
              <w:pStyle w:val="NoSpacing"/>
              <w:rPr>
                <w:rFonts w:ascii="Arial" w:hAnsi="Arial" w:cs="Arial"/>
                <w:sz w:val="20"/>
                <w:szCs w:val="20"/>
              </w:rPr>
            </w:pPr>
          </w:p>
        </w:tc>
      </w:tr>
      <w:tr w:rsidR="00387CDA" w:rsidRPr="00C77AEF" w:rsidTr="007431B7">
        <w:trPr>
          <w:trHeight w:val="267"/>
        </w:trPr>
        <w:tc>
          <w:tcPr>
            <w:tcW w:w="2028" w:type="dxa"/>
            <w:vMerge/>
          </w:tcPr>
          <w:p w:rsidR="00387CDA" w:rsidRPr="00C77AEF" w:rsidRDefault="00387CDA" w:rsidP="007431B7">
            <w:pPr>
              <w:pStyle w:val="NoSpacing"/>
              <w:jc w:val="right"/>
              <w:rPr>
                <w:rFonts w:ascii="Arial" w:hAnsi="Arial" w:cs="Arial"/>
                <w:b/>
                <w:sz w:val="20"/>
                <w:szCs w:val="20"/>
              </w:rPr>
            </w:pPr>
          </w:p>
        </w:tc>
        <w:tc>
          <w:tcPr>
            <w:tcW w:w="2483" w:type="dxa"/>
            <w:gridSpan w:val="2"/>
            <w:shd w:val="clear" w:color="auto" w:fill="F2DBDB" w:themeFill="accent2" w:themeFillTint="33"/>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Data Analytics</w:t>
            </w:r>
          </w:p>
        </w:tc>
        <w:tc>
          <w:tcPr>
            <w:tcW w:w="5065" w:type="dxa"/>
            <w:shd w:val="clear" w:color="auto" w:fill="F2DBDB" w:themeFill="accent2" w:themeFillTint="33"/>
          </w:tcPr>
          <w:p w:rsidR="00387CDA" w:rsidRPr="00921CDA" w:rsidRDefault="001D7357" w:rsidP="007847D7">
            <w:pPr>
              <w:pStyle w:val="NoSpacing"/>
              <w:rPr>
                <w:rFonts w:ascii="Arial" w:hAnsi="Arial" w:cs="Arial"/>
                <w:sz w:val="20"/>
                <w:szCs w:val="20"/>
              </w:rPr>
            </w:pPr>
            <w:r w:rsidRPr="00921CDA">
              <w:rPr>
                <w:rFonts w:ascii="Arial" w:hAnsi="Arial" w:cs="Arial"/>
                <w:sz w:val="20"/>
                <w:szCs w:val="20"/>
              </w:rPr>
              <w:t>Crawl/index</w:t>
            </w:r>
            <w:r w:rsidR="007847D7" w:rsidRPr="00921CDA">
              <w:rPr>
                <w:rFonts w:ascii="Arial" w:hAnsi="Arial" w:cs="Arial"/>
                <w:sz w:val="20"/>
                <w:szCs w:val="20"/>
              </w:rPr>
              <w:t xml:space="preserve">; </w:t>
            </w:r>
            <w:r w:rsidRPr="00921CDA">
              <w:rPr>
                <w:rFonts w:ascii="Arial" w:hAnsi="Arial" w:cs="Arial"/>
                <w:sz w:val="20"/>
                <w:szCs w:val="20"/>
              </w:rPr>
              <w:t>search; ranking</w:t>
            </w:r>
            <w:r w:rsidR="007847D7" w:rsidRPr="00921CDA">
              <w:rPr>
                <w:rFonts w:ascii="Arial" w:hAnsi="Arial" w:cs="Arial"/>
                <w:sz w:val="20"/>
                <w:szCs w:val="20"/>
              </w:rPr>
              <w:t>; predictive search.</w:t>
            </w:r>
          </w:p>
          <w:p w:rsidR="007847D7" w:rsidRPr="00921CDA" w:rsidRDefault="00266DA5" w:rsidP="007847D7">
            <w:pPr>
              <w:pStyle w:val="NoSpacing"/>
              <w:rPr>
                <w:rFonts w:ascii="Arial" w:hAnsi="Arial" w:cs="Arial"/>
                <w:sz w:val="20"/>
                <w:szCs w:val="20"/>
              </w:rPr>
            </w:pPr>
            <w:r w:rsidRPr="00921CDA">
              <w:rPr>
                <w:rFonts w:ascii="Arial" w:hAnsi="Arial" w:cs="Arial"/>
                <w:sz w:val="20"/>
                <w:szCs w:val="20"/>
              </w:rPr>
              <w:t>Data categorization (sensitive, confidential, etc.)</w:t>
            </w:r>
          </w:p>
          <w:p w:rsidR="007847D7" w:rsidRPr="00921CDA" w:rsidRDefault="00942331" w:rsidP="007847D7">
            <w:pPr>
              <w:pStyle w:val="NoSpacing"/>
              <w:rPr>
                <w:rFonts w:ascii="Arial" w:hAnsi="Arial" w:cs="Arial"/>
                <w:sz w:val="20"/>
                <w:szCs w:val="20"/>
              </w:rPr>
            </w:pPr>
            <w:r w:rsidRPr="00921CDA">
              <w:rPr>
                <w:rFonts w:ascii="Arial" w:hAnsi="Arial" w:cs="Arial"/>
                <w:sz w:val="20"/>
                <w:szCs w:val="20"/>
              </w:rPr>
              <w:t>PII data detection and flagging.</w:t>
            </w:r>
          </w:p>
          <w:p w:rsidR="00E47FAE" w:rsidRPr="00921CDA" w:rsidRDefault="00E47FAE" w:rsidP="007847D7">
            <w:pPr>
              <w:pStyle w:val="NoSpacing"/>
              <w:rPr>
                <w:rFonts w:ascii="Arial" w:hAnsi="Arial" w:cs="Arial"/>
                <w:sz w:val="20"/>
                <w:szCs w:val="20"/>
              </w:rPr>
            </w:pPr>
          </w:p>
        </w:tc>
      </w:tr>
      <w:tr w:rsidR="00387CDA" w:rsidRPr="00C77AEF" w:rsidTr="007431B7">
        <w:trPr>
          <w:trHeight w:val="593"/>
        </w:trPr>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887" w:type="dxa"/>
            <w:gridSpan w:val="2"/>
          </w:tcPr>
          <w:p w:rsidR="00387CDA" w:rsidRDefault="007D0EA7" w:rsidP="007431B7">
            <w:pPr>
              <w:pStyle w:val="NoSpacing"/>
              <w:rPr>
                <w:rFonts w:ascii="Arial" w:hAnsi="Arial" w:cs="Arial"/>
                <w:sz w:val="20"/>
                <w:szCs w:val="20"/>
              </w:rPr>
            </w:pPr>
            <w:r>
              <w:rPr>
                <w:rFonts w:ascii="Arial" w:hAnsi="Arial" w:cs="Arial"/>
                <w:sz w:val="20"/>
                <w:szCs w:val="20"/>
              </w:rPr>
              <w:t>Perform pre-processing and manage for long-term of large and varied data.</w:t>
            </w:r>
          </w:p>
          <w:p w:rsidR="007D0EA7" w:rsidRDefault="007D0EA7" w:rsidP="007431B7">
            <w:pPr>
              <w:pStyle w:val="NoSpacing"/>
              <w:rPr>
                <w:rFonts w:ascii="Arial" w:hAnsi="Arial" w:cs="Arial"/>
                <w:sz w:val="20"/>
                <w:szCs w:val="20"/>
              </w:rPr>
            </w:pPr>
            <w:r>
              <w:rPr>
                <w:rFonts w:ascii="Arial" w:hAnsi="Arial" w:cs="Arial"/>
                <w:sz w:val="20"/>
                <w:szCs w:val="20"/>
              </w:rPr>
              <w:t>Search huge amount of data.</w:t>
            </w:r>
          </w:p>
          <w:p w:rsidR="007D0EA7" w:rsidRDefault="007D0EA7" w:rsidP="007431B7">
            <w:pPr>
              <w:pStyle w:val="NoSpacing"/>
              <w:rPr>
                <w:rFonts w:ascii="Arial" w:hAnsi="Arial" w:cs="Arial"/>
                <w:sz w:val="20"/>
                <w:szCs w:val="20"/>
              </w:rPr>
            </w:pPr>
            <w:r>
              <w:rPr>
                <w:rFonts w:ascii="Arial" w:hAnsi="Arial" w:cs="Arial"/>
                <w:sz w:val="20"/>
                <w:szCs w:val="20"/>
              </w:rPr>
              <w:t>Ensure high relevancy and recall.</w:t>
            </w:r>
          </w:p>
          <w:p w:rsidR="00EB1BB6" w:rsidRDefault="00EB1BB6" w:rsidP="007431B7">
            <w:pPr>
              <w:pStyle w:val="NoSpacing"/>
              <w:rPr>
                <w:rFonts w:ascii="Arial" w:hAnsi="Arial" w:cs="Arial"/>
                <w:sz w:val="20"/>
                <w:szCs w:val="20"/>
              </w:rPr>
            </w:pPr>
            <w:r>
              <w:rPr>
                <w:rFonts w:ascii="Arial" w:hAnsi="Arial" w:cs="Arial"/>
                <w:sz w:val="20"/>
                <w:szCs w:val="20"/>
              </w:rPr>
              <w:t>Data sources may be distributed in different clouds in future.</w:t>
            </w:r>
          </w:p>
          <w:p w:rsidR="00387CDA" w:rsidRPr="00C77AEF" w:rsidRDefault="00387CDA" w:rsidP="007431B7">
            <w:pPr>
              <w:pStyle w:val="NoSpacing"/>
              <w:rPr>
                <w:rFonts w:ascii="Arial" w:hAnsi="Arial" w:cs="Arial"/>
                <w:sz w:val="20"/>
                <w:szCs w:val="20"/>
              </w:rPr>
            </w:pP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887" w:type="dxa"/>
            <w:gridSpan w:val="2"/>
          </w:tcPr>
          <w:p w:rsidR="00387CDA" w:rsidRPr="00C77AEF" w:rsidRDefault="00387CDA" w:rsidP="007431B7">
            <w:pPr>
              <w:pStyle w:val="NoSpacing"/>
              <w:rPr>
                <w:rFonts w:ascii="Arial" w:hAnsi="Arial" w:cs="Arial"/>
                <w:sz w:val="20"/>
                <w:szCs w:val="20"/>
              </w:rPr>
            </w:pPr>
            <w:r>
              <w:rPr>
                <w:rFonts w:ascii="Arial" w:hAnsi="Arial" w:cs="Arial"/>
                <w:sz w:val="20"/>
                <w:szCs w:val="20"/>
              </w:rPr>
              <w:t>Mobile search must have similar interfaces/results</w:t>
            </w:r>
          </w:p>
          <w:p w:rsidR="00387CDA" w:rsidRPr="00C77AEF" w:rsidRDefault="00387CDA" w:rsidP="007431B7">
            <w:pPr>
              <w:pStyle w:val="NoSpacing"/>
              <w:rPr>
                <w:rFonts w:ascii="Arial" w:hAnsi="Arial" w:cs="Arial"/>
                <w:sz w:val="20"/>
                <w:szCs w:val="20"/>
              </w:rPr>
            </w:pP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Security &amp; Privacy</w:t>
            </w:r>
          </w:p>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Requirements</w:t>
            </w:r>
          </w:p>
        </w:tc>
        <w:tc>
          <w:tcPr>
            <w:tcW w:w="6887" w:type="dxa"/>
            <w:gridSpan w:val="2"/>
          </w:tcPr>
          <w:p w:rsidR="00387CDA" w:rsidRPr="00C77AEF" w:rsidRDefault="00387CDA" w:rsidP="007431B7">
            <w:pPr>
              <w:pStyle w:val="NoSpacing"/>
              <w:rPr>
                <w:rFonts w:ascii="Arial" w:hAnsi="Arial" w:cs="Arial"/>
                <w:sz w:val="20"/>
                <w:szCs w:val="20"/>
              </w:rPr>
            </w:pPr>
            <w:r>
              <w:rPr>
                <w:rFonts w:ascii="Arial" w:hAnsi="Arial" w:cs="Arial"/>
                <w:sz w:val="20"/>
                <w:szCs w:val="20"/>
              </w:rPr>
              <w:t xml:space="preserve">Need to be sensitive to </w:t>
            </w:r>
            <w:r w:rsidR="007D0EA7">
              <w:rPr>
                <w:rFonts w:ascii="Arial" w:hAnsi="Arial" w:cs="Arial"/>
                <w:sz w:val="20"/>
                <w:szCs w:val="20"/>
              </w:rPr>
              <w:t>data access restrictions</w:t>
            </w:r>
            <w:r>
              <w:rPr>
                <w:rFonts w:ascii="Arial" w:hAnsi="Arial" w:cs="Arial"/>
                <w:sz w:val="20"/>
                <w:szCs w:val="20"/>
              </w:rPr>
              <w:t>.</w:t>
            </w:r>
          </w:p>
          <w:p w:rsidR="00387CDA" w:rsidRPr="00C77AEF" w:rsidRDefault="00387CDA" w:rsidP="007431B7">
            <w:pPr>
              <w:pStyle w:val="NoSpacing"/>
              <w:rPr>
                <w:rFonts w:ascii="Arial" w:hAnsi="Arial" w:cs="Arial"/>
                <w:sz w:val="20"/>
                <w:szCs w:val="20"/>
              </w:rPr>
            </w:pP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887" w:type="dxa"/>
            <w:gridSpan w:val="2"/>
          </w:tcPr>
          <w:p w:rsidR="00387CDA" w:rsidRPr="00C77AEF" w:rsidRDefault="00387CDA" w:rsidP="007431B7">
            <w:pPr>
              <w:pStyle w:val="NoSpacing"/>
              <w:rPr>
                <w:rFonts w:ascii="Arial" w:hAnsi="Arial" w:cs="Arial"/>
                <w:sz w:val="20"/>
                <w:szCs w:val="20"/>
              </w:rPr>
            </w:pPr>
            <w:r>
              <w:rPr>
                <w:rFonts w:ascii="Arial" w:hAnsi="Arial" w:cs="Arial"/>
                <w:sz w:val="20"/>
                <w:szCs w:val="20"/>
              </w:rPr>
              <w:t>.</w:t>
            </w:r>
          </w:p>
          <w:p w:rsidR="00387CDA" w:rsidRPr="00C77AEF" w:rsidRDefault="00387CDA" w:rsidP="007431B7">
            <w:pPr>
              <w:pStyle w:val="NoSpacing"/>
              <w:rPr>
                <w:rFonts w:ascii="Arial" w:hAnsi="Arial" w:cs="Arial"/>
                <w:sz w:val="20"/>
                <w:szCs w:val="20"/>
              </w:rPr>
            </w:pPr>
          </w:p>
          <w:p w:rsidR="00387CDA" w:rsidRPr="00C77AEF" w:rsidRDefault="00387CDA" w:rsidP="007431B7">
            <w:pPr>
              <w:pStyle w:val="NoSpacing"/>
              <w:rPr>
                <w:rFonts w:ascii="Arial" w:hAnsi="Arial" w:cs="Arial"/>
                <w:sz w:val="20"/>
                <w:szCs w:val="20"/>
              </w:rPr>
            </w:pPr>
          </w:p>
        </w:tc>
      </w:tr>
      <w:tr w:rsidR="00387CDA" w:rsidRPr="00C77AEF" w:rsidTr="007431B7">
        <w:tc>
          <w:tcPr>
            <w:tcW w:w="2689" w:type="dxa"/>
            <w:gridSpan w:val="2"/>
          </w:tcPr>
          <w:p w:rsidR="00387CDA" w:rsidRPr="00C77AEF" w:rsidRDefault="00387CDA" w:rsidP="007431B7">
            <w:pPr>
              <w:pStyle w:val="NoSpacing"/>
              <w:jc w:val="right"/>
              <w:rPr>
                <w:rFonts w:ascii="Arial" w:hAnsi="Arial" w:cs="Arial"/>
                <w:b/>
                <w:sz w:val="20"/>
                <w:szCs w:val="20"/>
              </w:rPr>
            </w:pPr>
            <w:r w:rsidRPr="00C77AEF">
              <w:rPr>
                <w:rFonts w:ascii="Arial" w:hAnsi="Arial" w:cs="Arial"/>
                <w:b/>
                <w:sz w:val="20"/>
                <w:szCs w:val="20"/>
              </w:rPr>
              <w:t>More Information (URLs)</w:t>
            </w:r>
          </w:p>
        </w:tc>
        <w:tc>
          <w:tcPr>
            <w:tcW w:w="6887" w:type="dxa"/>
            <w:gridSpan w:val="2"/>
          </w:tcPr>
          <w:p w:rsidR="00387CDA" w:rsidRPr="00C77AEF" w:rsidRDefault="00387CDA" w:rsidP="007431B7">
            <w:pPr>
              <w:pStyle w:val="NoSpacing"/>
              <w:rPr>
                <w:rFonts w:ascii="Arial" w:hAnsi="Arial" w:cs="Arial"/>
                <w:sz w:val="20"/>
                <w:szCs w:val="20"/>
              </w:rPr>
            </w:pPr>
          </w:p>
        </w:tc>
      </w:tr>
      <w:tr w:rsidR="00387CDA" w:rsidRPr="00C77AEF" w:rsidTr="007431B7">
        <w:tc>
          <w:tcPr>
            <w:tcW w:w="9576" w:type="dxa"/>
            <w:gridSpan w:val="4"/>
          </w:tcPr>
          <w:p w:rsidR="00387CDA" w:rsidRPr="00C77AEF" w:rsidRDefault="00387CDA" w:rsidP="007431B7">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387CDA" w:rsidRDefault="00387CDA" w:rsidP="00010559">
      <w:pPr>
        <w:pStyle w:val="NoSpacing"/>
        <w:jc w:val="center"/>
        <w:rPr>
          <w:b/>
          <w:sz w:val="32"/>
          <w:szCs w:val="32"/>
        </w:rPr>
      </w:pPr>
    </w:p>
    <w:p w:rsidR="003B7615" w:rsidRDefault="003B7615"/>
    <w:p w:rsidR="002140E4" w:rsidRDefault="002140E4" w:rsidP="00010559">
      <w:pPr>
        <w:tabs>
          <w:tab w:val="left" w:pos="7695"/>
        </w:tabs>
      </w:pPr>
    </w:p>
    <w:p w:rsidR="00D15381" w:rsidRPr="00010559" w:rsidRDefault="00D15381" w:rsidP="00010559">
      <w:pPr>
        <w:tabs>
          <w:tab w:val="left" w:pos="7695"/>
        </w:tabs>
      </w:pPr>
    </w:p>
    <w:sectPr w:rsidR="00D15381" w:rsidRPr="00010559" w:rsidSect="000B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145D86"/>
    <w:multiLevelType w:val="hybridMultilevel"/>
    <w:tmpl w:val="6138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4"/>
    <w:rsid w:val="00010559"/>
    <w:rsid w:val="000152A9"/>
    <w:rsid w:val="00021F26"/>
    <w:rsid w:val="00037225"/>
    <w:rsid w:val="00055D84"/>
    <w:rsid w:val="00071F2F"/>
    <w:rsid w:val="00077C13"/>
    <w:rsid w:val="00097FB6"/>
    <w:rsid w:val="000A4218"/>
    <w:rsid w:val="000A7665"/>
    <w:rsid w:val="000B6329"/>
    <w:rsid w:val="00167A7A"/>
    <w:rsid w:val="001D7357"/>
    <w:rsid w:val="001E12F2"/>
    <w:rsid w:val="002140E4"/>
    <w:rsid w:val="00223C1A"/>
    <w:rsid w:val="00227954"/>
    <w:rsid w:val="00266074"/>
    <w:rsid w:val="00266DA5"/>
    <w:rsid w:val="002E574A"/>
    <w:rsid w:val="002E7D49"/>
    <w:rsid w:val="00303DA8"/>
    <w:rsid w:val="00326EF5"/>
    <w:rsid w:val="003472A4"/>
    <w:rsid w:val="003534C4"/>
    <w:rsid w:val="00387CDA"/>
    <w:rsid w:val="003A11B1"/>
    <w:rsid w:val="003A6228"/>
    <w:rsid w:val="003B09DE"/>
    <w:rsid w:val="003B7615"/>
    <w:rsid w:val="00402C2B"/>
    <w:rsid w:val="004368EA"/>
    <w:rsid w:val="00442460"/>
    <w:rsid w:val="0046609A"/>
    <w:rsid w:val="004825A7"/>
    <w:rsid w:val="004C1AD8"/>
    <w:rsid w:val="004D6914"/>
    <w:rsid w:val="00507CEC"/>
    <w:rsid w:val="00513125"/>
    <w:rsid w:val="005424D1"/>
    <w:rsid w:val="00567978"/>
    <w:rsid w:val="005B4338"/>
    <w:rsid w:val="005F24E5"/>
    <w:rsid w:val="005F424E"/>
    <w:rsid w:val="005F4743"/>
    <w:rsid w:val="006951FB"/>
    <w:rsid w:val="006F757D"/>
    <w:rsid w:val="00706240"/>
    <w:rsid w:val="00714489"/>
    <w:rsid w:val="0074066C"/>
    <w:rsid w:val="007431B7"/>
    <w:rsid w:val="007563A9"/>
    <w:rsid w:val="007847D7"/>
    <w:rsid w:val="007C5697"/>
    <w:rsid w:val="007D0EA7"/>
    <w:rsid w:val="007D4867"/>
    <w:rsid w:val="00802820"/>
    <w:rsid w:val="00807C41"/>
    <w:rsid w:val="00837DE8"/>
    <w:rsid w:val="008464C1"/>
    <w:rsid w:val="00877F4B"/>
    <w:rsid w:val="008B524F"/>
    <w:rsid w:val="008E13D7"/>
    <w:rsid w:val="00921CDA"/>
    <w:rsid w:val="00942331"/>
    <w:rsid w:val="00984F92"/>
    <w:rsid w:val="00991DC4"/>
    <w:rsid w:val="00994CA2"/>
    <w:rsid w:val="00995BE8"/>
    <w:rsid w:val="009E410B"/>
    <w:rsid w:val="00A17233"/>
    <w:rsid w:val="00A84A2D"/>
    <w:rsid w:val="00AD5719"/>
    <w:rsid w:val="00B36AA2"/>
    <w:rsid w:val="00B815AA"/>
    <w:rsid w:val="00BC4510"/>
    <w:rsid w:val="00BC6F11"/>
    <w:rsid w:val="00BE48EB"/>
    <w:rsid w:val="00C07D57"/>
    <w:rsid w:val="00C5193A"/>
    <w:rsid w:val="00C656DB"/>
    <w:rsid w:val="00C770FF"/>
    <w:rsid w:val="00C77AEF"/>
    <w:rsid w:val="00C90323"/>
    <w:rsid w:val="00CA2E0D"/>
    <w:rsid w:val="00CF5446"/>
    <w:rsid w:val="00D15381"/>
    <w:rsid w:val="00D45970"/>
    <w:rsid w:val="00D7735E"/>
    <w:rsid w:val="00DD0CE7"/>
    <w:rsid w:val="00E4263F"/>
    <w:rsid w:val="00E47FAE"/>
    <w:rsid w:val="00E95102"/>
    <w:rsid w:val="00EB1BB6"/>
    <w:rsid w:val="00EE32B6"/>
    <w:rsid w:val="00F06ABD"/>
    <w:rsid w:val="00F66213"/>
    <w:rsid w:val="00F86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41B296-9E7A-4868-AD1D-0E969E04F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607352302">
      <w:bodyDiv w:val="1"/>
      <w:marLeft w:val="0"/>
      <w:marRight w:val="0"/>
      <w:marTop w:val="0"/>
      <w:marBottom w:val="0"/>
      <w:divBdr>
        <w:top w:val="none" w:sz="0" w:space="0" w:color="auto"/>
        <w:left w:val="none" w:sz="0" w:space="0" w:color="auto"/>
        <w:bottom w:val="none" w:sz="0" w:space="0" w:color="auto"/>
        <w:right w:val="none" w:sz="0" w:space="0" w:color="auto"/>
      </w:divBdr>
      <w:divsChild>
        <w:div w:id="1990205977">
          <w:marLeft w:val="0"/>
          <w:marRight w:val="0"/>
          <w:marTop w:val="0"/>
          <w:marBottom w:val="0"/>
          <w:divBdr>
            <w:top w:val="none" w:sz="0" w:space="0" w:color="auto"/>
            <w:left w:val="none" w:sz="0" w:space="0" w:color="auto"/>
            <w:bottom w:val="none" w:sz="0" w:space="0" w:color="auto"/>
            <w:right w:val="none" w:sz="0" w:space="0" w:color="auto"/>
          </w:divBdr>
        </w:div>
        <w:div w:id="547453840">
          <w:marLeft w:val="0"/>
          <w:marRight w:val="0"/>
          <w:marTop w:val="0"/>
          <w:marBottom w:val="0"/>
          <w:divBdr>
            <w:top w:val="none" w:sz="0" w:space="0" w:color="auto"/>
            <w:left w:val="none" w:sz="0" w:space="0" w:color="auto"/>
            <w:bottom w:val="none" w:sz="0" w:space="0" w:color="auto"/>
            <w:right w:val="none" w:sz="0" w:space="0" w:color="auto"/>
          </w:divBdr>
        </w:div>
        <w:div w:id="801650094">
          <w:marLeft w:val="0"/>
          <w:marRight w:val="0"/>
          <w:marTop w:val="0"/>
          <w:marBottom w:val="0"/>
          <w:divBdr>
            <w:top w:val="none" w:sz="0" w:space="0" w:color="auto"/>
            <w:left w:val="none" w:sz="0" w:space="0" w:color="auto"/>
            <w:bottom w:val="none" w:sz="0" w:space="0" w:color="auto"/>
            <w:right w:val="none" w:sz="0" w:space="0" w:color="auto"/>
          </w:divBdr>
          <w:divsChild>
            <w:div w:id="1947805293">
              <w:marLeft w:val="0"/>
              <w:marRight w:val="0"/>
              <w:marTop w:val="0"/>
              <w:marBottom w:val="0"/>
              <w:divBdr>
                <w:top w:val="none" w:sz="0" w:space="0" w:color="auto"/>
                <w:left w:val="none" w:sz="0" w:space="0" w:color="auto"/>
                <w:bottom w:val="none" w:sz="0" w:space="0" w:color="auto"/>
                <w:right w:val="none" w:sz="0" w:space="0" w:color="auto"/>
              </w:divBdr>
            </w:div>
          </w:divsChild>
        </w:div>
        <w:div w:id="625429101">
          <w:marLeft w:val="0"/>
          <w:marRight w:val="0"/>
          <w:marTop w:val="0"/>
          <w:marBottom w:val="0"/>
          <w:divBdr>
            <w:top w:val="none" w:sz="0" w:space="0" w:color="auto"/>
            <w:left w:val="none" w:sz="0" w:space="0" w:color="auto"/>
            <w:bottom w:val="none" w:sz="0" w:space="0" w:color="auto"/>
            <w:right w:val="none" w:sz="0" w:space="0" w:color="auto"/>
          </w:divBdr>
          <w:divsChild>
            <w:div w:id="207731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4</cp:revision>
  <dcterms:created xsi:type="dcterms:W3CDTF">2013-08-21T13:37:00Z</dcterms:created>
  <dcterms:modified xsi:type="dcterms:W3CDTF">2013-08-21T13:52:00Z</dcterms:modified>
</cp:coreProperties>
</file>