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91" w:rsidRDefault="00886891" w:rsidP="00D04A1A">
      <w:pPr>
        <w:pStyle w:val="NoSpacing"/>
        <w:jc w:val="center"/>
        <w:rPr>
          <w:rFonts w:eastAsia="Times New Roman"/>
          <w:b/>
        </w:rPr>
      </w:pPr>
    </w:p>
    <w:tbl>
      <w:tblPr>
        <w:tblStyle w:val="TableGrid"/>
        <w:tblW w:w="0" w:type="auto"/>
        <w:tblLook w:val="04A0" w:firstRow="1" w:lastRow="0" w:firstColumn="1" w:lastColumn="0" w:noHBand="0" w:noVBand="1"/>
      </w:tblPr>
      <w:tblGrid>
        <w:gridCol w:w="2028"/>
        <w:gridCol w:w="661"/>
        <w:gridCol w:w="1822"/>
        <w:gridCol w:w="5065"/>
      </w:tblGrid>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World Population Scale Epidemiological Study</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Epidemiology, Simulation Social </w:t>
            </w:r>
            <w:bookmarkStart w:id="0" w:name="_GoBack"/>
            <w:r>
              <w:rPr>
                <w:rFonts w:ascii="Arial" w:hAnsi="Arial" w:cs="Arial"/>
                <w:sz w:val="20"/>
                <w:szCs w:val="20"/>
              </w:rPr>
              <w:t xml:space="preserve">Science, Computational Social Science </w:t>
            </w:r>
            <w:bookmarkEnd w:id="0"/>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86891" w:rsidRPr="00886891" w:rsidRDefault="00886891" w:rsidP="007B0B31">
            <w:pPr>
              <w:pStyle w:val="NoSpacing"/>
            </w:pPr>
            <w:r>
              <w:rPr>
                <w:rFonts w:ascii="Arial" w:hAnsi="Arial" w:cs="Arial"/>
                <w:sz w:val="20"/>
                <w:szCs w:val="20"/>
              </w:rPr>
              <w:t xml:space="preserve">Madhav Marathe Stephen Eubank or Chris Barrett/ Virginia Bioinformatics Institute, Virginia Tech, </w:t>
            </w:r>
            <w:hyperlink r:id="rId5" w:history="1">
              <w:r w:rsidRPr="00E44512">
                <w:rPr>
                  <w:rStyle w:val="Hyperlink"/>
                  <w:rFonts w:ascii="Arial" w:hAnsi="Arial" w:cs="Arial"/>
                  <w:sz w:val="20"/>
                  <w:szCs w:val="20"/>
                </w:rPr>
                <w:t>mmarathe@vbi.vt.edu</w:t>
              </w:r>
            </w:hyperlink>
            <w:r>
              <w:t xml:space="preserve">, </w:t>
            </w:r>
            <w:hyperlink r:id="rId6" w:history="1">
              <w:r w:rsidRPr="005D6CBB">
                <w:rPr>
                  <w:rStyle w:val="Hyperlink"/>
                </w:rPr>
                <w:t>seubank@vbi.vt.edu</w:t>
              </w:r>
            </w:hyperlink>
            <w:r>
              <w:t xml:space="preserve"> or cbarrett@vbi.vt.edu</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Government and non-profit institutions involved in health, public policy, and disaster mitigation.  Social Scientist who wants to study the interplay between behavior and contagion. </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(a) Build a synthetic global population. (b) Run simulations over the global population to </w:t>
            </w:r>
            <w:r>
              <w:rPr>
                <w:rFonts w:ascii="Arial" w:hAnsi="Arial" w:cs="Arial"/>
                <w:sz w:val="20"/>
                <w:szCs w:val="20"/>
              </w:rPr>
              <w:tab/>
              <w:t xml:space="preserve">reason about outbreaks and various intervention strategies.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Prediction and control of pandemic similar to the 2009 H1N1 influenza. </w:t>
            </w:r>
          </w:p>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tc>
      </w:tr>
      <w:tr w:rsidR="00886891" w:rsidRPr="00C77AEF">
        <w:trPr>
          <w:trHeight w:val="350"/>
        </w:trPr>
        <w:tc>
          <w:tcPr>
            <w:tcW w:w="1717" w:type="dxa"/>
            <w:vMerge w:val="restart"/>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 xml:space="preserve">Current </w:t>
            </w:r>
          </w:p>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Distributed (MPI) based simulation system written in Charm++. Parallelism is achieved by exploiting the disease residence time period.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Network file system. Exploring database driven techniques.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Infiniband. High bandwidth 3D Torus. </w:t>
            </w:r>
          </w:p>
        </w:tc>
      </w:tr>
      <w:tr w:rsidR="00886891" w:rsidRPr="00C77AEF">
        <w:trPr>
          <w:trHeight w:val="350"/>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86891" w:rsidRPr="00C77AEF" w:rsidRDefault="00886891" w:rsidP="007B0B31">
            <w:pPr>
              <w:pStyle w:val="NoSpacing"/>
              <w:rPr>
                <w:rFonts w:ascii="Arial" w:hAnsi="Arial" w:cs="Arial"/>
                <w:sz w:val="20"/>
                <w:szCs w:val="20"/>
              </w:rPr>
            </w:pPr>
            <w:r>
              <w:rPr>
                <w:rFonts w:ascii="Arial" w:hAnsi="Arial" w:cs="Arial"/>
                <w:sz w:val="20"/>
                <w:szCs w:val="20"/>
              </w:rPr>
              <w:t>Charm++, MPI</w:t>
            </w:r>
          </w:p>
        </w:tc>
      </w:tr>
      <w:tr w:rsidR="00886891" w:rsidRPr="00C77AEF">
        <w:trPr>
          <w:trHeight w:val="350"/>
        </w:trPr>
        <w:tc>
          <w:tcPr>
            <w:tcW w:w="1717" w:type="dxa"/>
            <w:vMerge w:val="restart"/>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86891" w:rsidRPr="00C77AEF" w:rsidRDefault="00886891" w:rsidP="007B0B31">
            <w:pPr>
              <w:pStyle w:val="NoSpacing"/>
              <w:jc w:val="right"/>
              <w:rPr>
                <w:rFonts w:ascii="Arial" w:hAnsi="Arial" w:cs="Arial"/>
                <w:b/>
                <w:sz w:val="20"/>
                <w:szCs w:val="20"/>
              </w:rPr>
            </w:pPr>
          </w:p>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Generated from synthetic population generator. Currently centralized. However, could be made distributed as part of post-processing.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100TB</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Interactions with experts and visualization routines generate large amount of real time data. Data feeding into the simulation is small but data generated by simulation is massive.</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7B0B3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Variety depends upon the complexity of the model over which the simulation is being performed.  Can be very complex if other aspects of the world population such as type of activity, geographical, socio-economic, cultural variations are taken into account.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86891" w:rsidRDefault="00886891" w:rsidP="007B0B31">
            <w:pPr>
              <w:pStyle w:val="NoSpacing"/>
              <w:rPr>
                <w:rFonts w:ascii="Arial" w:hAnsi="Arial" w:cs="Arial"/>
                <w:sz w:val="20"/>
                <w:szCs w:val="20"/>
              </w:rPr>
            </w:pPr>
            <w:r>
              <w:rPr>
                <w:rFonts w:ascii="Arial" w:hAnsi="Arial" w:cs="Arial"/>
                <w:sz w:val="20"/>
                <w:szCs w:val="20"/>
              </w:rPr>
              <w:t xml:space="preserve">Depends upon the evolution of the model and corresponding changes in the code. This is complex and time intensive. Hence low rate of change. </w:t>
            </w:r>
          </w:p>
          <w:p w:rsidR="00886891" w:rsidRDefault="00886891" w:rsidP="007B0B31">
            <w:pPr>
              <w:pStyle w:val="NoSpacing"/>
              <w:rPr>
                <w:rFonts w:ascii="Arial" w:hAnsi="Arial" w:cs="Arial"/>
                <w:sz w:val="20"/>
                <w:szCs w:val="20"/>
              </w:rPr>
            </w:pPr>
          </w:p>
          <w:p w:rsidR="00886891" w:rsidRPr="00C64DA1" w:rsidRDefault="00886891" w:rsidP="007B0B31">
            <w:pPr>
              <w:pStyle w:val="NoSpacing"/>
              <w:rPr>
                <w:rFonts w:ascii="Arial" w:hAnsi="Arial" w:cs="Arial"/>
                <w:sz w:val="20"/>
                <w:szCs w:val="20"/>
              </w:rPr>
            </w:pPr>
          </w:p>
        </w:tc>
      </w:tr>
      <w:tr w:rsidR="00886891" w:rsidRPr="00C77AEF">
        <w:trPr>
          <w:trHeight w:val="267"/>
        </w:trPr>
        <w:tc>
          <w:tcPr>
            <w:tcW w:w="1717" w:type="dxa"/>
            <w:vMerge w:val="restart"/>
          </w:tcPr>
          <w:p w:rsidR="00886891" w:rsidRDefault="00886891" w:rsidP="007B0B3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886891" w:rsidRDefault="00886891" w:rsidP="007B0B31">
            <w:pPr>
              <w:pStyle w:val="NoSpacing"/>
              <w:jc w:val="right"/>
              <w:rPr>
                <w:rFonts w:ascii="Arial" w:hAnsi="Arial" w:cs="Arial"/>
                <w:b/>
                <w:sz w:val="20"/>
                <w:szCs w:val="20"/>
              </w:rPr>
            </w:pPr>
            <w:r>
              <w:rPr>
                <w:rFonts w:ascii="Arial" w:hAnsi="Arial" w:cs="Arial"/>
                <w:b/>
                <w:sz w:val="20"/>
                <w:szCs w:val="20"/>
              </w:rPr>
              <w:t>analysis,</w:t>
            </w:r>
          </w:p>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Robustness of the simulation is dependent upon the quality of the model. However, robustness of the computation itself, although non-trivial, is tractable.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Would require very large amount of movement of data to enable visualization.</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Consistent due to generation from a model</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Default="00886891" w:rsidP="007B0B3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 xml:space="preserve">Primarily network data. </w:t>
            </w:r>
          </w:p>
        </w:tc>
      </w:tr>
      <w:tr w:rsidR="00886891" w:rsidRPr="00C77AEF">
        <w:trPr>
          <w:trHeight w:val="267"/>
        </w:trPr>
        <w:tc>
          <w:tcPr>
            <w:tcW w:w="1717" w:type="dxa"/>
            <w:vMerge/>
          </w:tcPr>
          <w:p w:rsidR="00886891" w:rsidRPr="00C77AEF" w:rsidRDefault="00886891" w:rsidP="007B0B3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86891" w:rsidRPr="00C64DA1" w:rsidRDefault="00886891" w:rsidP="007B0B31">
            <w:pPr>
              <w:pStyle w:val="NoSpacing"/>
              <w:rPr>
                <w:rFonts w:ascii="Arial" w:hAnsi="Arial" w:cs="Arial"/>
                <w:sz w:val="20"/>
                <w:szCs w:val="20"/>
              </w:rPr>
            </w:pPr>
            <w:r>
              <w:rPr>
                <w:rFonts w:ascii="Arial" w:hAnsi="Arial" w:cs="Arial"/>
                <w:sz w:val="20"/>
                <w:szCs w:val="20"/>
              </w:rPr>
              <w:t>Summary of various runs and replicates of a simulation</w:t>
            </w:r>
          </w:p>
        </w:tc>
      </w:tr>
      <w:tr w:rsidR="00886891" w:rsidRPr="00C77AEF">
        <w:trPr>
          <w:trHeight w:val="593"/>
        </w:trPr>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86891" w:rsidRPr="00C77AEF" w:rsidRDefault="00886891" w:rsidP="008B5D11">
            <w:pPr>
              <w:pStyle w:val="NoSpacing"/>
              <w:rPr>
                <w:rFonts w:ascii="Arial" w:hAnsi="Arial" w:cs="Arial"/>
                <w:sz w:val="20"/>
                <w:szCs w:val="20"/>
              </w:rPr>
            </w:pPr>
            <w:r>
              <w:rPr>
                <w:rFonts w:ascii="Arial" w:hAnsi="Arial" w:cs="Arial"/>
                <w:sz w:val="20"/>
                <w:szCs w:val="20"/>
              </w:rPr>
              <w:t xml:space="preserve">Computation of the simulation is both compute intensive and data intensive.  Moreover, due to unstructured and irregular nature of graph processing the problem is not easily decomposable. Therefore it is also </w:t>
            </w:r>
            <w:r>
              <w:rPr>
                <w:rFonts w:ascii="Arial" w:hAnsi="Arial" w:cs="Arial"/>
                <w:sz w:val="20"/>
                <w:szCs w:val="20"/>
              </w:rPr>
              <w:lastRenderedPageBreak/>
              <w:t>bandwidth intensive. Hence, a supercomputer is applicable than cloud type clusters.</w:t>
            </w: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lastRenderedPageBreak/>
              <w:t xml:space="preserve">Big Data Specific Challenges in Mobility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None</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Security &amp; Privacy</w:t>
            </w:r>
          </w:p>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Several issues at the synthetic population-modeling phase (see social contagion model).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86891" w:rsidRPr="00C77AEF" w:rsidRDefault="00886891" w:rsidP="007B0B31">
            <w:pPr>
              <w:pStyle w:val="NoSpacing"/>
              <w:rPr>
                <w:rFonts w:ascii="Arial" w:hAnsi="Arial" w:cs="Arial"/>
                <w:sz w:val="20"/>
                <w:szCs w:val="20"/>
              </w:rPr>
            </w:pPr>
            <w:r>
              <w:rPr>
                <w:rFonts w:ascii="Arial" w:hAnsi="Arial" w:cs="Arial"/>
                <w:sz w:val="20"/>
                <w:szCs w:val="20"/>
              </w:rPr>
              <w:t xml:space="preserve">In general contagion diffusion of various kinds: information, diseases, social unrest can be modeled and computed. All of them are agent-based model that utilize the underlying interaction network to study the evolution of the desired phenomena. </w:t>
            </w:r>
          </w:p>
          <w:p w:rsidR="00886891" w:rsidRPr="00C77AEF" w:rsidRDefault="00886891" w:rsidP="007B0B31">
            <w:pPr>
              <w:pStyle w:val="NoSpacing"/>
              <w:rPr>
                <w:rFonts w:ascii="Arial" w:hAnsi="Arial" w:cs="Arial"/>
                <w:sz w:val="20"/>
                <w:szCs w:val="20"/>
              </w:rPr>
            </w:pPr>
          </w:p>
        </w:tc>
      </w:tr>
      <w:tr w:rsidR="00886891" w:rsidRPr="00C77AEF">
        <w:tc>
          <w:tcPr>
            <w:tcW w:w="2378" w:type="dxa"/>
            <w:gridSpan w:val="2"/>
          </w:tcPr>
          <w:p w:rsidR="00886891" w:rsidRPr="00C77AEF" w:rsidRDefault="00886891" w:rsidP="007B0B3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p w:rsidR="00886891" w:rsidRPr="00C77AEF" w:rsidRDefault="00886891" w:rsidP="007B0B31">
            <w:pPr>
              <w:pStyle w:val="NoSpacing"/>
              <w:rPr>
                <w:rFonts w:ascii="Arial" w:hAnsi="Arial" w:cs="Arial"/>
                <w:sz w:val="20"/>
                <w:szCs w:val="20"/>
              </w:rPr>
            </w:pPr>
          </w:p>
        </w:tc>
      </w:tr>
      <w:tr w:rsidR="00886891" w:rsidRPr="00C77AEF">
        <w:tc>
          <w:tcPr>
            <w:tcW w:w="9576" w:type="dxa"/>
            <w:gridSpan w:val="4"/>
          </w:tcPr>
          <w:p w:rsidR="00886891" w:rsidRPr="00C77AEF" w:rsidRDefault="00886891" w:rsidP="007B0B3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86891" w:rsidRDefault="00886891" w:rsidP="003F7222">
      <w:pPr>
        <w:pStyle w:val="NoSpacing"/>
        <w:rPr>
          <w:b/>
          <w:sz w:val="24"/>
          <w:szCs w:val="32"/>
        </w:rPr>
      </w:pPr>
    </w:p>
    <w:p w:rsidR="00886891" w:rsidRDefault="00886891">
      <w:pPr>
        <w:rPr>
          <w:b/>
          <w:sz w:val="24"/>
          <w:szCs w:val="32"/>
        </w:rPr>
      </w:pPr>
      <w:r>
        <w:rPr>
          <w:b/>
          <w:sz w:val="24"/>
          <w:szCs w:val="32"/>
        </w:rPr>
        <w:br w:type="page"/>
      </w:r>
    </w:p>
    <w:p w:rsidR="00886891" w:rsidRPr="00010559" w:rsidRDefault="00886891" w:rsidP="003F7222">
      <w:pPr>
        <w:pStyle w:val="NoSpacing"/>
        <w:rPr>
          <w:b/>
          <w:sz w:val="32"/>
          <w:szCs w:val="32"/>
        </w:rPr>
      </w:pPr>
    </w:p>
    <w:tbl>
      <w:tblPr>
        <w:tblStyle w:val="TableGrid"/>
        <w:tblW w:w="0" w:type="auto"/>
        <w:tblLook w:val="04A0" w:firstRow="1" w:lastRow="0" w:firstColumn="1" w:lastColumn="0" w:noHBand="0" w:noVBand="1"/>
      </w:tblPr>
      <w:tblGrid>
        <w:gridCol w:w="2028"/>
        <w:gridCol w:w="661"/>
        <w:gridCol w:w="1822"/>
        <w:gridCol w:w="5065"/>
      </w:tblGrid>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Contagion Modeling</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behavior (including national security, public health, viral marketing, city planning, disaster preparedness)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Madhav Marathe or Chris Kuhlman /Virginia Bioinformatics Institute, Virginia Tech  </w:t>
            </w:r>
            <w:hyperlink r:id="rId7" w:history="1">
              <w:r w:rsidRPr="008E3872">
                <w:rPr>
                  <w:rStyle w:val="Hyperlink"/>
                  <w:rFonts w:ascii="Arial" w:hAnsi="Arial" w:cs="Arial"/>
                  <w:sz w:val="20"/>
                  <w:szCs w:val="20"/>
                </w:rPr>
                <w:t>mmarathe@vbi.vt.edu</w:t>
              </w:r>
            </w:hyperlink>
            <w:r>
              <w:t xml:space="preserve">  or ckuhlman@vbi.vt.edu</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w:t>
            </w:r>
            <w:r w:rsidRPr="00C77AEF">
              <w:rPr>
                <w:rFonts w:ascii="Arial" w:hAnsi="Arial" w:cs="Arial"/>
                <w:b/>
                <w:sz w:val="20"/>
                <w:szCs w:val="20"/>
              </w:rPr>
              <w:t xml:space="preserve">Actors/Stakeholders and their roles and responsibilities </w:t>
            </w:r>
          </w:p>
        </w:tc>
        <w:tc>
          <w:tcPr>
            <w:tcW w:w="7198" w:type="dxa"/>
            <w:gridSpan w:val="2"/>
          </w:tcPr>
          <w:p w:rsidR="00886891" w:rsidRPr="00C77AEF" w:rsidRDefault="00886891" w:rsidP="009A6AB1">
            <w:pPr>
              <w:pStyle w:val="NoSpacing"/>
              <w:rPr>
                <w:rFonts w:ascii="Arial" w:hAnsi="Arial" w:cs="Arial"/>
                <w:sz w:val="20"/>
                <w:szCs w:val="20"/>
              </w:rPr>
            </w:pP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86891" w:rsidRDefault="00886891" w:rsidP="009A6AB1">
            <w:pPr>
              <w:pStyle w:val="NoSpacing"/>
              <w:rPr>
                <w:rFonts w:ascii="Arial" w:hAnsi="Arial" w:cs="Arial"/>
                <w:sz w:val="20"/>
                <w:szCs w:val="20"/>
              </w:rPr>
            </w:pPr>
            <w:r>
              <w:rPr>
                <w:rFonts w:ascii="Arial" w:hAnsi="Arial" w:cs="Arial"/>
                <w:sz w:val="20"/>
                <w:szCs w:val="20"/>
              </w:rPr>
              <w:t>Provide a computing infrastructure that models social contagion processes.</w:t>
            </w:r>
          </w:p>
          <w:p w:rsidR="00886891" w:rsidRPr="00C77AEF" w:rsidRDefault="00886891" w:rsidP="009A6AB1">
            <w:pPr>
              <w:pStyle w:val="NoSpacing"/>
              <w:rPr>
                <w:rFonts w:ascii="Arial" w:hAnsi="Arial" w:cs="Arial"/>
                <w:sz w:val="20"/>
                <w:szCs w:val="20"/>
              </w:rPr>
            </w:pPr>
            <w:r>
              <w:rPr>
                <w:rFonts w:ascii="Arial" w:hAnsi="Arial" w:cs="Arial"/>
                <w:sz w:val="20"/>
                <w:szCs w:val="20"/>
              </w:rPr>
              <w:t>The infrastructure enables different types of human-to-human interactions (e.g., face-to-face versus online media; mother-daughter relationships versus mother-coworker relationships) to be simulated.  It takes not only human-to-human interactions into account, but also interactions among people, services (e.g., transportation), and infrastructure (e.g., internet, electric power).</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86891" w:rsidRPr="00C77AEF" w:rsidRDefault="00886891" w:rsidP="00115270">
            <w:pPr>
              <w:pStyle w:val="NoSpacing"/>
              <w:rPr>
                <w:rFonts w:ascii="Arial" w:hAnsi="Arial" w:cs="Arial"/>
                <w:sz w:val="20"/>
                <w:szCs w:val="20"/>
              </w:rPr>
            </w:pPr>
            <w:r>
              <w:rPr>
                <w:rFonts w:ascii="Arial" w:hAnsi="Arial" w:cs="Arial"/>
                <w:sz w:val="20"/>
                <w:szCs w:val="20"/>
              </w:rPr>
              <w:t>Social unrest.  People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 and datasets.</w:t>
            </w:r>
          </w:p>
        </w:tc>
      </w:tr>
      <w:tr w:rsidR="00886891" w:rsidRPr="00C77AEF">
        <w:trPr>
          <w:trHeight w:val="350"/>
        </w:trPr>
        <w:tc>
          <w:tcPr>
            <w:tcW w:w="1717" w:type="dxa"/>
            <w:vMerge w:val="restart"/>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886891" w:rsidRPr="00C77AEF" w:rsidRDefault="00886891" w:rsidP="00115270">
            <w:pPr>
              <w:pStyle w:val="NoSpacing"/>
              <w:rPr>
                <w:rFonts w:ascii="Arial" w:hAnsi="Arial" w:cs="Arial"/>
                <w:sz w:val="20"/>
                <w:szCs w:val="20"/>
              </w:rPr>
            </w:pPr>
            <w:r>
              <w:rPr>
                <w:rFonts w:ascii="Arial" w:hAnsi="Arial" w:cs="Arial"/>
                <w:sz w:val="20"/>
                <w:szCs w:val="20"/>
              </w:rPr>
              <w:t>Distributed processing software running on commodity clusters and newer architectures and systems (e.g., clouds).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File servers (including archives), databases.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Ethernet, Infiniband, and similar.</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86891" w:rsidRPr="00C77AEF" w:rsidRDefault="00886891" w:rsidP="009A6AB1">
            <w:pPr>
              <w:pStyle w:val="NoSpacing"/>
              <w:rPr>
                <w:rFonts w:ascii="Arial" w:hAnsi="Arial" w:cs="Arial"/>
                <w:sz w:val="20"/>
                <w:szCs w:val="20"/>
              </w:rPr>
            </w:pPr>
            <w:r>
              <w:rPr>
                <w:rFonts w:ascii="Arial" w:hAnsi="Arial" w:cs="Arial"/>
                <w:sz w:val="20"/>
                <w:szCs w:val="20"/>
              </w:rPr>
              <w:t>Specialized simulators, open source software, and proprietary modeling environments. Databases.</w:t>
            </w:r>
          </w:p>
        </w:tc>
      </w:tr>
      <w:tr w:rsidR="00886891" w:rsidRPr="00C77AEF">
        <w:trPr>
          <w:trHeight w:val="350"/>
        </w:trPr>
        <w:tc>
          <w:tcPr>
            <w:tcW w:w="1717" w:type="dxa"/>
            <w:vMerge w:val="restart"/>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86891" w:rsidRPr="00C77AEF" w:rsidRDefault="00886891" w:rsidP="009A6AB1">
            <w:pPr>
              <w:pStyle w:val="NoSpacing"/>
              <w:jc w:val="right"/>
              <w:rPr>
                <w:rFonts w:ascii="Arial" w:hAnsi="Arial" w:cs="Arial"/>
                <w:b/>
                <w:sz w:val="20"/>
                <w:szCs w:val="20"/>
              </w:rPr>
            </w:pPr>
          </w:p>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86891" w:rsidRPr="00C77AEF" w:rsidRDefault="00886891" w:rsidP="00061CB8">
            <w:pPr>
              <w:pStyle w:val="NoSpacing"/>
              <w:rPr>
                <w:rFonts w:ascii="Arial" w:hAnsi="Arial" w:cs="Arial"/>
                <w:sz w:val="20"/>
                <w:szCs w:val="20"/>
              </w:rPr>
            </w:pPr>
            <w:r>
              <w:rPr>
                <w:rFonts w:ascii="Arial" w:hAnsi="Arial" w:cs="Arial"/>
                <w:sz w:val="20"/>
                <w:szCs w:val="20"/>
              </w:rPr>
              <w:t xml:space="preserve">Many data sources:  populations, work locations, travel patterns, utilities (e.g., power grid) and other man-made infrastructures, online (social) media.  </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86891" w:rsidRPr="00C64DA1" w:rsidRDefault="00886891" w:rsidP="00061CB8">
            <w:pPr>
              <w:pStyle w:val="NoSpacing"/>
              <w:rPr>
                <w:rFonts w:ascii="Arial" w:hAnsi="Arial" w:cs="Arial"/>
                <w:sz w:val="20"/>
                <w:szCs w:val="20"/>
              </w:rPr>
            </w:pPr>
            <w:r>
              <w:rPr>
                <w:rFonts w:ascii="Arial" w:hAnsi="Arial" w:cs="Arial"/>
                <w:sz w:val="20"/>
                <w:szCs w:val="20"/>
              </w:rPr>
              <w:t>Easily 10s of TB per year of new data.</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During social unrest events, human interactions and mobility key to understanding system dynamics.  Rapid changes in data; e.g., who follows whom in Twitter.</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886891" w:rsidRDefault="00886891" w:rsidP="00C64DA1">
            <w:pPr>
              <w:pStyle w:val="NoSpacing"/>
              <w:rPr>
                <w:rFonts w:ascii="Arial" w:hAnsi="Arial" w:cs="Arial"/>
                <w:sz w:val="20"/>
                <w:szCs w:val="20"/>
              </w:rPr>
            </w:pPr>
            <w:r>
              <w:rPr>
                <w:rFonts w:ascii="Arial" w:hAnsi="Arial" w:cs="Arial"/>
                <w:sz w:val="20"/>
                <w:szCs w:val="20"/>
              </w:rPr>
              <w:t>Variety of data seen in wide range of data sources.  Temporal data.  Data fusion.</w:t>
            </w:r>
          </w:p>
          <w:p w:rsidR="00886891" w:rsidRDefault="00886891" w:rsidP="00C64DA1">
            <w:pPr>
              <w:pStyle w:val="NoSpacing"/>
              <w:rPr>
                <w:rFonts w:ascii="Arial" w:hAnsi="Arial" w:cs="Arial"/>
                <w:sz w:val="20"/>
                <w:szCs w:val="20"/>
              </w:rPr>
            </w:pPr>
          </w:p>
          <w:p w:rsidR="00886891" w:rsidRDefault="00886891" w:rsidP="00C64DA1">
            <w:pPr>
              <w:pStyle w:val="NoSpacing"/>
              <w:rPr>
                <w:rFonts w:ascii="Arial" w:hAnsi="Arial" w:cs="Arial"/>
                <w:sz w:val="20"/>
                <w:szCs w:val="20"/>
              </w:rPr>
            </w:pPr>
          </w:p>
          <w:p w:rsidR="00886891" w:rsidRPr="00C64DA1" w:rsidRDefault="00886891" w:rsidP="00C64DA1">
            <w:pPr>
              <w:pStyle w:val="NoSpacing"/>
              <w:rPr>
                <w:rFonts w:ascii="Arial" w:hAnsi="Arial" w:cs="Arial"/>
                <w:sz w:val="20"/>
                <w:szCs w:val="20"/>
              </w:rPr>
            </w:pPr>
            <w:r>
              <w:rPr>
                <w:rFonts w:ascii="Arial" w:hAnsi="Arial" w:cs="Arial"/>
                <w:sz w:val="20"/>
                <w:szCs w:val="20"/>
              </w:rPr>
              <w:t>Data fusion a big issue.  How to combine data from different sources and how to deal with missing or incomplete data?  Multiple simultaneous contagion processes.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86891" w:rsidRPr="00C64DA1" w:rsidRDefault="00886891" w:rsidP="008749A1">
            <w:pPr>
              <w:pStyle w:val="NoSpacing"/>
              <w:rPr>
                <w:rFonts w:ascii="Arial" w:hAnsi="Arial" w:cs="Arial"/>
                <w:sz w:val="20"/>
                <w:szCs w:val="20"/>
              </w:rPr>
            </w:pPr>
            <w:r>
              <w:rPr>
                <w:rFonts w:ascii="Arial" w:hAnsi="Arial" w:cs="Arial"/>
                <w:sz w:val="20"/>
                <w:szCs w:val="20"/>
              </w:rPr>
              <w:t>Because of stochastic nature of events, multiple instances of models and inputs must be run to ranges in outcomes.</w:t>
            </w:r>
          </w:p>
        </w:tc>
      </w:tr>
      <w:tr w:rsidR="00886891" w:rsidRPr="00C77AEF">
        <w:trPr>
          <w:trHeight w:val="267"/>
        </w:trPr>
        <w:tc>
          <w:tcPr>
            <w:tcW w:w="1717" w:type="dxa"/>
            <w:vMerge w:val="restart"/>
          </w:tcPr>
          <w:p w:rsidR="00886891" w:rsidRDefault="00886891"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886891" w:rsidRDefault="00886891" w:rsidP="009A6AB1">
            <w:pPr>
              <w:pStyle w:val="NoSpacing"/>
              <w:jc w:val="right"/>
              <w:rPr>
                <w:rFonts w:ascii="Arial" w:hAnsi="Arial" w:cs="Arial"/>
                <w:b/>
                <w:sz w:val="20"/>
                <w:szCs w:val="20"/>
              </w:rPr>
            </w:pPr>
            <w:r>
              <w:rPr>
                <w:rFonts w:ascii="Arial" w:hAnsi="Arial" w:cs="Arial"/>
                <w:b/>
                <w:sz w:val="20"/>
                <w:szCs w:val="20"/>
              </w:rPr>
              <w:lastRenderedPageBreak/>
              <w:t>analysis,</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lastRenderedPageBreak/>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 xml:space="preserve">Failover of soft </w:t>
            </w:r>
            <w:proofErr w:type="spellStart"/>
            <w:r>
              <w:rPr>
                <w:rFonts w:ascii="Arial" w:hAnsi="Arial" w:cs="Arial"/>
                <w:sz w:val="20"/>
                <w:szCs w:val="20"/>
              </w:rPr>
              <w:t>realtime</w:t>
            </w:r>
            <w:proofErr w:type="spellEnd"/>
            <w:r>
              <w:rPr>
                <w:rFonts w:ascii="Arial" w:hAnsi="Arial" w:cs="Arial"/>
                <w:sz w:val="20"/>
                <w:szCs w:val="20"/>
              </w:rPr>
              <w:t xml:space="preserve"> analyses.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 xml:space="preserve">Large datasets; time evolution; multiple contagion </w:t>
            </w:r>
            <w:r>
              <w:rPr>
                <w:rFonts w:ascii="Arial" w:hAnsi="Arial" w:cs="Arial"/>
                <w:sz w:val="20"/>
                <w:szCs w:val="20"/>
              </w:rPr>
              <w:lastRenderedPageBreak/>
              <w:t>processes over multiple network representations.  Levels of detail (e.g., individual, neighborhood, city, state, country-level).</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Checks for ensuring data consistency, corruption.  Preprocessing of raw data for use in models.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Default="00886891"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886891" w:rsidRPr="00C64DA1" w:rsidRDefault="00886891" w:rsidP="00E32B0C">
            <w:pPr>
              <w:pStyle w:val="NoSpacing"/>
              <w:rPr>
                <w:rFonts w:ascii="Arial" w:hAnsi="Arial" w:cs="Arial"/>
                <w:sz w:val="20"/>
                <w:szCs w:val="20"/>
              </w:rPr>
            </w:pPr>
            <w:r>
              <w:rPr>
                <w:rFonts w:ascii="Arial" w:hAnsi="Arial" w:cs="Arial"/>
                <w:sz w:val="20"/>
                <w:szCs w:val="20"/>
              </w:rPr>
              <w:t>Wide-ranging data, from human characteristics to utilities and transportation systems, and interactions among them.</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Models of behavior of humans and hard infrastructures, and their interactions.  Visualization of results.</w:t>
            </w:r>
          </w:p>
        </w:tc>
      </w:tr>
      <w:tr w:rsidR="00886891" w:rsidRPr="00C77AEF">
        <w:trPr>
          <w:trHeight w:val="593"/>
        </w:trPr>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86891" w:rsidRPr="00C77AEF" w:rsidRDefault="00886891" w:rsidP="007308EF">
            <w:pPr>
              <w:pStyle w:val="NoSpacing"/>
              <w:rPr>
                <w:rFonts w:ascii="Arial" w:hAnsi="Arial" w:cs="Arial"/>
                <w:sz w:val="20"/>
                <w:szCs w:val="20"/>
              </w:rPr>
            </w:pPr>
            <w:r>
              <w:rPr>
                <w:rFonts w:ascii="Arial" w:hAnsi="Arial" w:cs="Arial"/>
                <w:sz w:val="20"/>
                <w:szCs w:val="20"/>
              </w:rPr>
              <w:t xml:space="preserve">How to take into account heterogeneous features of 100s of millions or billions of individuals, models of cultural variations across countries that are assigned to individual agents? How to validate these large models?  Different types of models (e.g., multiple contagions):  disease, emotions, behaviors.  Modeling of different urban infrastructure systems in which humans act.  With multiple replicates required to assess </w:t>
            </w:r>
            <w:proofErr w:type="spellStart"/>
            <w:r>
              <w:rPr>
                <w:rFonts w:ascii="Arial" w:hAnsi="Arial" w:cs="Arial"/>
                <w:sz w:val="20"/>
                <w:szCs w:val="20"/>
              </w:rPr>
              <w:t>stochasticity</w:t>
            </w:r>
            <w:proofErr w:type="spellEnd"/>
            <w:r>
              <w:rPr>
                <w:rFonts w:ascii="Arial" w:hAnsi="Arial" w:cs="Arial"/>
                <w:sz w:val="20"/>
                <w:szCs w:val="20"/>
              </w:rPr>
              <w:t>, large amounts of output data are produced; storage requirements.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How and where to perform these computations?  Combinations of cloud computing and clusters.  How to realize most efficient computations; move data to compute resources?  </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Two dimensions.  First, privacy and anonymity issues for individuals used in modeling (e.g., Twitter and Facebook users).  Second, securing data and computing platforms for computation.</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Fusion of different data types. Different datasets must be combined depending on the particular problem.  How to quickly develop, verify, and validate new models for new applications.  What is appropriate level of granularity to capture phenomena of interest while generating results sufficiently quickly; i.e., how to achieve a scalable </w:t>
            </w:r>
            <w:proofErr w:type="gramStart"/>
            <w:r>
              <w:rPr>
                <w:rFonts w:ascii="Arial" w:hAnsi="Arial" w:cs="Arial"/>
                <w:sz w:val="20"/>
                <w:szCs w:val="20"/>
              </w:rPr>
              <w:t>solution.</w:t>
            </w:r>
            <w:proofErr w:type="gramEnd"/>
            <w:r>
              <w:rPr>
                <w:rFonts w:ascii="Arial" w:hAnsi="Arial" w:cs="Arial"/>
                <w:sz w:val="20"/>
                <w:szCs w:val="20"/>
              </w:rPr>
              <w:t xml:space="preserve">  Data visualization and extraction at different levels of granularity.</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tc>
      </w:tr>
      <w:tr w:rsidR="00886891" w:rsidRPr="00C77AEF">
        <w:tc>
          <w:tcPr>
            <w:tcW w:w="9576" w:type="dxa"/>
            <w:gridSpan w:val="4"/>
          </w:tcPr>
          <w:p w:rsidR="00886891" w:rsidRPr="00C77AEF" w:rsidRDefault="00886891"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86891" w:rsidRDefault="00886891" w:rsidP="00682ED8">
      <w:pPr>
        <w:spacing w:after="0" w:line="240" w:lineRule="auto"/>
        <w:rPr>
          <w:rFonts w:ascii="Times New Roman" w:eastAsia="Times New Roman" w:hAnsi="Times New Roman" w:cs="Times New Roman"/>
          <w:b/>
          <w:bCs/>
          <w:sz w:val="24"/>
          <w:szCs w:val="24"/>
        </w:rPr>
      </w:pPr>
    </w:p>
    <w:p w:rsidR="00886891" w:rsidRDefault="00886891" w:rsidP="00682ED8">
      <w:pPr>
        <w:pStyle w:val="NoSpacing"/>
        <w:jc w:val="center"/>
        <w:rPr>
          <w:rFonts w:eastAsia="Times New Roman"/>
          <w:b/>
        </w:rPr>
      </w:pPr>
      <w:r w:rsidRPr="00F86589">
        <w:rPr>
          <w:rFonts w:eastAsia="Times New Roman"/>
          <w:b/>
        </w:rPr>
        <w:t>Note: No proprietary or confidential information should be included</w:t>
      </w:r>
    </w:p>
    <w:p w:rsidR="00886891" w:rsidRDefault="00886891">
      <w:pPr>
        <w:rPr>
          <w:sz w:val="24"/>
          <w:szCs w:val="32"/>
        </w:rPr>
      </w:pPr>
      <w:r>
        <w:rPr>
          <w:sz w:val="24"/>
          <w:szCs w:val="32"/>
        </w:rPr>
        <w:br w:type="page"/>
      </w:r>
    </w:p>
    <w:p w:rsidR="00886891" w:rsidRDefault="00886891"/>
    <w:p w:rsidR="00370298" w:rsidRPr="00D04A1A" w:rsidRDefault="00370298" w:rsidP="00D04A1A">
      <w:pPr>
        <w:pStyle w:val="NoSpacing"/>
        <w:jc w:val="center"/>
        <w:rPr>
          <w:rFonts w:eastAsia="Times New Roman"/>
          <w:b/>
        </w:rPr>
      </w:pPr>
    </w:p>
    <w:sectPr w:rsidR="00370298" w:rsidRPr="00D04A1A" w:rsidSect="0067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32510"/>
    <w:rsid w:val="00055D84"/>
    <w:rsid w:val="000D6A83"/>
    <w:rsid w:val="00115069"/>
    <w:rsid w:val="00167A7A"/>
    <w:rsid w:val="001A448A"/>
    <w:rsid w:val="001E12F2"/>
    <w:rsid w:val="002028F0"/>
    <w:rsid w:val="002140E4"/>
    <w:rsid w:val="00223C1A"/>
    <w:rsid w:val="00227954"/>
    <w:rsid w:val="0023455A"/>
    <w:rsid w:val="002356E8"/>
    <w:rsid w:val="002866D5"/>
    <w:rsid w:val="00292EE7"/>
    <w:rsid w:val="00296CCD"/>
    <w:rsid w:val="002B5F6B"/>
    <w:rsid w:val="002E7D49"/>
    <w:rsid w:val="002F4D8E"/>
    <w:rsid w:val="00326EF5"/>
    <w:rsid w:val="00330C12"/>
    <w:rsid w:val="003472A4"/>
    <w:rsid w:val="003534C4"/>
    <w:rsid w:val="00370298"/>
    <w:rsid w:val="00374C79"/>
    <w:rsid w:val="003768C8"/>
    <w:rsid w:val="00395F59"/>
    <w:rsid w:val="003A6228"/>
    <w:rsid w:val="003B7615"/>
    <w:rsid w:val="003F7222"/>
    <w:rsid w:val="00436EDE"/>
    <w:rsid w:val="004B4B79"/>
    <w:rsid w:val="004B7948"/>
    <w:rsid w:val="004D2999"/>
    <w:rsid w:val="004D5E75"/>
    <w:rsid w:val="004D6914"/>
    <w:rsid w:val="004E1D6C"/>
    <w:rsid w:val="004F0C1C"/>
    <w:rsid w:val="00503C05"/>
    <w:rsid w:val="00507CEC"/>
    <w:rsid w:val="005F1E72"/>
    <w:rsid w:val="005F4190"/>
    <w:rsid w:val="0060421D"/>
    <w:rsid w:val="0065484D"/>
    <w:rsid w:val="00672BCD"/>
    <w:rsid w:val="00682ED8"/>
    <w:rsid w:val="00706240"/>
    <w:rsid w:val="007119C7"/>
    <w:rsid w:val="00714489"/>
    <w:rsid w:val="00717483"/>
    <w:rsid w:val="007563A9"/>
    <w:rsid w:val="00776F30"/>
    <w:rsid w:val="007952AD"/>
    <w:rsid w:val="007F3C31"/>
    <w:rsid w:val="00802820"/>
    <w:rsid w:val="008116E6"/>
    <w:rsid w:val="00831FC0"/>
    <w:rsid w:val="00833B4A"/>
    <w:rsid w:val="00834C99"/>
    <w:rsid w:val="00837DE8"/>
    <w:rsid w:val="00845E33"/>
    <w:rsid w:val="008464C1"/>
    <w:rsid w:val="00886891"/>
    <w:rsid w:val="008B07A8"/>
    <w:rsid w:val="008E0FFF"/>
    <w:rsid w:val="00900C2F"/>
    <w:rsid w:val="009555B0"/>
    <w:rsid w:val="00984F92"/>
    <w:rsid w:val="00991DC4"/>
    <w:rsid w:val="009A6AB1"/>
    <w:rsid w:val="009E410B"/>
    <w:rsid w:val="00A13845"/>
    <w:rsid w:val="00A333ED"/>
    <w:rsid w:val="00AA09EC"/>
    <w:rsid w:val="00AA4FC6"/>
    <w:rsid w:val="00AB3517"/>
    <w:rsid w:val="00AD0584"/>
    <w:rsid w:val="00AD5719"/>
    <w:rsid w:val="00AE1016"/>
    <w:rsid w:val="00B36AA2"/>
    <w:rsid w:val="00B65EBF"/>
    <w:rsid w:val="00B81014"/>
    <w:rsid w:val="00B815AA"/>
    <w:rsid w:val="00BA0B37"/>
    <w:rsid w:val="00BF0BCF"/>
    <w:rsid w:val="00C07103"/>
    <w:rsid w:val="00C07D57"/>
    <w:rsid w:val="00C64DA1"/>
    <w:rsid w:val="00C65B39"/>
    <w:rsid w:val="00C66628"/>
    <w:rsid w:val="00C70C83"/>
    <w:rsid w:val="00C77AEF"/>
    <w:rsid w:val="00CA0EB4"/>
    <w:rsid w:val="00CA570B"/>
    <w:rsid w:val="00CF5446"/>
    <w:rsid w:val="00CF6AD7"/>
    <w:rsid w:val="00D04A1A"/>
    <w:rsid w:val="00D16AA5"/>
    <w:rsid w:val="00D45970"/>
    <w:rsid w:val="00D903C4"/>
    <w:rsid w:val="00DC6AE9"/>
    <w:rsid w:val="00E06539"/>
    <w:rsid w:val="00E16023"/>
    <w:rsid w:val="00E21930"/>
    <w:rsid w:val="00E4263F"/>
    <w:rsid w:val="00E95102"/>
    <w:rsid w:val="00EA2582"/>
    <w:rsid w:val="00EE22E1"/>
    <w:rsid w:val="00F01358"/>
    <w:rsid w:val="00F06ABD"/>
    <w:rsid w:val="00F52EDA"/>
    <w:rsid w:val="00F66213"/>
    <w:rsid w:val="00F7505A"/>
    <w:rsid w:val="00F86589"/>
    <w:rsid w:val="00FA08E8"/>
    <w:rsid w:val="00FA0E9F"/>
    <w:rsid w:val="00FE7B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DBE35-7948-4DAE-B253-A86FB78E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6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382813">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ch/mmarathe@vbi.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ubank@vbi.vt.edu" TargetMode="External"/><Relationship Id="rId5" Type="http://schemas.openxmlformats.org/officeDocument/2006/relationships/hyperlink" Target="mailto:mmarathe@vbi.v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2</cp:revision>
  <cp:lastPrinted>2013-08-21T22:05:00Z</cp:lastPrinted>
  <dcterms:created xsi:type="dcterms:W3CDTF">2013-08-24T18:37:00Z</dcterms:created>
  <dcterms:modified xsi:type="dcterms:W3CDTF">2013-08-24T18:37:00Z</dcterms:modified>
</cp:coreProperties>
</file>