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F321B" w14:textId="77777777" w:rsidR="00682ED8" w:rsidRPr="00010559" w:rsidRDefault="00682ED8" w:rsidP="003F7222">
      <w:pPr>
        <w:pStyle w:val="NoSpacing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682ED8" w:rsidRPr="00C77AEF" w14:paraId="48198151" w14:textId="77777777" w:rsidTr="009A6AB1">
        <w:tc>
          <w:tcPr>
            <w:tcW w:w="2378" w:type="dxa"/>
            <w:gridSpan w:val="2"/>
          </w:tcPr>
          <w:p w14:paraId="0F220AC8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14:paraId="28044D62" w14:textId="76330760" w:rsidR="00682ED8" w:rsidRPr="00C77AEF" w:rsidRDefault="00C8795A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 source beamlines</w:t>
            </w:r>
          </w:p>
        </w:tc>
      </w:tr>
      <w:tr w:rsidR="00682ED8" w:rsidRPr="00C77AEF" w14:paraId="4A3F5CC4" w14:textId="77777777" w:rsidTr="009A6AB1">
        <w:tc>
          <w:tcPr>
            <w:tcW w:w="2378" w:type="dxa"/>
            <w:gridSpan w:val="2"/>
          </w:tcPr>
          <w:p w14:paraId="1582DCAA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14:paraId="5858303C" w14:textId="77777777" w:rsidR="00682ED8" w:rsidRPr="00C77AEF" w:rsidRDefault="00462575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(B</w:t>
            </w:r>
            <w:r w:rsidR="00D9203A">
              <w:rPr>
                <w:rFonts w:ascii="Arial" w:hAnsi="Arial" w:cs="Arial"/>
                <w:sz w:val="20"/>
                <w:szCs w:val="20"/>
              </w:rPr>
              <w:t xml:space="preserve">iology, </w:t>
            </w:r>
            <w:r>
              <w:rPr>
                <w:rFonts w:ascii="Arial" w:hAnsi="Arial" w:cs="Arial"/>
                <w:sz w:val="20"/>
                <w:szCs w:val="20"/>
              </w:rPr>
              <w:t>Chemistry, Geophysics, M</w:t>
            </w:r>
            <w:r w:rsidR="00D9203A">
              <w:rPr>
                <w:rFonts w:ascii="Arial" w:hAnsi="Arial" w:cs="Arial"/>
                <w:sz w:val="20"/>
                <w:szCs w:val="20"/>
              </w:rPr>
              <w:t>aterials</w:t>
            </w:r>
            <w:r>
              <w:rPr>
                <w:rFonts w:ascii="Arial" w:hAnsi="Arial" w:cs="Arial"/>
                <w:sz w:val="20"/>
                <w:szCs w:val="20"/>
              </w:rPr>
              <w:t xml:space="preserve"> Science, others)</w:t>
            </w:r>
            <w:r w:rsidR="00D920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2ED8" w:rsidRPr="00C77AEF" w14:paraId="0ACA530B" w14:textId="77777777" w:rsidTr="009A6AB1">
        <w:tc>
          <w:tcPr>
            <w:tcW w:w="2378" w:type="dxa"/>
            <w:gridSpan w:val="2"/>
          </w:tcPr>
          <w:p w14:paraId="7BD6A56A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14:paraId="7494C805" w14:textId="77777777" w:rsidR="00682ED8" w:rsidRPr="00C77AEF" w:rsidRDefault="00462575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 Dart, LBNL (eddart@lbl.gov)</w:t>
            </w:r>
          </w:p>
        </w:tc>
      </w:tr>
      <w:tr w:rsidR="00682ED8" w:rsidRPr="00C77AEF" w14:paraId="7852DCD0" w14:textId="77777777" w:rsidTr="009A6AB1">
        <w:tc>
          <w:tcPr>
            <w:tcW w:w="2378" w:type="dxa"/>
            <w:gridSpan w:val="2"/>
          </w:tcPr>
          <w:p w14:paraId="0EE07DC7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14:paraId="5545F849" w14:textId="77777777" w:rsidR="00682ED8" w:rsidRPr="00C77AEF" w:rsidRDefault="00B2132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groups from a variety of scientific disciplines (see above)</w:t>
            </w:r>
          </w:p>
        </w:tc>
      </w:tr>
      <w:tr w:rsidR="00682ED8" w:rsidRPr="00C77AEF" w14:paraId="694BBD19" w14:textId="77777777" w:rsidTr="009A6AB1">
        <w:tc>
          <w:tcPr>
            <w:tcW w:w="2378" w:type="dxa"/>
            <w:gridSpan w:val="2"/>
          </w:tcPr>
          <w:p w14:paraId="1DEDFEAB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14:paraId="5E685864" w14:textId="511EC5B6" w:rsidR="00CB57B8" w:rsidRDefault="00CB57B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r w:rsidR="00BA4DA8">
              <w:rPr>
                <w:rFonts w:ascii="Arial" w:hAnsi="Arial" w:cs="Arial"/>
                <w:sz w:val="20"/>
                <w:szCs w:val="20"/>
              </w:rPr>
              <w:t>a variety of experimental techniques</w:t>
            </w:r>
            <w:r>
              <w:rPr>
                <w:rFonts w:ascii="Arial" w:hAnsi="Arial" w:cs="Arial"/>
                <w:sz w:val="20"/>
                <w:szCs w:val="20"/>
              </w:rPr>
              <w:t xml:space="preserve"> to determine structure, composition, behavior, or other attributes</w:t>
            </w:r>
            <w:r w:rsidR="000D2AE1">
              <w:rPr>
                <w:rFonts w:ascii="Arial" w:hAnsi="Arial" w:cs="Arial"/>
                <w:sz w:val="20"/>
                <w:szCs w:val="20"/>
              </w:rPr>
              <w:t xml:space="preserve"> of a sample</w:t>
            </w:r>
            <w:r>
              <w:rPr>
                <w:rFonts w:ascii="Arial" w:hAnsi="Arial" w:cs="Arial"/>
                <w:sz w:val="20"/>
                <w:szCs w:val="20"/>
              </w:rPr>
              <w:t xml:space="preserve"> relevant to scientific enquiry.</w:t>
            </w:r>
          </w:p>
          <w:p w14:paraId="6413DE80" w14:textId="77777777" w:rsidR="00682ED8" w:rsidRPr="00C77AEF" w:rsidRDefault="00682ED8" w:rsidP="00CB57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3947BC1E" w14:textId="77777777" w:rsidTr="009A6AB1">
        <w:tc>
          <w:tcPr>
            <w:tcW w:w="2378" w:type="dxa"/>
            <w:gridSpan w:val="2"/>
          </w:tcPr>
          <w:p w14:paraId="19A257CE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14:paraId="040F26A6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44A533E" w14:textId="29B56DF8" w:rsidR="00682ED8" w:rsidRPr="00C77AEF" w:rsidRDefault="00CB57B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Samples are </w:t>
            </w:r>
            <w:r w:rsidR="000D2AE1">
              <w:rPr>
                <w:rFonts w:ascii="Arial" w:hAnsi="Arial" w:cs="Arial"/>
                <w:sz w:val="20"/>
                <w:szCs w:val="20"/>
              </w:rPr>
              <w:t xml:space="preserve">exposed to X-rays in a variety of configurations depending on the experiment.  Detectors (essentially high-speed digital cameras) collect the data.  The data are then analyzed to reconstruct a view of the sample or process being studied.  The reconstructed images are used </w:t>
            </w:r>
            <w:r w:rsidR="005D5566">
              <w:rPr>
                <w:rFonts w:ascii="Arial" w:hAnsi="Arial" w:cs="Arial"/>
                <w:sz w:val="20"/>
                <w:szCs w:val="20"/>
              </w:rPr>
              <w:t xml:space="preserve">by </w:t>
            </w:r>
            <w:proofErr w:type="gramStart"/>
            <w:r w:rsidR="005D5566">
              <w:rPr>
                <w:rFonts w:ascii="Arial" w:hAnsi="Arial" w:cs="Arial"/>
                <w:sz w:val="20"/>
                <w:szCs w:val="20"/>
              </w:rPr>
              <w:t>scientists</w:t>
            </w:r>
            <w:proofErr w:type="gramEnd"/>
            <w:r w:rsidR="000D2AE1">
              <w:rPr>
                <w:rFonts w:ascii="Arial" w:hAnsi="Arial" w:cs="Arial"/>
                <w:sz w:val="20"/>
                <w:szCs w:val="20"/>
              </w:rPr>
              <w:t xml:space="preserve"> analysis.</w:t>
            </w:r>
          </w:p>
          <w:p w14:paraId="4268606B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4255DFBB" w14:textId="77777777" w:rsidTr="009A6AB1">
        <w:trPr>
          <w:trHeight w:val="350"/>
        </w:trPr>
        <w:tc>
          <w:tcPr>
            <w:tcW w:w="1717" w:type="dxa"/>
            <w:vMerge w:val="restart"/>
          </w:tcPr>
          <w:p w14:paraId="10089D2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14:paraId="35826565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14:paraId="6678A74F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14:paraId="3DB776D0" w14:textId="3048984A" w:rsidR="00682ED8" w:rsidRPr="00C77AEF" w:rsidRDefault="005D556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 ranges from single analysis hosts to high-throughput computing systems at computational facilities</w:t>
            </w:r>
          </w:p>
        </w:tc>
      </w:tr>
      <w:tr w:rsidR="00682ED8" w:rsidRPr="00C77AEF" w14:paraId="5A882DB5" w14:textId="77777777" w:rsidTr="009A6AB1">
        <w:trPr>
          <w:trHeight w:val="350"/>
        </w:trPr>
        <w:tc>
          <w:tcPr>
            <w:tcW w:w="1717" w:type="dxa"/>
            <w:vMerge/>
          </w:tcPr>
          <w:p w14:paraId="7374DE6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6585DF1A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14:paraId="5BCCCAAD" w14:textId="721CBA2C" w:rsidR="00682ED8" w:rsidRPr="00C77AEF" w:rsidRDefault="005D5566" w:rsidP="005D55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storage on the order of 1-</w:t>
            </w:r>
            <w:r w:rsidR="00BB4E21">
              <w:rPr>
                <w:rFonts w:ascii="Arial" w:hAnsi="Arial" w:cs="Arial"/>
                <w:sz w:val="20"/>
                <w:szCs w:val="20"/>
              </w:rPr>
              <w:t xml:space="preserve">40TB </w:t>
            </w:r>
            <w:r>
              <w:rPr>
                <w:rFonts w:ascii="Arial" w:hAnsi="Arial" w:cs="Arial"/>
                <w:sz w:val="20"/>
                <w:szCs w:val="20"/>
              </w:rPr>
              <w:t xml:space="preserve">on Windows or </w:t>
            </w:r>
            <w:r w:rsidR="00BB4E21">
              <w:rPr>
                <w:rFonts w:ascii="Arial" w:hAnsi="Arial" w:cs="Arial"/>
                <w:sz w:val="20"/>
                <w:szCs w:val="20"/>
              </w:rPr>
              <w:t>Linux data server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B4E21">
              <w:rPr>
                <w:rFonts w:ascii="Arial" w:hAnsi="Arial" w:cs="Arial"/>
                <w:sz w:val="20"/>
                <w:szCs w:val="20"/>
              </w:rPr>
              <w:t xml:space="preserve"> at facility for temporary storage</w:t>
            </w:r>
            <w:r w:rsidR="00176443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over 60TB on disk</w:t>
            </w:r>
            <w:r w:rsidR="007F2DF3">
              <w:rPr>
                <w:rFonts w:ascii="Arial" w:hAnsi="Arial" w:cs="Arial"/>
                <w:sz w:val="20"/>
                <w:szCs w:val="20"/>
              </w:rPr>
              <w:t xml:space="preserve"> at NERSC</w:t>
            </w:r>
            <w:r>
              <w:rPr>
                <w:rFonts w:ascii="Arial" w:hAnsi="Arial" w:cs="Arial"/>
                <w:sz w:val="20"/>
                <w:szCs w:val="20"/>
              </w:rPr>
              <w:t>, over 300TB on tape at NERSC</w:t>
            </w:r>
          </w:p>
        </w:tc>
      </w:tr>
      <w:tr w:rsidR="00682ED8" w:rsidRPr="00C77AEF" w14:paraId="7BF4B41B" w14:textId="77777777" w:rsidTr="009A6AB1">
        <w:trPr>
          <w:trHeight w:val="350"/>
        </w:trPr>
        <w:tc>
          <w:tcPr>
            <w:tcW w:w="1717" w:type="dxa"/>
            <w:vMerge/>
          </w:tcPr>
          <w:p w14:paraId="354E50F2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188425B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14:paraId="20A884A0" w14:textId="24D7B6F3" w:rsidR="00682ED8" w:rsidRPr="00C77AEF" w:rsidRDefault="00CB57B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10Gbps Ethernet</w:t>
            </w:r>
            <w:r w:rsidR="00176443">
              <w:rPr>
                <w:rFonts w:ascii="Arial" w:hAnsi="Arial" w:cs="Arial"/>
                <w:sz w:val="20"/>
                <w:szCs w:val="20"/>
              </w:rPr>
              <w:t xml:space="preserve"> at facility, 100Gbps to NERSC</w:t>
            </w:r>
          </w:p>
        </w:tc>
      </w:tr>
      <w:tr w:rsidR="00682ED8" w:rsidRPr="00C77AEF" w14:paraId="3506E753" w14:textId="77777777" w:rsidTr="009A6AB1">
        <w:trPr>
          <w:trHeight w:val="350"/>
        </w:trPr>
        <w:tc>
          <w:tcPr>
            <w:tcW w:w="1717" w:type="dxa"/>
            <w:vMerge/>
          </w:tcPr>
          <w:p w14:paraId="75AE62A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14:paraId="3E0C4BDB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78C6F5A2" w14:textId="35DDC476" w:rsidR="00056171" w:rsidRDefault="00D67642" w:rsidP="00BE5F5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variety of commercial and open source software is used for data analysis</w:t>
            </w:r>
            <w:r w:rsidR="001E6AE9">
              <w:rPr>
                <w:rFonts w:ascii="Arial" w:hAnsi="Arial" w:cs="Arial"/>
                <w:sz w:val="20"/>
                <w:szCs w:val="20"/>
              </w:rPr>
              <w:t xml:space="preserve"> – examples include:</w:t>
            </w:r>
          </w:p>
          <w:p w14:paraId="03CA4955" w14:textId="77777777" w:rsidR="00056171" w:rsidRDefault="00056171" w:rsidP="00056171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56171">
              <w:rPr>
                <w:rFonts w:ascii="Arial" w:hAnsi="Arial" w:cs="Arial"/>
                <w:sz w:val="20"/>
                <w:szCs w:val="20"/>
              </w:rPr>
              <w:t>Octopus (http://www.inct.be/en/software/octopus) for Tomographic Reconstruction</w:t>
            </w:r>
          </w:p>
          <w:p w14:paraId="026BF090" w14:textId="77777777" w:rsidR="00056171" w:rsidRDefault="00056171" w:rsidP="00056171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56171">
              <w:rPr>
                <w:rFonts w:ascii="Arial" w:hAnsi="Arial" w:cs="Arial"/>
                <w:sz w:val="20"/>
                <w:szCs w:val="20"/>
              </w:rPr>
              <w:t>Avizo</w:t>
            </w:r>
            <w:proofErr w:type="spellEnd"/>
            <w:r w:rsidRPr="00056171">
              <w:rPr>
                <w:rFonts w:ascii="Arial" w:hAnsi="Arial" w:cs="Arial"/>
                <w:sz w:val="20"/>
                <w:szCs w:val="20"/>
              </w:rPr>
              <w:t xml:space="preserve"> (http://vsg3d.com) and FIJI (a distribution of </w:t>
            </w:r>
            <w:proofErr w:type="spellStart"/>
            <w:r w:rsidRPr="00056171">
              <w:rPr>
                <w:rFonts w:ascii="Arial" w:hAnsi="Arial" w:cs="Arial"/>
                <w:sz w:val="20"/>
                <w:szCs w:val="20"/>
              </w:rPr>
              <w:t>ImageJ</w:t>
            </w:r>
            <w:proofErr w:type="spellEnd"/>
            <w:r w:rsidRPr="00056171">
              <w:rPr>
                <w:rFonts w:ascii="Arial" w:hAnsi="Arial" w:cs="Arial"/>
                <w:sz w:val="20"/>
                <w:szCs w:val="20"/>
              </w:rPr>
              <w:t>; http://fiji.sc) for Visualization and Analysis</w:t>
            </w:r>
          </w:p>
          <w:p w14:paraId="01F87E03" w14:textId="77777777" w:rsidR="00682ED8" w:rsidRPr="00C77AEF" w:rsidRDefault="00D67642" w:rsidP="0005617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transfer is accomplished using physical transport of portable media (severely limits performance) or </w:t>
            </w:r>
            <w:r w:rsidR="00BE5F5D">
              <w:rPr>
                <w:rFonts w:ascii="Arial" w:hAnsi="Arial" w:cs="Arial"/>
                <w:sz w:val="20"/>
                <w:szCs w:val="20"/>
              </w:rPr>
              <w:t xml:space="preserve">using </w:t>
            </w:r>
            <w:r>
              <w:rPr>
                <w:rFonts w:ascii="Arial" w:hAnsi="Arial" w:cs="Arial"/>
                <w:sz w:val="20"/>
                <w:szCs w:val="20"/>
              </w:rPr>
              <w:t xml:space="preserve">high-performance </w:t>
            </w:r>
            <w:r w:rsidR="00BE5F5D">
              <w:rPr>
                <w:rFonts w:ascii="Arial" w:hAnsi="Arial" w:cs="Arial"/>
                <w:sz w:val="20"/>
                <w:szCs w:val="20"/>
              </w:rPr>
              <w:t>GridFTP, managed by Globus Online or workflow systems such as SPADE.</w:t>
            </w:r>
          </w:p>
        </w:tc>
      </w:tr>
      <w:tr w:rsidR="00682ED8" w:rsidRPr="00C77AEF" w14:paraId="323C174F" w14:textId="77777777" w:rsidTr="009A6AB1">
        <w:trPr>
          <w:trHeight w:val="350"/>
        </w:trPr>
        <w:tc>
          <w:tcPr>
            <w:tcW w:w="1717" w:type="dxa"/>
            <w:vMerge w:val="restart"/>
          </w:tcPr>
          <w:p w14:paraId="64E52866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14:paraId="464BADAA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524014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4E7119A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63F11193" w14:textId="3E2B3E76" w:rsidR="00682ED8" w:rsidRPr="00C77AEF" w:rsidRDefault="00BE5F5D" w:rsidP="001764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Centralized (</w:t>
            </w:r>
            <w:r w:rsidR="0033745D">
              <w:rPr>
                <w:rFonts w:ascii="Arial" w:hAnsi="Arial" w:cs="Arial"/>
                <w:sz w:val="20"/>
                <w:szCs w:val="20"/>
              </w:rPr>
              <w:t>high resolution camera</w:t>
            </w:r>
            <w:r w:rsidR="00176443">
              <w:rPr>
                <w:rFonts w:ascii="Arial" w:hAnsi="Arial" w:cs="Arial"/>
                <w:sz w:val="20"/>
                <w:szCs w:val="20"/>
              </w:rPr>
              <w:t xml:space="preserve"> at facility)</w:t>
            </w:r>
            <w:r w:rsidR="001E6AE9">
              <w:rPr>
                <w:rFonts w:ascii="Arial" w:hAnsi="Arial" w:cs="Arial"/>
                <w:sz w:val="20"/>
                <w:szCs w:val="20"/>
              </w:rPr>
              <w:t>.  Multiple beamlines per facility with high-speed detectors.</w:t>
            </w:r>
          </w:p>
        </w:tc>
      </w:tr>
      <w:tr w:rsidR="00682ED8" w:rsidRPr="00C77AEF" w14:paraId="25DCACF7" w14:textId="77777777" w:rsidTr="009A6AB1">
        <w:trPr>
          <w:trHeight w:val="267"/>
        </w:trPr>
        <w:tc>
          <w:tcPr>
            <w:tcW w:w="1717" w:type="dxa"/>
            <w:vMerge/>
          </w:tcPr>
          <w:p w14:paraId="4657028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13098E54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70A5DB58" w14:textId="16A72233" w:rsidR="00682ED8" w:rsidRPr="00C77AEF" w:rsidRDefault="00176443" w:rsidP="006E32A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3GB to 30GB per sample – up to 15 samples/day</w:t>
            </w:r>
          </w:p>
        </w:tc>
      </w:tr>
      <w:tr w:rsidR="00682ED8" w:rsidRPr="00C77AEF" w14:paraId="69F3BE79" w14:textId="77777777" w:rsidTr="009A6AB1">
        <w:trPr>
          <w:trHeight w:val="267"/>
        </w:trPr>
        <w:tc>
          <w:tcPr>
            <w:tcW w:w="1717" w:type="dxa"/>
            <w:vMerge/>
          </w:tcPr>
          <w:p w14:paraId="1DE44C16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A479EFD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8AB363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B4AA6F5" w14:textId="72AC7115" w:rsidR="00682ED8" w:rsidRPr="00C77AEF" w:rsidRDefault="00176443" w:rsidP="005516B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Near-real-time analysis</w:t>
            </w:r>
            <w:r w:rsidR="005516B2">
              <w:rPr>
                <w:rFonts w:ascii="Arial" w:hAnsi="Arial" w:cs="Arial"/>
                <w:b/>
                <w:sz w:val="20"/>
                <w:szCs w:val="20"/>
              </w:rPr>
              <w:t xml:space="preserve"> needed for verifying experimental parameters (lower resolution OK). Automation of analysis would dramatically improve scientific productivity.</w:t>
            </w:r>
          </w:p>
        </w:tc>
      </w:tr>
      <w:tr w:rsidR="00682ED8" w:rsidRPr="00C77AEF" w14:paraId="2E06FB64" w14:textId="77777777" w:rsidTr="009A6AB1">
        <w:trPr>
          <w:trHeight w:val="267"/>
        </w:trPr>
        <w:tc>
          <w:tcPr>
            <w:tcW w:w="1717" w:type="dxa"/>
            <w:vMerge/>
          </w:tcPr>
          <w:p w14:paraId="46DF0E02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6294BB3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49FE3A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6AAB5A3" w14:textId="67D04E37" w:rsidR="00682ED8" w:rsidRPr="00C77AEF" w:rsidRDefault="006E32AB" w:rsidP="006E32A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Many detectors produce similar types of data (e.g. TIFF files), but experimental context varies widely</w:t>
            </w:r>
          </w:p>
        </w:tc>
      </w:tr>
      <w:tr w:rsidR="00682ED8" w:rsidRPr="00C77AEF" w14:paraId="00E156C5" w14:textId="77777777" w:rsidTr="009A6AB1">
        <w:trPr>
          <w:trHeight w:val="267"/>
        </w:trPr>
        <w:tc>
          <w:tcPr>
            <w:tcW w:w="1717" w:type="dxa"/>
            <w:vMerge/>
          </w:tcPr>
          <w:p w14:paraId="5CE7089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6424E59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8C4619B" w14:textId="0C3EFF2E" w:rsidR="00682ED8" w:rsidRPr="00C77AEF" w:rsidRDefault="001E6AE9" w:rsidP="006E32A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Detector capabilities are increasing rapidly.  Growth is essentially Moore’s Law.  Detector area is increasing exponentially (1k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1k, 2k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2k, 4k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4k, …)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and readout is increasing exponentially (1Hz, 10Hz, 100Hz, 1kHz, …).  </w:t>
            </w:r>
            <w:r w:rsidR="006E32AB">
              <w:rPr>
                <w:rFonts w:ascii="Arial" w:hAnsi="Arial" w:cs="Arial"/>
                <w:b/>
                <w:sz w:val="20"/>
                <w:szCs w:val="20"/>
              </w:rPr>
              <w:t>Single detector data rates are expected to reach 1 Gigabyte per second within 2 years.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82ED8" w:rsidRPr="00C77AEF" w14:paraId="4C310F90" w14:textId="77777777" w:rsidTr="009A6AB1">
        <w:trPr>
          <w:trHeight w:val="267"/>
        </w:trPr>
        <w:tc>
          <w:tcPr>
            <w:tcW w:w="1717" w:type="dxa"/>
            <w:vMerge w:val="restart"/>
          </w:tcPr>
          <w:p w14:paraId="5FCA86C7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Big Data Science (collection, curation, </w:t>
            </w:r>
          </w:p>
          <w:p w14:paraId="77A15782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14:paraId="03A70C05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A84BD9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116AE071" w14:textId="4468FD98" w:rsidR="00682ED8" w:rsidRPr="00C77AEF" w:rsidRDefault="000809D1" w:rsidP="005516B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Near real time analysis required to verify experimental parameters.  In many cases, early analysis can dramatically improve experiment productivity by providing early feedback.  This implies high-throughput computing, high-performance data transfer, and high-speed storage are routinely available.</w:t>
            </w:r>
          </w:p>
        </w:tc>
      </w:tr>
      <w:tr w:rsidR="00682ED8" w:rsidRPr="00C77AEF" w14:paraId="4A0E121E" w14:textId="77777777" w:rsidTr="009A6AB1">
        <w:trPr>
          <w:trHeight w:val="267"/>
        </w:trPr>
        <w:tc>
          <w:tcPr>
            <w:tcW w:w="1717" w:type="dxa"/>
            <w:vMerge/>
          </w:tcPr>
          <w:p w14:paraId="112EF037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50C22CD8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443F4385" w14:textId="36610D19" w:rsidR="00682ED8" w:rsidRPr="00C77AEF" w:rsidRDefault="000809D1" w:rsidP="004F19D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Visualization is key to a wide variety of experiments </w:t>
            </w:r>
            <w:r w:rsidR="004F19D8">
              <w:rPr>
                <w:rFonts w:ascii="Arial" w:hAnsi="Arial" w:cs="Arial"/>
                <w:b/>
                <w:sz w:val="20"/>
                <w:szCs w:val="20"/>
              </w:rPr>
              <w:t>at all light source facilities</w:t>
            </w:r>
          </w:p>
        </w:tc>
      </w:tr>
      <w:tr w:rsidR="00682ED8" w:rsidRPr="00C77AEF" w14:paraId="7C12744C" w14:textId="77777777" w:rsidTr="009A6AB1">
        <w:trPr>
          <w:trHeight w:val="267"/>
        </w:trPr>
        <w:tc>
          <w:tcPr>
            <w:tcW w:w="1717" w:type="dxa"/>
            <w:vMerge/>
          </w:tcPr>
          <w:p w14:paraId="18D9E9B5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7AE7924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20E4941A" w14:textId="132D2AAA" w:rsidR="00682ED8" w:rsidRPr="00C77AEF" w:rsidRDefault="004F19D8" w:rsidP="00BA799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quality and precision are </w:t>
            </w:r>
            <w:r w:rsidR="00BA7996">
              <w:rPr>
                <w:rFonts w:ascii="Arial" w:hAnsi="Arial" w:cs="Arial"/>
                <w:b/>
                <w:sz w:val="20"/>
                <w:szCs w:val="20"/>
              </w:rPr>
              <w:t>critical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(especially since beam time is scarce, and re-running an experiment is often impossible).</w:t>
            </w:r>
          </w:p>
        </w:tc>
      </w:tr>
      <w:tr w:rsidR="00682ED8" w:rsidRPr="00C77AEF" w14:paraId="72CB4E25" w14:textId="77777777" w:rsidTr="009A6AB1">
        <w:trPr>
          <w:trHeight w:val="267"/>
        </w:trPr>
        <w:tc>
          <w:tcPr>
            <w:tcW w:w="1717" w:type="dxa"/>
            <w:vMerge/>
          </w:tcPr>
          <w:p w14:paraId="6B04730E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24BECC36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46ACEB4A" w14:textId="46CA7A8C" w:rsidR="00682ED8" w:rsidRPr="00C77AEF" w:rsidRDefault="004F19D8" w:rsidP="005516B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Many beamlines generate </w:t>
            </w:r>
            <w:r w:rsidR="00BA7996">
              <w:rPr>
                <w:rFonts w:ascii="Arial" w:hAnsi="Arial" w:cs="Arial"/>
                <w:b/>
                <w:sz w:val="20"/>
                <w:szCs w:val="20"/>
              </w:rPr>
              <w:t>image data (e.g. TIFF files)</w:t>
            </w:r>
          </w:p>
        </w:tc>
      </w:tr>
      <w:tr w:rsidR="00682ED8" w:rsidRPr="00C77AEF" w14:paraId="341B72BF" w14:textId="77777777" w:rsidTr="009A6AB1">
        <w:trPr>
          <w:trHeight w:val="267"/>
        </w:trPr>
        <w:tc>
          <w:tcPr>
            <w:tcW w:w="1717" w:type="dxa"/>
            <w:vMerge/>
          </w:tcPr>
          <w:p w14:paraId="7C81E097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1D920A80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06A99DE8" w14:textId="60CC2EF0" w:rsidR="00682ED8" w:rsidRPr="00C77AEF" w:rsidRDefault="00BA7996" w:rsidP="005516B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Volume reconstruction, feature identification, others</w:t>
            </w:r>
          </w:p>
        </w:tc>
      </w:tr>
      <w:tr w:rsidR="00682ED8" w:rsidRPr="00C77AEF" w14:paraId="2675B979" w14:textId="77777777" w:rsidTr="009A6AB1">
        <w:trPr>
          <w:trHeight w:val="593"/>
        </w:trPr>
        <w:tc>
          <w:tcPr>
            <w:tcW w:w="2378" w:type="dxa"/>
            <w:gridSpan w:val="2"/>
          </w:tcPr>
          <w:p w14:paraId="1C0DDC56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14:paraId="5ACA85A4" w14:textId="7A82A7EB" w:rsidR="00682ED8" w:rsidRPr="00C77AEF" w:rsidRDefault="007F2DF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Rapid increase in camera capabilities</w:t>
            </w:r>
            <w:r w:rsidR="005516B2">
              <w:rPr>
                <w:rFonts w:ascii="Arial" w:hAnsi="Arial" w:cs="Arial"/>
                <w:sz w:val="20"/>
                <w:szCs w:val="20"/>
              </w:rPr>
              <w:t>, need for automation of data transfer and near-real-time analysis.</w:t>
            </w:r>
          </w:p>
        </w:tc>
      </w:tr>
      <w:tr w:rsidR="00682ED8" w:rsidRPr="00C77AEF" w14:paraId="3B7A4AB3" w14:textId="77777777" w:rsidTr="009A6AB1">
        <w:tc>
          <w:tcPr>
            <w:tcW w:w="2378" w:type="dxa"/>
            <w:gridSpan w:val="2"/>
          </w:tcPr>
          <w:p w14:paraId="0D592915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14:paraId="3089C11A" w14:textId="0BACA9CA" w:rsidR="00682ED8" w:rsidRPr="00C77AEF" w:rsidRDefault="00705FFB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transfer to large-scale computing facilities is becoming necessary because of the computational power required to conduct the analysis on time scales useful to the experiment.  Large number of beamlines</w:t>
            </w:r>
            <w:r w:rsidR="002A3C6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A7FE7">
              <w:rPr>
                <w:rFonts w:ascii="Arial" w:hAnsi="Arial" w:cs="Arial"/>
                <w:sz w:val="20"/>
                <w:szCs w:val="20"/>
              </w:rPr>
              <w:t xml:space="preserve">e.g. </w:t>
            </w:r>
            <w:r w:rsidR="002A3C6E">
              <w:rPr>
                <w:rFonts w:ascii="Arial" w:hAnsi="Arial" w:cs="Arial"/>
                <w:sz w:val="20"/>
                <w:szCs w:val="20"/>
              </w:rPr>
              <w:t>39 at LBNL ALS) mean</w:t>
            </w:r>
            <w:r w:rsidR="008A7FE7">
              <w:rPr>
                <w:rFonts w:ascii="Arial" w:hAnsi="Arial" w:cs="Arial"/>
                <w:sz w:val="20"/>
                <w:szCs w:val="20"/>
              </w:rPr>
              <w:t>s</w:t>
            </w:r>
            <w:r w:rsidR="002A3C6E">
              <w:rPr>
                <w:rFonts w:ascii="Arial" w:hAnsi="Arial" w:cs="Arial"/>
                <w:sz w:val="20"/>
                <w:szCs w:val="20"/>
              </w:rPr>
              <w:t xml:space="preserve"> that aggregate data load is likely to increase significantly over the coming years.</w:t>
            </w:r>
            <w:r w:rsidR="003153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C1DE4F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71DA1F8B" w14:textId="77777777" w:rsidTr="009A6AB1">
        <w:tc>
          <w:tcPr>
            <w:tcW w:w="2378" w:type="dxa"/>
            <w:gridSpan w:val="2"/>
          </w:tcPr>
          <w:p w14:paraId="5D90923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14:paraId="0E47068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14:paraId="55D13C42" w14:textId="77F22397" w:rsidR="00682ED8" w:rsidRPr="00C77AEF" w:rsidRDefault="009D41E4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Varies with project.</w:t>
            </w:r>
          </w:p>
          <w:p w14:paraId="57018F0F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3B8128AC" w14:textId="77777777" w:rsidTr="009A6AB1">
        <w:tc>
          <w:tcPr>
            <w:tcW w:w="2378" w:type="dxa"/>
            <w:gridSpan w:val="2"/>
          </w:tcPr>
          <w:p w14:paraId="57F9035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14:paraId="51A6AD07" w14:textId="3FF67590" w:rsidR="00682ED8" w:rsidRPr="00C77AEF" w:rsidRDefault="008A7FE7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will be significant need for a generalized infrastructure for </w:t>
            </w:r>
            <w:r w:rsidR="00DE59EC">
              <w:rPr>
                <w:rFonts w:ascii="Arial" w:hAnsi="Arial" w:cs="Arial"/>
                <w:sz w:val="20"/>
                <w:szCs w:val="20"/>
              </w:rPr>
              <w:t>analyzing gigabytes per second of data from many beamline detectors at multiple facilities.  Prototypes exist now, but routine deployment will require additional resources.</w:t>
            </w:r>
          </w:p>
          <w:p w14:paraId="0248BCD7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221A01D1" w14:textId="77777777" w:rsidTr="009A6AB1">
        <w:tc>
          <w:tcPr>
            <w:tcW w:w="2378" w:type="dxa"/>
            <w:gridSpan w:val="2"/>
          </w:tcPr>
          <w:p w14:paraId="65021A89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14:paraId="1CC0F8A0" w14:textId="4E5688E9" w:rsidR="00682ED8" w:rsidRDefault="00491DD2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9D41E4" w:rsidRPr="00C63FD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http://www-als.lbl.gov/</w:t>
              </w:r>
            </w:hyperlink>
          </w:p>
          <w:p w14:paraId="13C1C02D" w14:textId="533A034A" w:rsidR="008A7FE7" w:rsidRDefault="00491DD2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8A7FE7" w:rsidRPr="00C63FD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http://www.aps.anl.gov/</w:t>
              </w:r>
            </w:hyperlink>
          </w:p>
          <w:p w14:paraId="714C8773" w14:textId="1A86F0A0" w:rsidR="008A7FE7" w:rsidRDefault="00491DD2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A7FE7" w:rsidRPr="00C63F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https://portal.slac.stanford.edu/sites/lcls_public/Pages/Default.aspx</w:t>
              </w:r>
            </w:hyperlink>
          </w:p>
          <w:p w14:paraId="320ED975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EB93458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3CA947F3" w14:textId="77777777" w:rsidTr="009A6AB1">
        <w:tc>
          <w:tcPr>
            <w:tcW w:w="9576" w:type="dxa"/>
            <w:gridSpan w:val="4"/>
          </w:tcPr>
          <w:p w14:paraId="5AC46D7D" w14:textId="4E53EF33" w:rsidR="00682ED8" w:rsidRPr="00C77AEF" w:rsidRDefault="00682ED8" w:rsidP="009A6AB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14:paraId="432B3F58" w14:textId="77777777" w:rsidR="004B4B79" w:rsidRDefault="004B4B79">
      <w:pPr>
        <w:rPr>
          <w:sz w:val="24"/>
          <w:szCs w:val="32"/>
        </w:rPr>
      </w:pPr>
      <w:bookmarkStart w:id="0" w:name="_GoBack"/>
      <w:bookmarkEnd w:id="0"/>
    </w:p>
    <w:sectPr w:rsidR="004B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57C34"/>
    <w:multiLevelType w:val="multilevel"/>
    <w:tmpl w:val="656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86DAE"/>
    <w:multiLevelType w:val="hybridMultilevel"/>
    <w:tmpl w:val="FE047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34DB4"/>
    <w:multiLevelType w:val="hybridMultilevel"/>
    <w:tmpl w:val="817E5EE0"/>
    <w:lvl w:ilvl="0" w:tplc="54804E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55D84"/>
    <w:rsid w:val="00056171"/>
    <w:rsid w:val="000809D1"/>
    <w:rsid w:val="000D2AE1"/>
    <w:rsid w:val="00103821"/>
    <w:rsid w:val="00167A7A"/>
    <w:rsid w:val="00176443"/>
    <w:rsid w:val="001E12F2"/>
    <w:rsid w:val="001E6AE9"/>
    <w:rsid w:val="002140E4"/>
    <w:rsid w:val="00223C1A"/>
    <w:rsid w:val="00227954"/>
    <w:rsid w:val="0023455A"/>
    <w:rsid w:val="00292EE7"/>
    <w:rsid w:val="00296CCD"/>
    <w:rsid w:val="002A3C6E"/>
    <w:rsid w:val="002B5F6B"/>
    <w:rsid w:val="002E7D49"/>
    <w:rsid w:val="002F4D8E"/>
    <w:rsid w:val="0031536C"/>
    <w:rsid w:val="00326EF5"/>
    <w:rsid w:val="0033745D"/>
    <w:rsid w:val="003472A4"/>
    <w:rsid w:val="003534C4"/>
    <w:rsid w:val="00370298"/>
    <w:rsid w:val="003768C8"/>
    <w:rsid w:val="003A6228"/>
    <w:rsid w:val="003B7615"/>
    <w:rsid w:val="003F7222"/>
    <w:rsid w:val="0041676B"/>
    <w:rsid w:val="00436EDE"/>
    <w:rsid w:val="00462575"/>
    <w:rsid w:val="00491DD2"/>
    <w:rsid w:val="004B4B79"/>
    <w:rsid w:val="004D6914"/>
    <w:rsid w:val="004F19D8"/>
    <w:rsid w:val="00507CEC"/>
    <w:rsid w:val="005516B2"/>
    <w:rsid w:val="005D5566"/>
    <w:rsid w:val="00682ED8"/>
    <w:rsid w:val="006E32AB"/>
    <w:rsid w:val="00705FFB"/>
    <w:rsid w:val="00706240"/>
    <w:rsid w:val="00714489"/>
    <w:rsid w:val="007563A9"/>
    <w:rsid w:val="007F2DF3"/>
    <w:rsid w:val="00802820"/>
    <w:rsid w:val="00837DE8"/>
    <w:rsid w:val="00845E33"/>
    <w:rsid w:val="008464C1"/>
    <w:rsid w:val="008A7FE7"/>
    <w:rsid w:val="00984F92"/>
    <w:rsid w:val="00991DC4"/>
    <w:rsid w:val="009A6AB1"/>
    <w:rsid w:val="009D41E4"/>
    <w:rsid w:val="009E410B"/>
    <w:rsid w:val="00AB3517"/>
    <w:rsid w:val="00AD5719"/>
    <w:rsid w:val="00B21323"/>
    <w:rsid w:val="00B36AA2"/>
    <w:rsid w:val="00B81014"/>
    <w:rsid w:val="00B815AA"/>
    <w:rsid w:val="00BA4DA8"/>
    <w:rsid w:val="00BA7996"/>
    <w:rsid w:val="00BB4E21"/>
    <w:rsid w:val="00BE5F5D"/>
    <w:rsid w:val="00BF0BCF"/>
    <w:rsid w:val="00C07D57"/>
    <w:rsid w:val="00C27739"/>
    <w:rsid w:val="00C77AEF"/>
    <w:rsid w:val="00C8795A"/>
    <w:rsid w:val="00CB57B8"/>
    <w:rsid w:val="00CF5446"/>
    <w:rsid w:val="00D45970"/>
    <w:rsid w:val="00D67642"/>
    <w:rsid w:val="00D9203A"/>
    <w:rsid w:val="00DE59EC"/>
    <w:rsid w:val="00E4263F"/>
    <w:rsid w:val="00E711E3"/>
    <w:rsid w:val="00E95102"/>
    <w:rsid w:val="00F06ABD"/>
    <w:rsid w:val="00F66213"/>
    <w:rsid w:val="00F7505A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2814"/>
  <w15:docId w15:val="{C09C5212-C1DE-4356-AFA6-8E24BD71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17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slac.stanford.edu/sites/lcls_public/Pag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s.anl.gov/" TargetMode="External"/><Relationship Id="rId5" Type="http://schemas.openxmlformats.org/officeDocument/2006/relationships/hyperlink" Target="http://www-als.lbl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Geoffrey Fox</cp:lastModifiedBy>
  <cp:revision>6</cp:revision>
  <dcterms:created xsi:type="dcterms:W3CDTF">2013-08-23T21:37:00Z</dcterms:created>
  <dcterms:modified xsi:type="dcterms:W3CDTF">2013-08-26T22:29:00Z</dcterms:modified>
</cp:coreProperties>
</file>