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C5" w:rsidRPr="00EF158F" w:rsidRDefault="004A0EC5" w:rsidP="004A0E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color w:val="000000"/>
          <w:sz w:val="36"/>
          <w:szCs w:val="36"/>
        </w:rPr>
      </w:pPr>
      <w:r w:rsidRPr="00EF158F">
        <w:rPr>
          <w:rFonts w:cs="Calibri"/>
          <w:b/>
          <w:color w:val="000000"/>
          <w:sz w:val="36"/>
          <w:szCs w:val="36"/>
        </w:rPr>
        <w:t>NIST Big Data Working Group (NBD-WD)</w:t>
      </w:r>
    </w:p>
    <w:p w:rsidR="004A0EC5" w:rsidRPr="00EF158F" w:rsidRDefault="004A0EC5" w:rsidP="004A0EC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color w:val="3366FF"/>
          <w:sz w:val="44"/>
          <w:szCs w:val="44"/>
        </w:rPr>
      </w:pPr>
      <w:r w:rsidRPr="00EF158F">
        <w:rPr>
          <w:rFonts w:cs="Calibri"/>
          <w:b/>
          <w:color w:val="000000"/>
          <w:sz w:val="28"/>
          <w:szCs w:val="28"/>
        </w:rPr>
        <w:t>NBD-WD-2013/</w:t>
      </w:r>
      <w:r>
        <w:rPr>
          <w:rFonts w:cs="Calibri"/>
          <w:b/>
          <w:color w:val="FF0000"/>
          <w:sz w:val="44"/>
          <w:szCs w:val="44"/>
        </w:rPr>
        <w:t>M0</w:t>
      </w:r>
      <w:r w:rsidR="008315B6">
        <w:rPr>
          <w:rFonts w:cs="Calibri"/>
          <w:b/>
          <w:color w:val="FF0000"/>
          <w:sz w:val="44"/>
          <w:szCs w:val="44"/>
        </w:rPr>
        <w:t>198</w:t>
      </w:r>
    </w:p>
    <w:p w:rsidR="004A0EC5" w:rsidRPr="00EF158F" w:rsidRDefault="004A0EC5" w:rsidP="004A0EC5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4A0EC5" w:rsidTr="00F36E85">
        <w:trPr>
          <w:trHeight w:val="432"/>
        </w:trPr>
        <w:tc>
          <w:tcPr>
            <w:tcW w:w="1296" w:type="dxa"/>
          </w:tcPr>
          <w:p w:rsidR="004A0EC5" w:rsidRPr="000A1E6C" w:rsidRDefault="004A0EC5" w:rsidP="00F36E8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:rsidR="004A0EC5" w:rsidRPr="00CD78B8" w:rsidRDefault="004A0EC5" w:rsidP="00F36E8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Reference Architecture</w:t>
            </w:r>
            <w:r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Subgroup</w:t>
            </w:r>
          </w:p>
        </w:tc>
      </w:tr>
      <w:tr w:rsidR="004A0EC5" w:rsidTr="00F36E85">
        <w:trPr>
          <w:trHeight w:val="432"/>
        </w:trPr>
        <w:tc>
          <w:tcPr>
            <w:tcW w:w="1296" w:type="dxa"/>
          </w:tcPr>
          <w:p w:rsidR="004A0EC5" w:rsidRPr="000A1E6C" w:rsidRDefault="004A0EC5" w:rsidP="00F36E8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Status:</w:t>
            </w:r>
          </w:p>
        </w:tc>
        <w:tc>
          <w:tcPr>
            <w:tcW w:w="8280" w:type="dxa"/>
          </w:tcPr>
          <w:p w:rsidR="004A0EC5" w:rsidRPr="00CD78B8" w:rsidRDefault="004F5A19" w:rsidP="00F36E8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p</w:t>
            </w:r>
            <w:r w:rsidR="004A0EC5">
              <w:rPr>
                <w:rFonts w:ascii="Times New Roman" w:hAnsi="Times New Roman"/>
                <w:sz w:val="24"/>
                <w:szCs w:val="24"/>
              </w:rPr>
              <w:t>roposal for discussion</w:t>
            </w:r>
            <w:bookmarkStart w:id="0" w:name="_GoBack"/>
            <w:bookmarkEnd w:id="0"/>
          </w:p>
        </w:tc>
      </w:tr>
      <w:tr w:rsidR="004A0EC5" w:rsidTr="00F36E85">
        <w:trPr>
          <w:trHeight w:val="432"/>
        </w:trPr>
        <w:tc>
          <w:tcPr>
            <w:tcW w:w="1296" w:type="dxa"/>
          </w:tcPr>
          <w:p w:rsidR="004A0EC5" w:rsidRPr="000A1E6C" w:rsidRDefault="004A0EC5" w:rsidP="00F36E8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:rsidR="004A0EC5" w:rsidRPr="00CD78B8" w:rsidRDefault="004A0EC5" w:rsidP="004A0EC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Content towards “NIST Big Data Reference Architecture”</w:t>
            </w:r>
          </w:p>
        </w:tc>
      </w:tr>
      <w:tr w:rsidR="004A0EC5" w:rsidTr="00F36E85">
        <w:trPr>
          <w:trHeight w:val="432"/>
        </w:trPr>
        <w:tc>
          <w:tcPr>
            <w:tcW w:w="1296" w:type="dxa"/>
          </w:tcPr>
          <w:p w:rsidR="004A0EC5" w:rsidRPr="000A1E6C" w:rsidRDefault="004A0EC5" w:rsidP="00F36E8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:rsidR="004A0EC5" w:rsidRPr="00CD78B8" w:rsidRDefault="004A0EC5" w:rsidP="00F36E8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August 28</w:t>
            </w:r>
            <w:r w:rsidRPr="00CD78B8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4A0EC5" w:rsidTr="00F36E85">
        <w:trPr>
          <w:trHeight w:val="432"/>
        </w:trPr>
        <w:tc>
          <w:tcPr>
            <w:tcW w:w="1296" w:type="dxa"/>
          </w:tcPr>
          <w:p w:rsidR="004A0EC5" w:rsidRPr="000A1E6C" w:rsidRDefault="004A0EC5" w:rsidP="00F36E8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:rsidR="004A0EC5" w:rsidRPr="00CD78B8" w:rsidRDefault="004A0EC5" w:rsidP="004A0EC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106561">
              <w:rPr>
                <w:rFonts w:ascii="Times New Roman" w:hAnsi="Times New Roman"/>
                <w:color w:val="000000"/>
                <w:sz w:val="24"/>
                <w:szCs w:val="24"/>
              </w:rPr>
              <w:t>Orit Levin (Microsoft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D256DC" w:rsidRDefault="00D256DC" w:rsidP="00D256DC">
      <w:pPr>
        <w:pStyle w:val="Default"/>
        <w:rPr>
          <w:rFonts w:ascii="Times New Roman" w:hAnsi="Times New Roman" w:cs="Times New Roman"/>
          <w:b/>
          <w:i/>
          <w:sz w:val="28"/>
          <w:szCs w:val="28"/>
        </w:rPr>
      </w:pPr>
    </w:p>
    <w:p w:rsidR="00D256DC" w:rsidRDefault="00D256DC" w:rsidP="00D256DC">
      <w:pPr>
        <w:pStyle w:val="Defaul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Abstract</w:t>
      </w:r>
    </w:p>
    <w:p w:rsidR="00D256DC" w:rsidRPr="00D256DC" w:rsidRDefault="00D256DC" w:rsidP="00D256DC">
      <w:pPr>
        <w:pStyle w:val="Default"/>
        <w:rPr>
          <w:rFonts w:ascii="Calibri" w:eastAsia="Calibri" w:hAnsi="Calibri" w:cs="Times New Roman"/>
          <w:i/>
          <w:color w:val="auto"/>
          <w:sz w:val="22"/>
          <w:szCs w:val="22"/>
        </w:rPr>
      </w:pPr>
      <w:r w:rsidRPr="00D256DC">
        <w:rPr>
          <w:rFonts w:ascii="Calibri" w:eastAsia="Calibri" w:hAnsi="Calibri" w:cs="Times New Roman"/>
          <w:i/>
          <w:color w:val="auto"/>
          <w:sz w:val="22"/>
          <w:szCs w:val="22"/>
        </w:rPr>
        <w:t xml:space="preserve">This document contains an updated Reference Architecture diagram and a new text for discussion by the Reference Architecture subgroup with the purpose </w:t>
      </w:r>
      <w:r>
        <w:rPr>
          <w:rFonts w:ascii="Calibri" w:eastAsia="Calibri" w:hAnsi="Calibri" w:cs="Times New Roman"/>
          <w:i/>
          <w:color w:val="auto"/>
          <w:sz w:val="22"/>
          <w:szCs w:val="22"/>
        </w:rPr>
        <w:t>of including them into the subgroup deliverable</w:t>
      </w:r>
      <w:r w:rsidRPr="00D256DC">
        <w:rPr>
          <w:rFonts w:ascii="Calibri" w:eastAsia="Calibri" w:hAnsi="Calibri" w:cs="Times New Roman"/>
          <w:i/>
          <w:color w:val="auto"/>
          <w:sz w:val="22"/>
          <w:szCs w:val="22"/>
        </w:rPr>
        <w:t xml:space="preserve">. </w:t>
      </w:r>
    </w:p>
    <w:p w:rsidR="00166574" w:rsidRPr="00701649" w:rsidRDefault="00701649" w:rsidP="00701649">
      <w:pPr>
        <w:pStyle w:val="Heading1"/>
        <w:rPr>
          <w:color w:val="660033"/>
        </w:rPr>
      </w:pPr>
      <w:r>
        <w:rPr>
          <w:color w:val="660033"/>
        </w:rPr>
        <w:t>Introduction</w:t>
      </w:r>
    </w:p>
    <w:p w:rsidR="00166574" w:rsidRPr="00166574" w:rsidRDefault="00166574" w:rsidP="00FC54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vanish/>
        </w:rPr>
      </w:pPr>
    </w:p>
    <w:p w:rsidR="00360534" w:rsidRDefault="00360534" w:rsidP="00360534">
      <w:pPr>
        <w:pStyle w:val="NoSpacing"/>
      </w:pPr>
    </w:p>
    <w:p w:rsidR="00075A18" w:rsidRDefault="00723655" w:rsidP="00551DD4">
      <w:pPr>
        <w:pStyle w:val="NoSpacing"/>
      </w:pPr>
      <w:r>
        <w:t>The</w:t>
      </w:r>
      <w:r w:rsidR="008262CC">
        <w:t xml:space="preserve"> “big d</w:t>
      </w:r>
      <w:r w:rsidR="00346FE2">
        <w:t xml:space="preserve">ata” ecosystem </w:t>
      </w:r>
      <w:r w:rsidR="008262CC">
        <w:t xml:space="preserve">is </w:t>
      </w:r>
      <w:r w:rsidR="00346FE2">
        <w:t>a</w:t>
      </w:r>
      <w:r w:rsidR="004A5858">
        <w:t>n evolution</w:t>
      </w:r>
      <w:r w:rsidR="00346FE2">
        <w:t xml:space="preserve"> </w:t>
      </w:r>
      <w:r w:rsidR="00075A18">
        <w:t xml:space="preserve">and a superset </w:t>
      </w:r>
      <w:r w:rsidR="00346FE2">
        <w:t>of a “traditional data” system</w:t>
      </w:r>
      <w:r w:rsidR="005D036F">
        <w:t xml:space="preserve"> </w:t>
      </w:r>
      <w:r w:rsidR="00075A18">
        <w:t>exhibiting any or all of the following characteristics</w:t>
      </w:r>
      <w:r w:rsidR="00701649">
        <w:t xml:space="preserve"> or requirements</w:t>
      </w:r>
      <w:r w:rsidR="00075A18">
        <w:t>:</w:t>
      </w:r>
    </w:p>
    <w:p w:rsidR="003B41F6" w:rsidRDefault="003B41F6" w:rsidP="005D036F">
      <w:pPr>
        <w:pStyle w:val="NoSpacing"/>
        <w:numPr>
          <w:ilvl w:val="0"/>
          <w:numId w:val="9"/>
        </w:numPr>
      </w:pPr>
      <w:r>
        <w:t xml:space="preserve">Data sources are diverse in their </w:t>
      </w:r>
      <w:r w:rsidR="00723655">
        <w:t xml:space="preserve">security and privacy considerations and their </w:t>
      </w:r>
      <w:r>
        <w:t>business relationship</w:t>
      </w:r>
      <w:r w:rsidR="008262CC">
        <w:t>s</w:t>
      </w:r>
      <w:r>
        <w:t xml:space="preserve"> </w:t>
      </w:r>
      <w:r w:rsidR="00723655">
        <w:t xml:space="preserve">with the data </w:t>
      </w:r>
      <w:r w:rsidR="00701649">
        <w:t xml:space="preserve">system </w:t>
      </w:r>
      <w:r w:rsidR="00723655">
        <w:t>integrators</w:t>
      </w:r>
    </w:p>
    <w:p w:rsidR="005D036F" w:rsidRDefault="00723655" w:rsidP="005D036F">
      <w:pPr>
        <w:pStyle w:val="NoSpacing"/>
        <w:numPr>
          <w:ilvl w:val="0"/>
          <w:numId w:val="9"/>
        </w:numPr>
      </w:pPr>
      <w:r>
        <w:t>D</w:t>
      </w:r>
      <w:r w:rsidR="00075A18">
        <w:t xml:space="preserve">ata </w:t>
      </w:r>
      <w:r>
        <w:t xml:space="preserve">imported into the system </w:t>
      </w:r>
      <w:r w:rsidR="00075A18">
        <w:t xml:space="preserve">vary in </w:t>
      </w:r>
      <w:r>
        <w:t xml:space="preserve">its </w:t>
      </w:r>
      <w:r w:rsidR="00131D99">
        <w:t xml:space="preserve">structure, </w:t>
      </w:r>
      <w:r w:rsidR="00075A18">
        <w:t xml:space="preserve">exhibit </w:t>
      </w:r>
      <w:r w:rsidR="00131D99">
        <w:t xml:space="preserve">large volume, velocity, </w:t>
      </w:r>
      <w:r w:rsidR="005D036F">
        <w:t>variety</w:t>
      </w:r>
      <w:r w:rsidR="00131D99">
        <w:t xml:space="preserve">, and </w:t>
      </w:r>
      <w:r w:rsidR="00075A18">
        <w:t xml:space="preserve"> </w:t>
      </w:r>
      <w:r w:rsidR="00131D99">
        <w:t xml:space="preserve">other complex </w:t>
      </w:r>
      <w:r w:rsidR="00075A18">
        <w:t>properties</w:t>
      </w:r>
    </w:p>
    <w:p w:rsidR="00DB038D" w:rsidRDefault="00DB038D" w:rsidP="005D036F">
      <w:pPr>
        <w:pStyle w:val="NoSpacing"/>
        <w:numPr>
          <w:ilvl w:val="0"/>
          <w:numId w:val="9"/>
        </w:numPr>
      </w:pPr>
      <w:r>
        <w:t xml:space="preserve">The nature </w:t>
      </w:r>
      <w:r w:rsidR="00131D99">
        <w:t xml:space="preserve">and the order </w:t>
      </w:r>
      <w:r>
        <w:t>of data transformations varies</w:t>
      </w:r>
      <w:r w:rsidR="00131D99">
        <w:t xml:space="preserve"> between </w:t>
      </w:r>
      <w:r w:rsidR="00723655">
        <w:t xml:space="preserve">vertical </w:t>
      </w:r>
      <w:r w:rsidR="00131D99">
        <w:t>systems;</w:t>
      </w:r>
      <w:r>
        <w:t xml:space="preserve"> it is </w:t>
      </w:r>
      <w:r w:rsidR="00131D99">
        <w:t xml:space="preserve">not prearranged, </w:t>
      </w:r>
      <w:r>
        <w:t xml:space="preserve"> and </w:t>
      </w:r>
      <w:r w:rsidR="003B41F6">
        <w:t xml:space="preserve">is </w:t>
      </w:r>
      <w:r>
        <w:t>evolving for a given system</w:t>
      </w:r>
    </w:p>
    <w:p w:rsidR="00075A18" w:rsidRDefault="00075A18" w:rsidP="00075A18">
      <w:pPr>
        <w:pStyle w:val="NoSpacing"/>
        <w:numPr>
          <w:ilvl w:val="0"/>
          <w:numId w:val="9"/>
        </w:numPr>
      </w:pPr>
      <w:r>
        <w:t>S</w:t>
      </w:r>
      <w:r w:rsidR="005D036F">
        <w:t xml:space="preserve">torage </w:t>
      </w:r>
      <w:r>
        <w:t xml:space="preserve">technologies and databases are tailored </w:t>
      </w:r>
      <w:r w:rsidR="00723655">
        <w:t xml:space="preserve">to specific transformation needs and their scalability properties scale </w:t>
      </w:r>
      <w:r>
        <w:t>horizontally</w:t>
      </w:r>
      <w:r w:rsidR="00723655">
        <w:t>, vertically, or both</w:t>
      </w:r>
    </w:p>
    <w:p w:rsidR="00DB038D" w:rsidRDefault="00723655" w:rsidP="00075A18">
      <w:pPr>
        <w:pStyle w:val="NoSpacing"/>
        <w:numPr>
          <w:ilvl w:val="0"/>
          <w:numId w:val="9"/>
        </w:numPr>
      </w:pPr>
      <w:r>
        <w:t>Innovative a</w:t>
      </w:r>
      <w:r w:rsidR="00131D99">
        <w:t xml:space="preserve">nalytic </w:t>
      </w:r>
      <w:r w:rsidR="003B41F6">
        <w:t xml:space="preserve">functions </w:t>
      </w:r>
      <w:r w:rsidR="009B74A3">
        <w:t xml:space="preserve">continuously </w:t>
      </w:r>
      <w:r>
        <w:t>emerge</w:t>
      </w:r>
      <w:r w:rsidR="00701649">
        <w:t>;</w:t>
      </w:r>
      <w:r w:rsidR="009B74A3">
        <w:t xml:space="preserve"> </w:t>
      </w:r>
      <w:r>
        <w:t xml:space="preserve">proven technologies get </w:t>
      </w:r>
      <w:r w:rsidR="00701649">
        <w:t>enhanced</w:t>
      </w:r>
      <w:r w:rsidR="009B74A3">
        <w:t xml:space="preserve"> and </w:t>
      </w:r>
      <w:r>
        <w:t>abstracted</w:t>
      </w:r>
      <w:r w:rsidR="009B74A3">
        <w:t>, resulting in frequent updates and outsourcing practices</w:t>
      </w:r>
    </w:p>
    <w:p w:rsidR="005B2CC8" w:rsidRDefault="005B2CC8" w:rsidP="00075A18">
      <w:pPr>
        <w:pStyle w:val="NoSpacing"/>
        <w:numPr>
          <w:ilvl w:val="0"/>
          <w:numId w:val="9"/>
        </w:numPr>
      </w:pPr>
      <w:r>
        <w:t>Data usage vary in structure and format; new use cases can be easily introduced to the system</w:t>
      </w:r>
    </w:p>
    <w:p w:rsidR="008262CC" w:rsidRDefault="008262CC" w:rsidP="008262CC">
      <w:pPr>
        <w:pStyle w:val="NoSpacing"/>
      </w:pPr>
    </w:p>
    <w:p w:rsidR="008262CC" w:rsidRDefault="00701649" w:rsidP="008262CC">
      <w:pPr>
        <w:pStyle w:val="NoSpacing"/>
      </w:pPr>
      <w:r>
        <w:t>The resultant</w:t>
      </w:r>
      <w:r w:rsidR="008262CC">
        <w:t xml:space="preserve"> </w:t>
      </w:r>
      <w:r>
        <w:t xml:space="preserve">generic </w:t>
      </w:r>
      <w:r w:rsidR="008262CC">
        <w:t xml:space="preserve">“big data” </w:t>
      </w:r>
      <w:r>
        <w:t xml:space="preserve">system is </w:t>
      </w:r>
      <w:r w:rsidR="00B818CA">
        <w:t>re</w:t>
      </w:r>
      <w:r>
        <w:t xml:space="preserve">presented </w:t>
      </w:r>
      <w:r w:rsidR="00B818CA">
        <w:t>by</w:t>
      </w:r>
      <w:r>
        <w:t xml:space="preserve"> the “Big Data </w:t>
      </w:r>
      <w:r w:rsidR="0048595D" w:rsidRPr="00701649">
        <w:t>Ecosystem</w:t>
      </w:r>
      <w:r w:rsidR="0048595D">
        <w:t xml:space="preserve"> </w:t>
      </w:r>
      <w:r>
        <w:t>Reference Architecture”</w:t>
      </w:r>
      <w:r w:rsidR="009034F9">
        <w:t>, which</w:t>
      </w:r>
      <w:r>
        <w:t xml:space="preserve"> </w:t>
      </w:r>
    </w:p>
    <w:p w:rsidR="00131D99" w:rsidRDefault="009B74A3" w:rsidP="00131D99">
      <w:pPr>
        <w:pStyle w:val="NoSpacing"/>
        <w:numPr>
          <w:ilvl w:val="0"/>
          <w:numId w:val="9"/>
        </w:numPr>
      </w:pPr>
      <w:r>
        <w:t>Is comprised of f</w:t>
      </w:r>
      <w:r w:rsidR="00131D99">
        <w:t xml:space="preserve">unctional components </w:t>
      </w:r>
      <w:r w:rsidR="008262CC">
        <w:t xml:space="preserve">that </w:t>
      </w:r>
      <w:r w:rsidR="00131D99">
        <w:t xml:space="preserve">are loosely coupled, </w:t>
      </w:r>
      <w:r w:rsidR="008262CC">
        <w:t xml:space="preserve">can be </w:t>
      </w:r>
      <w:r w:rsidR="00131D99">
        <w:t xml:space="preserve">implemented by different stakeholders, and </w:t>
      </w:r>
      <w:r w:rsidR="006B095B">
        <w:t>communicate</w:t>
      </w:r>
      <w:r w:rsidR="00131D99">
        <w:t xml:space="preserve"> using interoperability surfaces</w:t>
      </w:r>
    </w:p>
    <w:p w:rsidR="00075A18" w:rsidRDefault="00DA70BC" w:rsidP="00075A18">
      <w:pPr>
        <w:pStyle w:val="NoSpacing"/>
        <w:numPr>
          <w:ilvl w:val="0"/>
          <w:numId w:val="9"/>
        </w:numPr>
      </w:pPr>
      <w:r>
        <w:t>Demonstrates</w:t>
      </w:r>
      <w:r w:rsidR="009B74A3">
        <w:t xml:space="preserve"> the d</w:t>
      </w:r>
      <w:r w:rsidR="00075A18">
        <w:t xml:space="preserve">ata security and privacy considerations </w:t>
      </w:r>
      <w:r w:rsidR="009B74A3">
        <w:t xml:space="preserve">that </w:t>
      </w:r>
      <w:r>
        <w:t>are essential</w:t>
      </w:r>
      <w:r w:rsidR="00075A18">
        <w:t xml:space="preserve"> </w:t>
      </w:r>
      <w:r>
        <w:t>to the</w:t>
      </w:r>
      <w:r w:rsidR="00075A18">
        <w:t xml:space="preserve"> </w:t>
      </w:r>
      <w:r>
        <w:t xml:space="preserve">big data </w:t>
      </w:r>
      <w:r w:rsidR="00075A18">
        <w:t>system design</w:t>
      </w:r>
      <w:r w:rsidR="00131D99">
        <w:t xml:space="preserve"> from data collection to data usage</w:t>
      </w:r>
      <w:r w:rsidR="00075A18">
        <w:t xml:space="preserve">.  </w:t>
      </w:r>
    </w:p>
    <w:p w:rsidR="00701649" w:rsidRPr="00701649" w:rsidRDefault="00701649" w:rsidP="00701649">
      <w:pPr>
        <w:pStyle w:val="Heading1"/>
        <w:rPr>
          <w:color w:val="660033"/>
        </w:rPr>
      </w:pPr>
      <w:r w:rsidRPr="00701649">
        <w:rPr>
          <w:color w:val="660033"/>
        </w:rPr>
        <w:t>Conceptual Model</w:t>
      </w:r>
    </w:p>
    <w:p w:rsidR="00445048" w:rsidRDefault="00445048" w:rsidP="00445048">
      <w:pPr>
        <w:pStyle w:val="NoSpacing"/>
      </w:pPr>
    </w:p>
    <w:p w:rsidR="00C608A7" w:rsidRDefault="008262CC" w:rsidP="00B278E8">
      <w:pPr>
        <w:pStyle w:val="NoSpacing"/>
      </w:pPr>
      <w:r>
        <w:lastRenderedPageBreak/>
        <w:t xml:space="preserve">The big data ecosystem reference architecture </w:t>
      </w:r>
      <w:r w:rsidR="002B0C36">
        <w:t xml:space="preserve">(RA) </w:t>
      </w:r>
      <w:r>
        <w:t xml:space="preserve">is a technology agnostic diagram </w:t>
      </w:r>
      <w:r w:rsidR="002E6773">
        <w:t xml:space="preserve">comprised of </w:t>
      </w:r>
      <w:r w:rsidR="0048595D">
        <w:t>five</w:t>
      </w:r>
      <w:r w:rsidR="002E6773">
        <w:t xml:space="preserve"> main components: “Sources</w:t>
      </w:r>
      <w:r w:rsidR="0048595D">
        <w:t>”, “Transformation”, “Capabilities”,</w:t>
      </w:r>
      <w:r w:rsidR="002E6773">
        <w:t xml:space="preserve"> “Usage”</w:t>
      </w:r>
      <w:r w:rsidR="0048595D">
        <w:t xml:space="preserve">, and “Vertical </w:t>
      </w:r>
      <w:r w:rsidR="006B095B">
        <w:t>Orchestration</w:t>
      </w:r>
      <w:r w:rsidR="0048595D">
        <w:t>”</w:t>
      </w:r>
      <w:r w:rsidR="002E6773">
        <w:t xml:space="preserve">, as shown on </w:t>
      </w:r>
      <w:r w:rsidR="002E6773">
        <w:fldChar w:fldCharType="begin"/>
      </w:r>
      <w:r w:rsidR="002E6773">
        <w:instrText xml:space="preserve"> REF _Ref365294546 \h </w:instrText>
      </w:r>
      <w:r w:rsidR="002E6773">
        <w:fldChar w:fldCharType="separate"/>
      </w:r>
      <w:r w:rsidR="002E6773">
        <w:t xml:space="preserve">Figure </w:t>
      </w:r>
      <w:r w:rsidR="002E6773">
        <w:rPr>
          <w:noProof/>
        </w:rPr>
        <w:t>1</w:t>
      </w:r>
      <w:r w:rsidR="002E6773">
        <w:fldChar w:fldCharType="end"/>
      </w:r>
      <w:r w:rsidR="002E6773">
        <w:t>.</w:t>
      </w:r>
      <w:r w:rsidR="00B278E8" w:rsidRPr="00B278E8">
        <w:t xml:space="preserve"> </w:t>
      </w:r>
      <w:r w:rsidR="0048595D">
        <w:t xml:space="preserve">The two additional “Security &amp; Privacy” and “System and Lifecycle Management” components are shown as cross-cutting sub-systems that provide services and functionality </w:t>
      </w:r>
      <w:r w:rsidR="00C608A7">
        <w:t>to the ecosystem components in the areas specific to “big data”.</w:t>
      </w:r>
    </w:p>
    <w:p w:rsidR="009034F9" w:rsidRDefault="009034F9" w:rsidP="00B278E8">
      <w:pPr>
        <w:pStyle w:val="NoSpacing"/>
      </w:pPr>
    </w:p>
    <w:p w:rsidR="00326398" w:rsidRDefault="002E31A6" w:rsidP="00326398">
      <w:pPr>
        <w:pStyle w:val="NoSpacing"/>
      </w:pPr>
      <w:r>
        <w:t>The “data”</w:t>
      </w:r>
      <w:r w:rsidR="00326398">
        <w:t xml:space="preserve"> arrows</w:t>
      </w:r>
      <w:r>
        <w:t xml:space="preserve"> show the flow of data between the system</w:t>
      </w:r>
      <w:r w:rsidR="00CB789A">
        <w:t>’s</w:t>
      </w:r>
      <w:r>
        <w:t xml:space="preserve"> main components</w:t>
      </w:r>
      <w:r w:rsidR="00326398">
        <w:t xml:space="preserve">. </w:t>
      </w:r>
      <w:r>
        <w:t>The data flow</w:t>
      </w:r>
      <w:r w:rsidR="00D104E1">
        <w:t>s</w:t>
      </w:r>
      <w:r>
        <w:t xml:space="preserve"> between the components either physically (a.k.a., by value) or by providing its location and the means to access it (a.k.a., by reference). The “control” arrows show requests </w:t>
      </w:r>
      <w:r w:rsidR="00D104E1">
        <w:t>directed</w:t>
      </w:r>
      <w:r>
        <w:t xml:space="preserve"> to components </w:t>
      </w:r>
      <w:r w:rsidR="00250409">
        <w:t xml:space="preserve">to </w:t>
      </w:r>
      <w:r w:rsidR="00D104E1">
        <w:t xml:space="preserve">either </w:t>
      </w:r>
      <w:r w:rsidR="00250409">
        <w:t>perform operations or to comply with specified policies.</w:t>
      </w:r>
    </w:p>
    <w:p w:rsidR="00326398" w:rsidRDefault="00326398" w:rsidP="00326398">
      <w:pPr>
        <w:pStyle w:val="NoSpacing"/>
      </w:pPr>
    </w:p>
    <w:p w:rsidR="00370497" w:rsidRDefault="008C7986" w:rsidP="00B278E8">
      <w:pPr>
        <w:pStyle w:val="NoSpacing"/>
      </w:pPr>
      <w:r>
        <w:t xml:space="preserve">The RA is applicable to big data stakeholders regardless the actual business relationships between the entities implementing its components or subcomponents. </w:t>
      </w:r>
      <w:r w:rsidR="009034F9">
        <w:t>The RA is organized around two a</w:t>
      </w:r>
      <w:r w:rsidR="00703E61">
        <w:t xml:space="preserve">xes representing the two “big data” </w:t>
      </w:r>
      <w:r w:rsidR="00370497">
        <w:t xml:space="preserve">views corresponding to its </w:t>
      </w:r>
      <w:r w:rsidR="00703E61">
        <w:t>value chains</w:t>
      </w:r>
      <w:r w:rsidR="0026442D">
        <w:t>:</w:t>
      </w:r>
      <w:r w:rsidR="007E7D12">
        <w:t xml:space="preserve"> the </w:t>
      </w:r>
      <w:r w:rsidR="00F779DD">
        <w:t xml:space="preserve">information flow </w:t>
      </w:r>
      <w:r w:rsidR="003009AF">
        <w:t>(along the vertical axis</w:t>
      </w:r>
      <w:r w:rsidR="00370497">
        <w:t xml:space="preserve">) </w:t>
      </w:r>
      <w:r w:rsidR="00F779DD">
        <w:t xml:space="preserve">and </w:t>
      </w:r>
      <w:r w:rsidR="007E7D12">
        <w:t xml:space="preserve">the </w:t>
      </w:r>
      <w:r w:rsidR="00F779DD">
        <w:t xml:space="preserve">IT </w:t>
      </w:r>
      <w:r w:rsidR="00370497">
        <w:t xml:space="preserve">integration (along the horizontal </w:t>
      </w:r>
      <w:r w:rsidR="003009AF">
        <w:t>axis</w:t>
      </w:r>
      <w:r w:rsidR="00370497">
        <w:t>).</w:t>
      </w:r>
    </w:p>
    <w:p w:rsidR="00370497" w:rsidRDefault="00370497" w:rsidP="00B278E8">
      <w:pPr>
        <w:pStyle w:val="NoSpacing"/>
      </w:pPr>
    </w:p>
    <w:p w:rsidR="009034F9" w:rsidRPr="009034F9" w:rsidRDefault="00AB3C25" w:rsidP="00CB789A">
      <w:pPr>
        <w:pStyle w:val="NoSpacing"/>
      </w:pPr>
      <w:r>
        <w:t>Along the</w:t>
      </w:r>
      <w:r w:rsidR="007E7D12">
        <w:t xml:space="preserve"> information flow </w:t>
      </w:r>
      <w:r w:rsidR="006B095B">
        <w:t>axis</w:t>
      </w:r>
      <w:r>
        <w:t>,</w:t>
      </w:r>
      <w:r w:rsidR="007E7D12">
        <w:t xml:space="preserve"> the</w:t>
      </w:r>
      <w:r w:rsidR="00F779DD">
        <w:t xml:space="preserve"> value </w:t>
      </w:r>
      <w:r>
        <w:t>is created by</w:t>
      </w:r>
      <w:r w:rsidR="00F779DD">
        <w:t xml:space="preserve"> data collection, integration, </w:t>
      </w:r>
      <w:r w:rsidR="007E7D12">
        <w:t>analysis, a</w:t>
      </w:r>
      <w:r w:rsidR="008C7986">
        <w:t>nd applying</w:t>
      </w:r>
      <w:r w:rsidR="007E7D12">
        <w:t xml:space="preserve"> the results down the </w:t>
      </w:r>
      <w:r w:rsidR="00703E61">
        <w:t xml:space="preserve">value </w:t>
      </w:r>
      <w:r w:rsidR="007E7D12">
        <w:t xml:space="preserve">chain. </w:t>
      </w:r>
      <w:r w:rsidR="006B095B">
        <w:t>Along the IT axis</w:t>
      </w:r>
      <w:r w:rsidR="007E7D12">
        <w:t xml:space="preserve">, the value is created by </w:t>
      </w:r>
      <w:r w:rsidR="00F779DD">
        <w:t xml:space="preserve">providing </w:t>
      </w:r>
      <w:r w:rsidR="00703E61">
        <w:t xml:space="preserve">IT services for </w:t>
      </w:r>
      <w:r w:rsidR="00F779DD">
        <w:t>hosting, operating and managing</w:t>
      </w:r>
      <w:r w:rsidR="00703E61">
        <w:t xml:space="preserve"> of big data</w:t>
      </w:r>
      <w:r w:rsidR="00370497">
        <w:t xml:space="preserve"> for implementing the data transformations</w:t>
      </w:r>
      <w:r w:rsidR="00582535">
        <w:t xml:space="preserve"> that are the building blocks for a generic vertical solution</w:t>
      </w:r>
      <w:r w:rsidR="00703E61">
        <w:t xml:space="preserve">. </w:t>
      </w:r>
      <w:r>
        <w:t>Note that t</w:t>
      </w:r>
      <w:r w:rsidR="007E7D12">
        <w:t xml:space="preserve">he transformation </w:t>
      </w:r>
      <w:r w:rsidR="003A5BAD">
        <w:t>component</w:t>
      </w:r>
      <w:r w:rsidR="007E7D12">
        <w:t xml:space="preserve"> </w:t>
      </w:r>
      <w:r w:rsidR="003A5BAD">
        <w:t>is</w:t>
      </w:r>
      <w:r w:rsidR="007E7D12">
        <w:t xml:space="preserve"> at</w:t>
      </w:r>
      <w:r w:rsidR="003A5BAD">
        <w:t xml:space="preserve"> the intersection of both a</w:t>
      </w:r>
      <w:r w:rsidR="007E7D12">
        <w:t xml:space="preserve">xes </w:t>
      </w:r>
      <w:r w:rsidR="003A5BAD">
        <w:t>indicating</w:t>
      </w:r>
      <w:r w:rsidR="007E7D12">
        <w:t xml:space="preserve"> that </w:t>
      </w:r>
      <w:r w:rsidR="003A5BAD">
        <w:t xml:space="preserve">data </w:t>
      </w:r>
      <w:r w:rsidR="00950F88">
        <w:t>analytics</w:t>
      </w:r>
      <w:r w:rsidR="003A5BAD">
        <w:t xml:space="preserve"> and </w:t>
      </w:r>
      <w:r w:rsidR="00950F88">
        <w:t>its</w:t>
      </w:r>
      <w:r w:rsidR="003A5BAD">
        <w:t xml:space="preserve"> implementation are of special value to </w:t>
      </w:r>
      <w:r w:rsidR="008C7986">
        <w:t xml:space="preserve">big data </w:t>
      </w:r>
      <w:r w:rsidR="003A5BAD">
        <w:t>stakeholders</w:t>
      </w:r>
      <w:r w:rsidR="008C7986">
        <w:t xml:space="preserve"> in both value chains</w:t>
      </w:r>
      <w:r w:rsidR="003A5BAD">
        <w:t>.</w:t>
      </w:r>
      <w:r w:rsidR="009034F9">
        <w:tab/>
      </w:r>
    </w:p>
    <w:p w:rsidR="00A019B3" w:rsidRDefault="00CB789A" w:rsidP="00A019B3">
      <w:pPr>
        <w:keepNext/>
        <w:jc w:val="center"/>
      </w:pPr>
      <w:r>
        <w:object w:dxaOrig="7198" w:dyaOrig="5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9.4pt" o:ole="">
            <v:imagedata r:id="rId8" o:title=""/>
          </v:shape>
          <o:OLEObject Type="Embed" ProgID="PowerPoint.Show.12" ShapeID="_x0000_i1025" DrawAspect="Content" ObjectID="_1439238385" r:id="rId9"/>
        </w:object>
      </w:r>
    </w:p>
    <w:p w:rsidR="009034F9" w:rsidRDefault="00A019B3" w:rsidP="009034F9">
      <w:pPr>
        <w:pStyle w:val="Caption"/>
        <w:jc w:val="center"/>
      </w:pPr>
      <w:bookmarkStart w:id="1" w:name="_Ref365294546"/>
      <w:r>
        <w:t xml:space="preserve">Figure </w:t>
      </w:r>
      <w:r w:rsidR="00A26D5E">
        <w:fldChar w:fldCharType="begin"/>
      </w:r>
      <w:r w:rsidR="00A26D5E">
        <w:instrText xml:space="preserve"> SEQ Figure \* ARABIC </w:instrText>
      </w:r>
      <w:r w:rsidR="00A26D5E">
        <w:fldChar w:fldCharType="separate"/>
      </w:r>
      <w:r>
        <w:rPr>
          <w:noProof/>
        </w:rPr>
        <w:t>1</w:t>
      </w:r>
      <w:r w:rsidR="00A26D5E">
        <w:rPr>
          <w:noProof/>
        </w:rPr>
        <w:fldChar w:fldCharType="end"/>
      </w:r>
      <w:bookmarkEnd w:id="1"/>
      <w:r>
        <w:t>: Big Data Reference Architecture</w:t>
      </w:r>
      <w:bookmarkStart w:id="2" w:name="_Toc365036168"/>
    </w:p>
    <w:p w:rsidR="00CB789A" w:rsidRPr="00701649" w:rsidRDefault="00CB789A" w:rsidP="00CB789A">
      <w:pPr>
        <w:pStyle w:val="Heading1"/>
        <w:rPr>
          <w:color w:val="660033"/>
        </w:rPr>
      </w:pPr>
      <w:bookmarkStart w:id="3" w:name="_Toc365036169"/>
      <w:bookmarkEnd w:id="2"/>
      <w:r>
        <w:rPr>
          <w:color w:val="660033"/>
        </w:rPr>
        <w:t>Main Components</w:t>
      </w:r>
    </w:p>
    <w:p w:rsidR="007E7143" w:rsidRDefault="00166574" w:rsidP="007E7143">
      <w:pPr>
        <w:pStyle w:val="Heading2"/>
      </w:pPr>
      <w:r>
        <w:t>Data Sources</w:t>
      </w:r>
      <w:bookmarkEnd w:id="3"/>
    </w:p>
    <w:p w:rsidR="00073D48" w:rsidRDefault="00571630" w:rsidP="005A1202">
      <w:pPr>
        <w:pStyle w:val="NoSpacing"/>
      </w:pPr>
      <w:bookmarkStart w:id="4" w:name="_Toc365036170"/>
      <w:r>
        <w:t>Data s</w:t>
      </w:r>
      <w:r w:rsidR="00073D48" w:rsidRPr="00073D48">
        <w:t xml:space="preserve">ources are </w:t>
      </w:r>
      <w:r w:rsidR="00515A9D" w:rsidRPr="00073D48">
        <w:t>internal and public records</w:t>
      </w:r>
      <w:r w:rsidR="00515A9D">
        <w:t xml:space="preserve">, </w:t>
      </w:r>
      <w:r w:rsidR="00515A9D" w:rsidRPr="00073D48">
        <w:t>images/audio and videos,</w:t>
      </w:r>
      <w:r w:rsidR="00073D48" w:rsidRPr="00073D48">
        <w:t xml:space="preserve"> </w:t>
      </w:r>
      <w:r w:rsidR="00515A9D" w:rsidRPr="00073D48">
        <w:t xml:space="preserve">sensor data, </w:t>
      </w:r>
      <w:r w:rsidR="00073D48" w:rsidRPr="00073D48">
        <w:t xml:space="preserve">Web log, </w:t>
      </w:r>
      <w:r w:rsidR="00515A9D">
        <w:t xml:space="preserve">HTTP </w:t>
      </w:r>
      <w:r w:rsidR="00515A9D" w:rsidRPr="00073D48">
        <w:t>cookies,</w:t>
      </w:r>
      <w:r w:rsidR="00515A9D">
        <w:t xml:space="preserve"> </w:t>
      </w:r>
      <w:r w:rsidR="00073D48">
        <w:t>etc.</w:t>
      </w:r>
    </w:p>
    <w:p w:rsidR="00515A9D" w:rsidRPr="00073D48" w:rsidRDefault="00515A9D" w:rsidP="005A1202">
      <w:pPr>
        <w:pStyle w:val="NoSpacing"/>
      </w:pPr>
    </w:p>
    <w:p w:rsidR="00571630" w:rsidRDefault="00571630" w:rsidP="005A1202">
      <w:pPr>
        <w:pStyle w:val="NoSpacing"/>
      </w:pPr>
      <w:r>
        <w:t>Data s</w:t>
      </w:r>
      <w:r w:rsidR="00073D48" w:rsidRPr="00073D48">
        <w:t xml:space="preserve">ources are produced by humans, </w:t>
      </w:r>
      <w:r w:rsidR="00515A9D" w:rsidRPr="00073D48">
        <w:t xml:space="preserve">machines, sensors, Internet technologies, </w:t>
      </w:r>
      <w:r w:rsidR="00073D48" w:rsidRPr="00073D48">
        <w:t>etc.</w:t>
      </w:r>
    </w:p>
    <w:p w:rsidR="00515A9D" w:rsidRDefault="00515A9D" w:rsidP="005A1202">
      <w:pPr>
        <w:pStyle w:val="NoSpacing"/>
      </w:pPr>
    </w:p>
    <w:p w:rsidR="00571630" w:rsidRDefault="00571630" w:rsidP="005A1202">
      <w:pPr>
        <w:pStyle w:val="NoSpacing"/>
      </w:pPr>
      <w:r>
        <w:t>Different data sources have different security and privacy considerations.</w:t>
      </w:r>
    </w:p>
    <w:p w:rsidR="00515A9D" w:rsidRDefault="00515A9D" w:rsidP="005A1202">
      <w:pPr>
        <w:pStyle w:val="NoSpacing"/>
      </w:pPr>
    </w:p>
    <w:p w:rsidR="00571630" w:rsidRPr="00073D48" w:rsidRDefault="00571630" w:rsidP="005A1202">
      <w:pPr>
        <w:pStyle w:val="NoSpacing"/>
      </w:pPr>
      <w:r>
        <w:t>One of the important characteristics of a big data system is the ability to import and use data from a variety of resources.</w:t>
      </w:r>
    </w:p>
    <w:p w:rsidR="00166574" w:rsidRDefault="00166574" w:rsidP="00D60D5B">
      <w:pPr>
        <w:pStyle w:val="Heading2"/>
      </w:pPr>
      <w:r>
        <w:t>Transformation</w:t>
      </w:r>
      <w:bookmarkEnd w:id="4"/>
    </w:p>
    <w:p w:rsidR="005A1202" w:rsidRDefault="00073D48" w:rsidP="005A1202">
      <w:pPr>
        <w:pStyle w:val="NoSpacing"/>
      </w:pPr>
      <w:r>
        <w:t>Represents a</w:t>
      </w:r>
      <w:r w:rsidR="005A1202">
        <w:t xml:space="preserve"> generic </w:t>
      </w:r>
      <w:r>
        <w:t>“vertical</w:t>
      </w:r>
      <w:r w:rsidR="005A1202">
        <w:t xml:space="preserve"> system” </w:t>
      </w:r>
      <w:r>
        <w:t xml:space="preserve">data </w:t>
      </w:r>
      <w:r w:rsidR="005A1202">
        <w:t>life cycle including data collection from various sources, multiple data transformations being implemented using both traditional and new technologies, and diverse data usage.</w:t>
      </w:r>
      <w:r w:rsidR="005A1202" w:rsidRPr="003E3B5B">
        <w:t xml:space="preserve"> </w:t>
      </w:r>
    </w:p>
    <w:p w:rsidR="005A1202" w:rsidRDefault="005A1202" w:rsidP="005A1202">
      <w:pPr>
        <w:pStyle w:val="NoSpacing"/>
      </w:pPr>
    </w:p>
    <w:p w:rsidR="005A1202" w:rsidRPr="00D76579" w:rsidRDefault="005A1202" w:rsidP="005A1202">
      <w:pPr>
        <w:rPr>
          <w:rFonts w:asciiTheme="minorHAnsi" w:eastAsiaTheme="minorHAnsi" w:hAnsiTheme="minorHAnsi"/>
        </w:rPr>
      </w:pPr>
      <w:r>
        <w:t xml:space="preserve">As </w:t>
      </w:r>
      <w:r w:rsidR="00293C88">
        <w:t xml:space="preserve">the </w:t>
      </w:r>
      <w:r>
        <w:t xml:space="preserve">data propagates through the ecosystem, it is being processed and transformed in different ways in order to extract the value from the information. </w:t>
      </w:r>
      <w:r w:rsidR="00515A9D">
        <w:t>Transformation sub-components</w:t>
      </w:r>
      <w:r>
        <w:t xml:space="preserve"> </w:t>
      </w:r>
      <w:r w:rsidR="00515A9D">
        <w:t xml:space="preserve">can be </w:t>
      </w:r>
      <w:r>
        <w:t xml:space="preserve">implemented by independent </w:t>
      </w:r>
      <w:r w:rsidR="00515A9D">
        <w:t>stakeholders and</w:t>
      </w:r>
      <w:r>
        <w:t xml:space="preserve"> deployed as stand-alone services.</w:t>
      </w:r>
    </w:p>
    <w:p w:rsidR="005A1202" w:rsidRPr="007E7143" w:rsidRDefault="005A1202" w:rsidP="007E7143">
      <w:r>
        <w:t xml:space="preserve">Each transformation function </w:t>
      </w:r>
      <w:r w:rsidR="00515A9D">
        <w:t>can</w:t>
      </w:r>
      <w:r>
        <w:t xml:space="preserve"> use different specialized data infrastructure best fitted for its requirements, and </w:t>
      </w:r>
      <w:r w:rsidR="00515A9D">
        <w:t>can</w:t>
      </w:r>
      <w:r>
        <w:t xml:space="preserve"> have its own privacy and other policy considerations.</w:t>
      </w:r>
    </w:p>
    <w:p w:rsidR="00073D48" w:rsidRDefault="00073D48" w:rsidP="00073D48">
      <w:pPr>
        <w:pStyle w:val="Heading2"/>
      </w:pPr>
      <w:r>
        <w:t>Capabilities</w:t>
      </w:r>
    </w:p>
    <w:p w:rsidR="00073D48" w:rsidRDefault="00073D48" w:rsidP="00073D48">
      <w:r>
        <w:t>Capabilities are abstracted functionalities that exist in order to support big data transformation functions. Capabilities include infrastructures (e.g., VM clusters), platforms (e.g., databases), and applications</w:t>
      </w:r>
      <w:r w:rsidR="00380251">
        <w:t xml:space="preserve"> </w:t>
      </w:r>
      <w:r>
        <w:t xml:space="preserve">(e.g., analytic tools). </w:t>
      </w:r>
    </w:p>
    <w:p w:rsidR="00073D48" w:rsidRDefault="00073D48" w:rsidP="00073D48">
      <w:pPr>
        <w:pStyle w:val="Heading2"/>
      </w:pPr>
      <w:r>
        <w:t>Data Usage</w:t>
      </w:r>
    </w:p>
    <w:p w:rsidR="00073D48" w:rsidRDefault="00EE0A2C" w:rsidP="00073D48">
      <w:r>
        <w:t>Includes data retrieval, reporting, rendering, etc. T</w:t>
      </w:r>
      <w:r w:rsidR="00515A9D">
        <w:t xml:space="preserve">he exported data </w:t>
      </w:r>
      <w:r w:rsidR="00073D48">
        <w:t>can be provided in different formats, different granularity and under different security considerations.</w:t>
      </w:r>
    </w:p>
    <w:p w:rsidR="00293C88" w:rsidRDefault="00293C88" w:rsidP="00293C88">
      <w:pPr>
        <w:pStyle w:val="Heading2"/>
      </w:pPr>
      <w:r>
        <w:t>Vertical Orchestration</w:t>
      </w:r>
    </w:p>
    <w:p w:rsidR="009477E9" w:rsidRDefault="009477E9" w:rsidP="009477E9">
      <w:r>
        <w:t xml:space="preserve">Big data systems vary from a single-organization tightly-coupled solutions (integrated </w:t>
      </w:r>
      <w:r w:rsidR="00214B0C">
        <w:t>by</w:t>
      </w:r>
      <w:r>
        <w:t xml:space="preserve"> </w:t>
      </w:r>
      <w:r w:rsidR="00214B0C">
        <w:t>standard</w:t>
      </w:r>
      <w:r>
        <w:t xml:space="preserve"> </w:t>
      </w:r>
      <w:r w:rsidR="00214B0C">
        <w:t xml:space="preserve">or proprietary </w:t>
      </w:r>
      <w:r>
        <w:t xml:space="preserve">interfaces) to a loosely-coupled industry-wide ecosystem maintained by a variety of stakeholders bounded by agreements and standard </w:t>
      </w:r>
      <w:r w:rsidR="00214B0C">
        <w:t xml:space="preserve">or standard-de-facto </w:t>
      </w:r>
      <w:r>
        <w:t>interfaces.</w:t>
      </w:r>
    </w:p>
    <w:p w:rsidR="00214B0C" w:rsidRDefault="00214B0C" w:rsidP="004E375C">
      <w:r>
        <w:t xml:space="preserve">The vertical orchestration component </w:t>
      </w:r>
      <w:r>
        <w:t>abstracts</w:t>
      </w:r>
      <w:r>
        <w:t xml:space="preserve"> </w:t>
      </w:r>
      <w:r>
        <w:t xml:space="preserve">these two extreme cases and </w:t>
      </w:r>
      <w:r w:rsidR="00127109">
        <w:t>represents</w:t>
      </w:r>
      <w:r>
        <w:t>:</w:t>
      </w:r>
    </w:p>
    <w:p w:rsidR="00214B0C" w:rsidRDefault="003B21D1" w:rsidP="00214B0C">
      <w:pPr>
        <w:pStyle w:val="ListParagraph"/>
        <w:numPr>
          <w:ilvl w:val="0"/>
          <w:numId w:val="9"/>
        </w:numPr>
      </w:pPr>
      <w:r>
        <w:t xml:space="preserve">the ability to integrate different </w:t>
      </w:r>
      <w:r w:rsidR="00127109">
        <w:t xml:space="preserve">capabilities using </w:t>
      </w:r>
      <w:r>
        <w:t>technological components and services into a robust scalable system</w:t>
      </w:r>
    </w:p>
    <w:p w:rsidR="00293C88" w:rsidRDefault="003B21D1" w:rsidP="00214B0C">
      <w:pPr>
        <w:pStyle w:val="ListParagraph"/>
        <w:numPr>
          <w:ilvl w:val="0"/>
          <w:numId w:val="9"/>
        </w:numPr>
      </w:pPr>
      <w:proofErr w:type="gramStart"/>
      <w:r>
        <w:t>the</w:t>
      </w:r>
      <w:proofErr w:type="gramEnd"/>
      <w:r>
        <w:t xml:space="preserve"> ability to work with an extended supply chain from a variety of data resources and business partners for </w:t>
      </w:r>
      <w:r w:rsidR="00127109">
        <w:t>extracting value from the</w:t>
      </w:r>
      <w:r>
        <w:t xml:space="preserve"> state-of-the-art analytics</w:t>
      </w:r>
      <w:r w:rsidR="00293C88">
        <w:t>.</w:t>
      </w:r>
    </w:p>
    <w:p w:rsidR="00166574" w:rsidRDefault="00EF42B5" w:rsidP="00D60D5B">
      <w:pPr>
        <w:pStyle w:val="Heading1"/>
        <w:rPr>
          <w:color w:val="660033"/>
        </w:rPr>
      </w:pPr>
      <w:bookmarkStart w:id="5" w:name="_Toc365036186"/>
      <w:r>
        <w:rPr>
          <w:color w:val="660033"/>
        </w:rPr>
        <w:t>Interface</w:t>
      </w:r>
      <w:r w:rsidR="00794D7F">
        <w:rPr>
          <w:color w:val="660033"/>
        </w:rPr>
        <w:t>s</w:t>
      </w:r>
      <w:bookmarkEnd w:id="5"/>
    </w:p>
    <w:p w:rsidR="00D60D5B" w:rsidRDefault="007905D9" w:rsidP="00D60D5B">
      <w:pPr>
        <w:pStyle w:val="Heading2"/>
      </w:pPr>
      <w:bookmarkStart w:id="6" w:name="_Toc365036187"/>
      <w:r>
        <w:t xml:space="preserve">Data </w:t>
      </w:r>
      <w:bookmarkEnd w:id="6"/>
      <w:r w:rsidR="00CB789A">
        <w:t>Import</w:t>
      </w:r>
    </w:p>
    <w:p w:rsidR="000253CE" w:rsidRDefault="00073D48" w:rsidP="000253CE">
      <w:pPr>
        <w:pStyle w:val="NoSpacing"/>
        <w:ind w:left="180"/>
      </w:pPr>
      <w:r>
        <w:rPr>
          <w:b/>
        </w:rPr>
        <w:t>Control</w:t>
      </w:r>
      <w:r w:rsidRPr="00073D48">
        <w:rPr>
          <w:b/>
        </w:rPr>
        <w:t>-I</w:t>
      </w:r>
      <w:r>
        <w:rPr>
          <w:b/>
        </w:rPr>
        <w:t xml:space="preserve">: </w:t>
      </w:r>
      <w:r w:rsidR="00847EC2">
        <w:t xml:space="preserve">Used by the data owners to specify </w:t>
      </w:r>
      <w:r w:rsidR="00EE0A2C">
        <w:t xml:space="preserve">policies for </w:t>
      </w:r>
      <w:r w:rsidR="00847EC2">
        <w:t>collection and usage</w:t>
      </w:r>
      <w:r w:rsidR="00EE0A2C">
        <w:t xml:space="preserve"> of their data</w:t>
      </w:r>
      <w:r w:rsidR="000253CE" w:rsidRPr="00073D48">
        <w:t>.</w:t>
      </w:r>
    </w:p>
    <w:p w:rsidR="00847EC2" w:rsidRPr="00073D48" w:rsidRDefault="00847EC2" w:rsidP="000253CE">
      <w:pPr>
        <w:pStyle w:val="NoSpacing"/>
        <w:ind w:left="180"/>
      </w:pPr>
    </w:p>
    <w:p w:rsidR="00073D48" w:rsidRPr="00073D48" w:rsidRDefault="00073D48" w:rsidP="000253CE">
      <w:pPr>
        <w:pStyle w:val="NoSpacing"/>
        <w:ind w:left="180"/>
      </w:pPr>
      <w:r>
        <w:rPr>
          <w:b/>
        </w:rPr>
        <w:t>Data</w:t>
      </w:r>
      <w:r w:rsidRPr="00073D48">
        <w:rPr>
          <w:b/>
        </w:rPr>
        <w:t>-I</w:t>
      </w:r>
      <w:r w:rsidRPr="00073D48">
        <w:t>:</w:t>
      </w:r>
      <w:r w:rsidR="00847EC2">
        <w:t xml:space="preserve"> Represents different big data characteristics (Volume, Velocity, Variety, etc.) and formats (records, streams, packets, etc.) of the data being imported into the system. Supports multiple sources of data.</w:t>
      </w:r>
      <w:r w:rsidRPr="00073D48">
        <w:tab/>
      </w:r>
    </w:p>
    <w:p w:rsidR="00D60D5B" w:rsidRDefault="00073D48" w:rsidP="00D60D5B">
      <w:pPr>
        <w:pStyle w:val="Heading2"/>
      </w:pPr>
      <w:r>
        <w:t>Capabilities</w:t>
      </w:r>
    </w:p>
    <w:p w:rsidR="00073D48" w:rsidRDefault="00073D48" w:rsidP="00073D48">
      <w:pPr>
        <w:pStyle w:val="NoSpacing"/>
        <w:ind w:left="180"/>
      </w:pPr>
      <w:r>
        <w:rPr>
          <w:b/>
        </w:rPr>
        <w:t>Control-C:</w:t>
      </w:r>
      <w:r w:rsidR="00847EC2">
        <w:rPr>
          <w:b/>
        </w:rPr>
        <w:t xml:space="preserve"> </w:t>
      </w:r>
      <w:r w:rsidR="00847EC2" w:rsidRPr="00847EC2">
        <w:t>Used</w:t>
      </w:r>
      <w:r w:rsidR="00847EC2">
        <w:t xml:space="preserve"> by transformation functions to request specific functions or services from the supporting infrastructure</w:t>
      </w:r>
      <w:r w:rsidR="00EE0A2C">
        <w:t>s</w:t>
      </w:r>
      <w:r w:rsidR="00847EC2">
        <w:t>, platform</w:t>
      </w:r>
      <w:r w:rsidR="00EE0A2C">
        <w:t>s</w:t>
      </w:r>
      <w:r w:rsidR="00847EC2">
        <w:t>, or applications.</w:t>
      </w:r>
    </w:p>
    <w:p w:rsidR="004A0EC5" w:rsidRPr="00847EC2" w:rsidRDefault="004A0EC5" w:rsidP="00073D48">
      <w:pPr>
        <w:pStyle w:val="NoSpacing"/>
        <w:ind w:left="180"/>
      </w:pPr>
    </w:p>
    <w:p w:rsidR="00073D48" w:rsidRPr="00073D48" w:rsidRDefault="00073D48" w:rsidP="00073D48">
      <w:pPr>
        <w:pStyle w:val="NoSpacing"/>
        <w:ind w:left="180"/>
      </w:pPr>
      <w:r>
        <w:rPr>
          <w:b/>
        </w:rPr>
        <w:t>Data</w:t>
      </w:r>
      <w:r w:rsidRPr="00073D48">
        <w:rPr>
          <w:b/>
        </w:rPr>
        <w:t>-</w:t>
      </w:r>
      <w:r>
        <w:rPr>
          <w:b/>
        </w:rPr>
        <w:t>C</w:t>
      </w:r>
      <w:r w:rsidRPr="00073D48">
        <w:t>:</w:t>
      </w:r>
      <w:r w:rsidR="00847EC2">
        <w:t xml:space="preserve"> Represents data transfer to, from, and in-between cloud infrastructures, databases, or services often physically and geographically distinct as the data propagates through the transformation stages. </w:t>
      </w:r>
    </w:p>
    <w:p w:rsidR="00D60D5B" w:rsidRDefault="00CB789A" w:rsidP="00D60D5B">
      <w:pPr>
        <w:pStyle w:val="Heading2"/>
      </w:pPr>
      <w:r>
        <w:t>Vertical Orchestration</w:t>
      </w:r>
      <w:r w:rsidR="00F07BA8">
        <w:t xml:space="preserve"> </w:t>
      </w:r>
    </w:p>
    <w:p w:rsidR="000253CE" w:rsidRPr="004A0EC5" w:rsidRDefault="00073D48" w:rsidP="004A0EC5">
      <w:pPr>
        <w:pStyle w:val="NoSpacing"/>
        <w:ind w:left="180"/>
      </w:pPr>
      <w:r>
        <w:rPr>
          <w:b/>
        </w:rPr>
        <w:t>Control-O</w:t>
      </w:r>
      <w:r w:rsidR="004A0EC5">
        <w:rPr>
          <w:b/>
        </w:rPr>
        <w:t xml:space="preserve">: </w:t>
      </w:r>
      <w:r w:rsidR="00D256DC">
        <w:t>Represents a set of</w:t>
      </w:r>
      <w:r w:rsidR="004A0EC5">
        <w:t xml:space="preserve"> vertical-specific operations or a </w:t>
      </w:r>
      <w:r w:rsidR="00D256DC">
        <w:t>description of</w:t>
      </w:r>
      <w:r w:rsidR="004A0EC5">
        <w:t xml:space="preserve"> stakeholders</w:t>
      </w:r>
      <w:r w:rsidR="00D256DC">
        <w:t>’</w:t>
      </w:r>
      <w:r w:rsidR="004A0EC5">
        <w:t xml:space="preserve"> </w:t>
      </w:r>
      <w:r w:rsidR="00D256DC">
        <w:t>practices</w:t>
      </w:r>
      <w:r w:rsidR="00EE0A2C">
        <w:t xml:space="preserve"> </w:t>
      </w:r>
      <w:r w:rsidR="00D256DC">
        <w:t xml:space="preserve">and interfaces </w:t>
      </w:r>
      <w:r w:rsidR="004A0EC5">
        <w:t xml:space="preserve">in </w:t>
      </w:r>
      <w:r w:rsidR="00EE0A2C">
        <w:t xml:space="preserve">a </w:t>
      </w:r>
      <w:r w:rsidR="004A0EC5">
        <w:t xml:space="preserve">loosely-coupled </w:t>
      </w:r>
      <w:r w:rsidR="00D256DC">
        <w:t>vertical industry</w:t>
      </w:r>
      <w:r w:rsidR="004A0EC5">
        <w:t>.</w:t>
      </w:r>
    </w:p>
    <w:p w:rsidR="00CB789A" w:rsidRDefault="00073D48" w:rsidP="00CB789A">
      <w:pPr>
        <w:pStyle w:val="Heading2"/>
      </w:pPr>
      <w:r>
        <w:t>Data Export</w:t>
      </w:r>
      <w:r w:rsidR="00CB789A">
        <w:t xml:space="preserve"> </w:t>
      </w:r>
    </w:p>
    <w:p w:rsidR="004A0EC5" w:rsidRDefault="00073D48" w:rsidP="00073D48">
      <w:pPr>
        <w:pStyle w:val="NoSpacing"/>
        <w:ind w:left="180"/>
      </w:pPr>
      <w:r>
        <w:rPr>
          <w:b/>
        </w:rPr>
        <w:t>Control-E</w:t>
      </w:r>
      <w:r w:rsidRPr="00073D48">
        <w:rPr>
          <w:b/>
        </w:rPr>
        <w:t>:</w:t>
      </w:r>
      <w:r w:rsidR="004A0EC5">
        <w:rPr>
          <w:b/>
        </w:rPr>
        <w:t xml:space="preserve"> </w:t>
      </w:r>
      <w:r w:rsidR="004A0EC5" w:rsidRPr="004A0EC5">
        <w:t xml:space="preserve">Used by </w:t>
      </w:r>
      <w:r w:rsidR="004A0EC5">
        <w:t>consumers to tailor the export</w:t>
      </w:r>
      <w:r w:rsidR="00EE0A2C">
        <w:t>ed</w:t>
      </w:r>
      <w:r w:rsidR="004A0EC5">
        <w:t xml:space="preserve"> data format, granularity, etc. subject to system’s policies.</w:t>
      </w:r>
    </w:p>
    <w:p w:rsidR="00073D48" w:rsidRPr="004A0EC5" w:rsidRDefault="00073D48" w:rsidP="00073D48">
      <w:pPr>
        <w:pStyle w:val="NoSpacing"/>
        <w:ind w:left="180"/>
      </w:pPr>
      <w:r w:rsidRPr="004A0EC5">
        <w:tab/>
      </w:r>
    </w:p>
    <w:p w:rsidR="00073D48" w:rsidRPr="00073D48" w:rsidRDefault="00073D48" w:rsidP="004A0EC5">
      <w:pPr>
        <w:pStyle w:val="NoSpacing"/>
        <w:ind w:left="180"/>
      </w:pPr>
      <w:r>
        <w:rPr>
          <w:b/>
        </w:rPr>
        <w:t>Data</w:t>
      </w:r>
      <w:r w:rsidRPr="00073D48">
        <w:rPr>
          <w:b/>
        </w:rPr>
        <w:t>-</w:t>
      </w:r>
      <w:r>
        <w:rPr>
          <w:b/>
        </w:rPr>
        <w:t>E</w:t>
      </w:r>
      <w:r w:rsidRPr="00073D48">
        <w:t>:</w:t>
      </w:r>
      <w:r w:rsidR="004A0EC5" w:rsidRPr="004A0EC5">
        <w:t xml:space="preserve"> </w:t>
      </w:r>
      <w:r w:rsidR="004A0EC5">
        <w:t>Represents different export</w:t>
      </w:r>
      <w:r w:rsidR="00EE0A2C">
        <w:t>ed</w:t>
      </w:r>
      <w:r w:rsidR="004A0EC5">
        <w:t xml:space="preserve"> data</w:t>
      </w:r>
      <w:r w:rsidR="004A0EC5" w:rsidRPr="004A0EC5">
        <w:t xml:space="preserve"> </w:t>
      </w:r>
      <w:r w:rsidR="004A0EC5">
        <w:t>formats</w:t>
      </w:r>
      <w:r w:rsidR="00EE0A2C">
        <w:t xml:space="preserve"> for</w:t>
      </w:r>
      <w:r w:rsidR="004A0EC5">
        <w:t xml:space="preserve"> data retrieval, reporting, and rendering. Supports multiple users of export</w:t>
      </w:r>
      <w:r w:rsidR="00EE0A2C">
        <w:t>ed</w:t>
      </w:r>
      <w:r w:rsidR="004A0EC5">
        <w:t xml:space="preserve"> data.</w:t>
      </w:r>
    </w:p>
    <w:p w:rsidR="00A451AF" w:rsidRPr="003A7A97" w:rsidRDefault="00A451AF" w:rsidP="00FC54A9">
      <w:pPr>
        <w:pStyle w:val="ListParagraph"/>
        <w:keepNext/>
        <w:keepLines/>
        <w:numPr>
          <w:ilvl w:val="0"/>
          <w:numId w:val="3"/>
        </w:numPr>
        <w:spacing w:before="480" w:after="0"/>
        <w:contextualSpacing w:val="0"/>
        <w:outlineLvl w:val="0"/>
        <w:rPr>
          <w:rFonts w:ascii="Cambria" w:eastAsia="Times New Roman" w:hAnsi="Cambria"/>
          <w:b/>
          <w:bCs/>
          <w:vanish/>
          <w:color w:val="365F91"/>
          <w:sz w:val="28"/>
          <w:szCs w:val="28"/>
        </w:rPr>
      </w:pPr>
    </w:p>
    <w:sectPr w:rsidR="00A451AF" w:rsidRPr="003A7A97" w:rsidSect="00E93CC1">
      <w:footerReference w:type="default" r:id="rId10"/>
      <w:pgSz w:w="12240" w:h="15840" w:code="1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D5E" w:rsidRDefault="00A26D5E" w:rsidP="00E741AC">
      <w:pPr>
        <w:spacing w:after="0" w:line="240" w:lineRule="auto"/>
      </w:pPr>
      <w:r>
        <w:separator/>
      </w:r>
    </w:p>
  </w:endnote>
  <w:endnote w:type="continuationSeparator" w:id="0">
    <w:p w:rsidR="00A26D5E" w:rsidRDefault="00A26D5E" w:rsidP="00E7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2620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036F" w:rsidRDefault="005D03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10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D036F" w:rsidRDefault="005D03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D5E" w:rsidRDefault="00A26D5E" w:rsidP="00E741AC">
      <w:pPr>
        <w:spacing w:after="0" w:line="240" w:lineRule="auto"/>
      </w:pPr>
      <w:r>
        <w:separator/>
      </w:r>
    </w:p>
  </w:footnote>
  <w:footnote w:type="continuationSeparator" w:id="0">
    <w:p w:rsidR="00A26D5E" w:rsidRDefault="00A26D5E" w:rsidP="00E74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4A0C40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0FEEA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C04F8"/>
    <w:multiLevelType w:val="hybridMultilevel"/>
    <w:tmpl w:val="58482ED6"/>
    <w:lvl w:ilvl="0" w:tplc="DC9CE6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0514B"/>
    <w:multiLevelType w:val="hybridMultilevel"/>
    <w:tmpl w:val="CFD46E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473E1"/>
    <w:multiLevelType w:val="multilevel"/>
    <w:tmpl w:val="A596D7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660033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D314694"/>
    <w:multiLevelType w:val="hybridMultilevel"/>
    <w:tmpl w:val="6FBCF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6764B"/>
    <w:multiLevelType w:val="hybridMultilevel"/>
    <w:tmpl w:val="E7AAE17C"/>
    <w:lvl w:ilvl="0" w:tplc="D3365D0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61AD8"/>
    <w:multiLevelType w:val="hybridMultilevel"/>
    <w:tmpl w:val="3F3C34A2"/>
    <w:lvl w:ilvl="0" w:tplc="9D3CB6D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C85826"/>
    <w:multiLevelType w:val="hybridMultilevel"/>
    <w:tmpl w:val="EB581A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  <w:num w:numId="11">
    <w:abstractNumId w:val="4"/>
  </w:num>
  <w:num w:numId="1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AC"/>
    <w:rsid w:val="00003604"/>
    <w:rsid w:val="00016F09"/>
    <w:rsid w:val="000207AE"/>
    <w:rsid w:val="00020F79"/>
    <w:rsid w:val="000253CE"/>
    <w:rsid w:val="0002787A"/>
    <w:rsid w:val="00055A05"/>
    <w:rsid w:val="00056172"/>
    <w:rsid w:val="00066B2F"/>
    <w:rsid w:val="000679EB"/>
    <w:rsid w:val="00073D48"/>
    <w:rsid w:val="00075A18"/>
    <w:rsid w:val="00092A89"/>
    <w:rsid w:val="000B2498"/>
    <w:rsid w:val="000B737F"/>
    <w:rsid w:val="000B7833"/>
    <w:rsid w:val="000C7874"/>
    <w:rsid w:val="000D0DAE"/>
    <w:rsid w:val="000F5006"/>
    <w:rsid w:val="00100D41"/>
    <w:rsid w:val="00105A69"/>
    <w:rsid w:val="00115B84"/>
    <w:rsid w:val="00127109"/>
    <w:rsid w:val="00131D99"/>
    <w:rsid w:val="00136387"/>
    <w:rsid w:val="001401F4"/>
    <w:rsid w:val="00166574"/>
    <w:rsid w:val="00170CBD"/>
    <w:rsid w:val="0017786F"/>
    <w:rsid w:val="0018466B"/>
    <w:rsid w:val="0018549E"/>
    <w:rsid w:val="001904AC"/>
    <w:rsid w:val="0019205F"/>
    <w:rsid w:val="0019460A"/>
    <w:rsid w:val="001A3EA1"/>
    <w:rsid w:val="001B148A"/>
    <w:rsid w:val="001D7FBE"/>
    <w:rsid w:val="00214B0C"/>
    <w:rsid w:val="00230A4B"/>
    <w:rsid w:val="00244F9C"/>
    <w:rsid w:val="00250409"/>
    <w:rsid w:val="0026442D"/>
    <w:rsid w:val="00277869"/>
    <w:rsid w:val="002838B9"/>
    <w:rsid w:val="002844E6"/>
    <w:rsid w:val="00292E7E"/>
    <w:rsid w:val="00293C88"/>
    <w:rsid w:val="00296F29"/>
    <w:rsid w:val="002A428B"/>
    <w:rsid w:val="002B0C36"/>
    <w:rsid w:val="002E31A6"/>
    <w:rsid w:val="002E6773"/>
    <w:rsid w:val="003009AF"/>
    <w:rsid w:val="00326398"/>
    <w:rsid w:val="00346FE2"/>
    <w:rsid w:val="00360534"/>
    <w:rsid w:val="0037005D"/>
    <w:rsid w:val="00370497"/>
    <w:rsid w:val="00373D56"/>
    <w:rsid w:val="003769E4"/>
    <w:rsid w:val="00376FCC"/>
    <w:rsid w:val="00380251"/>
    <w:rsid w:val="003A5BAD"/>
    <w:rsid w:val="003A7A97"/>
    <w:rsid w:val="003B21D1"/>
    <w:rsid w:val="003B41F6"/>
    <w:rsid w:val="003D218D"/>
    <w:rsid w:val="003D39B4"/>
    <w:rsid w:val="003D6B15"/>
    <w:rsid w:val="003E3B5B"/>
    <w:rsid w:val="00403B0D"/>
    <w:rsid w:val="004062E2"/>
    <w:rsid w:val="00412C4D"/>
    <w:rsid w:val="00414F29"/>
    <w:rsid w:val="00416174"/>
    <w:rsid w:val="0043193D"/>
    <w:rsid w:val="00437C55"/>
    <w:rsid w:val="00442261"/>
    <w:rsid w:val="00445048"/>
    <w:rsid w:val="00447551"/>
    <w:rsid w:val="004516E2"/>
    <w:rsid w:val="004602E9"/>
    <w:rsid w:val="00462CC1"/>
    <w:rsid w:val="00473391"/>
    <w:rsid w:val="0047560E"/>
    <w:rsid w:val="0048595D"/>
    <w:rsid w:val="004A0EC5"/>
    <w:rsid w:val="004A1EB8"/>
    <w:rsid w:val="004A5858"/>
    <w:rsid w:val="004D34FE"/>
    <w:rsid w:val="004E216D"/>
    <w:rsid w:val="004E375C"/>
    <w:rsid w:val="004F5A19"/>
    <w:rsid w:val="00515A9D"/>
    <w:rsid w:val="00531DB0"/>
    <w:rsid w:val="00551DD4"/>
    <w:rsid w:val="00555397"/>
    <w:rsid w:val="00571630"/>
    <w:rsid w:val="00572B61"/>
    <w:rsid w:val="005759A3"/>
    <w:rsid w:val="00577B78"/>
    <w:rsid w:val="00580148"/>
    <w:rsid w:val="00582535"/>
    <w:rsid w:val="005840DE"/>
    <w:rsid w:val="00590192"/>
    <w:rsid w:val="005A1202"/>
    <w:rsid w:val="005A19BC"/>
    <w:rsid w:val="005A37E4"/>
    <w:rsid w:val="005A44B0"/>
    <w:rsid w:val="005A77E7"/>
    <w:rsid w:val="005B1617"/>
    <w:rsid w:val="005B2CC8"/>
    <w:rsid w:val="005D036F"/>
    <w:rsid w:val="005E4650"/>
    <w:rsid w:val="00611692"/>
    <w:rsid w:val="006228F7"/>
    <w:rsid w:val="00626B27"/>
    <w:rsid w:val="00635148"/>
    <w:rsid w:val="00647769"/>
    <w:rsid w:val="00672152"/>
    <w:rsid w:val="0067365C"/>
    <w:rsid w:val="00674F3C"/>
    <w:rsid w:val="006800B8"/>
    <w:rsid w:val="006835A7"/>
    <w:rsid w:val="006969CA"/>
    <w:rsid w:val="006B095B"/>
    <w:rsid w:val="006B189D"/>
    <w:rsid w:val="006C15B6"/>
    <w:rsid w:val="006F6C6D"/>
    <w:rsid w:val="00701649"/>
    <w:rsid w:val="00703E61"/>
    <w:rsid w:val="007109CC"/>
    <w:rsid w:val="00712518"/>
    <w:rsid w:val="0071575E"/>
    <w:rsid w:val="007165BD"/>
    <w:rsid w:val="00723655"/>
    <w:rsid w:val="0072597F"/>
    <w:rsid w:val="00730B41"/>
    <w:rsid w:val="007905D9"/>
    <w:rsid w:val="00794D7F"/>
    <w:rsid w:val="007A2CE8"/>
    <w:rsid w:val="007B1568"/>
    <w:rsid w:val="007C0D08"/>
    <w:rsid w:val="007E7143"/>
    <w:rsid w:val="007E7D12"/>
    <w:rsid w:val="007F16E0"/>
    <w:rsid w:val="00803ECC"/>
    <w:rsid w:val="008262CC"/>
    <w:rsid w:val="008315B6"/>
    <w:rsid w:val="00843DB8"/>
    <w:rsid w:val="00847EC2"/>
    <w:rsid w:val="008671C4"/>
    <w:rsid w:val="0087135F"/>
    <w:rsid w:val="00877E12"/>
    <w:rsid w:val="00881B92"/>
    <w:rsid w:val="00891DAB"/>
    <w:rsid w:val="008A1A97"/>
    <w:rsid w:val="008A2A7F"/>
    <w:rsid w:val="008A5570"/>
    <w:rsid w:val="008A5CD1"/>
    <w:rsid w:val="008A6EFD"/>
    <w:rsid w:val="008C7986"/>
    <w:rsid w:val="008C7FCC"/>
    <w:rsid w:val="008F3248"/>
    <w:rsid w:val="009034F9"/>
    <w:rsid w:val="00903CB6"/>
    <w:rsid w:val="009051A6"/>
    <w:rsid w:val="00906102"/>
    <w:rsid w:val="00912BB3"/>
    <w:rsid w:val="0091504D"/>
    <w:rsid w:val="00915E60"/>
    <w:rsid w:val="00920323"/>
    <w:rsid w:val="0092066D"/>
    <w:rsid w:val="00924D98"/>
    <w:rsid w:val="009363D2"/>
    <w:rsid w:val="00937BEB"/>
    <w:rsid w:val="009477E9"/>
    <w:rsid w:val="00950F88"/>
    <w:rsid w:val="00970425"/>
    <w:rsid w:val="00971184"/>
    <w:rsid w:val="00986EAC"/>
    <w:rsid w:val="00994C07"/>
    <w:rsid w:val="009A262B"/>
    <w:rsid w:val="009B401E"/>
    <w:rsid w:val="009B6C9B"/>
    <w:rsid w:val="009B74A3"/>
    <w:rsid w:val="009C63FF"/>
    <w:rsid w:val="009D0875"/>
    <w:rsid w:val="009E07FF"/>
    <w:rsid w:val="009E178A"/>
    <w:rsid w:val="009E52C2"/>
    <w:rsid w:val="00A019B3"/>
    <w:rsid w:val="00A05213"/>
    <w:rsid w:val="00A164AE"/>
    <w:rsid w:val="00A26D5E"/>
    <w:rsid w:val="00A451AF"/>
    <w:rsid w:val="00A50B1B"/>
    <w:rsid w:val="00A82D76"/>
    <w:rsid w:val="00A8641D"/>
    <w:rsid w:val="00AA2294"/>
    <w:rsid w:val="00AA384E"/>
    <w:rsid w:val="00AB3C25"/>
    <w:rsid w:val="00AC3E20"/>
    <w:rsid w:val="00AE54DC"/>
    <w:rsid w:val="00AF077B"/>
    <w:rsid w:val="00B06F42"/>
    <w:rsid w:val="00B235CB"/>
    <w:rsid w:val="00B278E8"/>
    <w:rsid w:val="00B31CAB"/>
    <w:rsid w:val="00B6427A"/>
    <w:rsid w:val="00B713AD"/>
    <w:rsid w:val="00B71958"/>
    <w:rsid w:val="00B818CA"/>
    <w:rsid w:val="00B83599"/>
    <w:rsid w:val="00BA428E"/>
    <w:rsid w:val="00BC2721"/>
    <w:rsid w:val="00BE2351"/>
    <w:rsid w:val="00BF3DBF"/>
    <w:rsid w:val="00BF63FE"/>
    <w:rsid w:val="00C02D79"/>
    <w:rsid w:val="00C14AE9"/>
    <w:rsid w:val="00C16157"/>
    <w:rsid w:val="00C20310"/>
    <w:rsid w:val="00C41D1C"/>
    <w:rsid w:val="00C50D74"/>
    <w:rsid w:val="00C55550"/>
    <w:rsid w:val="00C608A7"/>
    <w:rsid w:val="00C85F40"/>
    <w:rsid w:val="00C97B01"/>
    <w:rsid w:val="00CB5D7D"/>
    <w:rsid w:val="00CB789A"/>
    <w:rsid w:val="00CC13A7"/>
    <w:rsid w:val="00CD6506"/>
    <w:rsid w:val="00CE103B"/>
    <w:rsid w:val="00CE5E75"/>
    <w:rsid w:val="00D104E1"/>
    <w:rsid w:val="00D11D9E"/>
    <w:rsid w:val="00D256DC"/>
    <w:rsid w:val="00D31267"/>
    <w:rsid w:val="00D40263"/>
    <w:rsid w:val="00D44C8C"/>
    <w:rsid w:val="00D520BF"/>
    <w:rsid w:val="00D55FDC"/>
    <w:rsid w:val="00D60D5B"/>
    <w:rsid w:val="00D6674E"/>
    <w:rsid w:val="00D73165"/>
    <w:rsid w:val="00D76579"/>
    <w:rsid w:val="00D77144"/>
    <w:rsid w:val="00D932E3"/>
    <w:rsid w:val="00DA0586"/>
    <w:rsid w:val="00DA70BC"/>
    <w:rsid w:val="00DB038D"/>
    <w:rsid w:val="00DD670B"/>
    <w:rsid w:val="00DE2562"/>
    <w:rsid w:val="00E025DD"/>
    <w:rsid w:val="00E06658"/>
    <w:rsid w:val="00E25E0E"/>
    <w:rsid w:val="00E324F8"/>
    <w:rsid w:val="00E3718F"/>
    <w:rsid w:val="00E4075A"/>
    <w:rsid w:val="00E741AC"/>
    <w:rsid w:val="00E8544D"/>
    <w:rsid w:val="00E92F2B"/>
    <w:rsid w:val="00E93CC1"/>
    <w:rsid w:val="00EA0550"/>
    <w:rsid w:val="00EB1D40"/>
    <w:rsid w:val="00ED5C10"/>
    <w:rsid w:val="00ED5F83"/>
    <w:rsid w:val="00EE0A2C"/>
    <w:rsid w:val="00EE1854"/>
    <w:rsid w:val="00EF3CE6"/>
    <w:rsid w:val="00EF42B5"/>
    <w:rsid w:val="00F0572E"/>
    <w:rsid w:val="00F07AE5"/>
    <w:rsid w:val="00F07BA8"/>
    <w:rsid w:val="00F313FB"/>
    <w:rsid w:val="00F324BE"/>
    <w:rsid w:val="00F35ACA"/>
    <w:rsid w:val="00F36DA2"/>
    <w:rsid w:val="00F52792"/>
    <w:rsid w:val="00F5627F"/>
    <w:rsid w:val="00F779DD"/>
    <w:rsid w:val="00F82E9C"/>
    <w:rsid w:val="00FA2A5F"/>
    <w:rsid w:val="00FB12D4"/>
    <w:rsid w:val="00FC54A9"/>
    <w:rsid w:val="00FD2CFC"/>
    <w:rsid w:val="00FE385D"/>
    <w:rsid w:val="00FE45DD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9E6359-8AEE-4330-84C4-81F98A33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1AC"/>
    <w:rPr>
      <w:rFonts w:ascii="Calibri" w:eastAsia="Calibri" w:hAnsi="Calibri" w:cs="Times New Roman"/>
    </w:rPr>
  </w:style>
  <w:style w:type="paragraph" w:styleId="Heading1">
    <w:name w:val="heading 1"/>
    <w:aliases w:val="Heading U,H1,H11,Œ©o‚µ 1,Œ©,?co??E 1,h1,뙥,?c,?co?ƒÊ 1,?,Œ,Titre 1"/>
    <w:basedOn w:val="Normal"/>
    <w:next w:val="Normal"/>
    <w:link w:val="Heading1Char"/>
    <w:uiPriority w:val="9"/>
    <w:qFormat/>
    <w:rsid w:val="00E741A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aliases w:val="H2,H21,Œ©o‚µ 2,Œ©1,?co??E 2,h2,뙥2,?c1,?co?ƒÊ 2,?2,Titre 2,Œ©_o‚µ 2,DO NOT USE_h2"/>
    <w:basedOn w:val="Heading1"/>
    <w:next w:val="Normal"/>
    <w:link w:val="Heading2Char"/>
    <w:uiPriority w:val="9"/>
    <w:unhideWhenUsed/>
    <w:qFormat/>
    <w:rsid w:val="00E741AC"/>
    <w:pPr>
      <w:numPr>
        <w:ilvl w:val="1"/>
      </w:numPr>
      <w:spacing w:before="200"/>
      <w:outlineLvl w:val="1"/>
    </w:pPr>
    <w:rPr>
      <w:color w:val="4F81BD"/>
      <w:sz w:val="26"/>
      <w:szCs w:val="26"/>
    </w:rPr>
  </w:style>
  <w:style w:type="paragraph" w:styleId="Heading3">
    <w:name w:val="heading 3"/>
    <w:aliases w:val="H3,H31,h3,Titre 3,Org Heading 1"/>
    <w:basedOn w:val="Heading1"/>
    <w:next w:val="Normal"/>
    <w:link w:val="Heading3Char"/>
    <w:uiPriority w:val="9"/>
    <w:unhideWhenUsed/>
    <w:qFormat/>
    <w:rsid w:val="00E741AC"/>
    <w:pPr>
      <w:numPr>
        <w:ilvl w:val="2"/>
      </w:numPr>
      <w:spacing w:before="200"/>
      <w:outlineLvl w:val="2"/>
    </w:pPr>
    <w:rPr>
      <w:color w:val="4F81BD"/>
      <w:sz w:val="22"/>
      <w:szCs w:val="22"/>
    </w:rPr>
  </w:style>
  <w:style w:type="paragraph" w:styleId="Heading4">
    <w:name w:val="heading 4"/>
    <w:aliases w:val="H4,H41,h4,Titre 4,Org Heading 2"/>
    <w:basedOn w:val="Heading3"/>
    <w:next w:val="Normal"/>
    <w:link w:val="Heading4Char"/>
    <w:uiPriority w:val="9"/>
    <w:semiHidden/>
    <w:unhideWhenUsed/>
    <w:qFormat/>
    <w:rsid w:val="00E741AC"/>
    <w:pPr>
      <w:numPr>
        <w:ilvl w:val="3"/>
      </w:numPr>
      <w:outlineLvl w:val="3"/>
    </w:pPr>
    <w:rPr>
      <w:i/>
      <w:iCs/>
    </w:rPr>
  </w:style>
  <w:style w:type="paragraph" w:styleId="Heading5">
    <w:name w:val="heading 5"/>
    <w:aliases w:val="H5,H51,h5,Titre 5,DO NOT USE_h5"/>
    <w:basedOn w:val="Heading4"/>
    <w:next w:val="Normal"/>
    <w:link w:val="Heading5Char"/>
    <w:uiPriority w:val="9"/>
    <w:semiHidden/>
    <w:unhideWhenUsed/>
    <w:qFormat/>
    <w:rsid w:val="00E741AC"/>
    <w:pPr>
      <w:numPr>
        <w:ilvl w:val="4"/>
      </w:numPr>
      <w:outlineLvl w:val="4"/>
    </w:pPr>
    <w:rPr>
      <w:b w:val="0"/>
      <w:bCs w:val="0"/>
      <w:i w:val="0"/>
      <w:iCs w:val="0"/>
      <w:color w:val="243F60"/>
    </w:rPr>
  </w:style>
  <w:style w:type="paragraph" w:styleId="Heading6">
    <w:name w:val="heading 6"/>
    <w:aliases w:val="H6,H61,h6,Titre 6"/>
    <w:basedOn w:val="Heading5"/>
    <w:next w:val="Normal"/>
    <w:link w:val="Heading6Char"/>
    <w:uiPriority w:val="9"/>
    <w:semiHidden/>
    <w:unhideWhenUsed/>
    <w:qFormat/>
    <w:rsid w:val="00E741AC"/>
    <w:pPr>
      <w:numPr>
        <w:ilvl w:val="5"/>
      </w:num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E741AC"/>
    <w:pPr>
      <w:numPr>
        <w:ilvl w:val="6"/>
      </w:numPr>
      <w:outlineLvl w:val="6"/>
    </w:pPr>
    <w:rPr>
      <w:color w:val="404040"/>
    </w:rPr>
  </w:style>
  <w:style w:type="paragraph" w:styleId="Heading8">
    <w:name w:val="heading 8"/>
    <w:basedOn w:val="Heading6"/>
    <w:next w:val="Normal"/>
    <w:link w:val="Heading8Char"/>
    <w:uiPriority w:val="9"/>
    <w:semiHidden/>
    <w:unhideWhenUsed/>
    <w:qFormat/>
    <w:rsid w:val="00E741AC"/>
    <w:pPr>
      <w:numPr>
        <w:ilvl w:val="7"/>
      </w:numPr>
      <w:outlineLvl w:val="7"/>
    </w:pPr>
    <w:rPr>
      <w:i w:val="0"/>
      <w:iCs w:val="0"/>
      <w:color w:val="404040"/>
      <w:sz w:val="20"/>
      <w:szCs w:val="20"/>
    </w:rPr>
  </w:style>
  <w:style w:type="paragraph" w:styleId="Heading9">
    <w:name w:val="heading 9"/>
    <w:basedOn w:val="Heading6"/>
    <w:next w:val="Normal"/>
    <w:link w:val="Heading9Char"/>
    <w:uiPriority w:val="9"/>
    <w:semiHidden/>
    <w:unhideWhenUsed/>
    <w:qFormat/>
    <w:rsid w:val="00E741AC"/>
    <w:pPr>
      <w:numPr>
        <w:ilvl w:val="8"/>
      </w:numPr>
      <w:outlineLvl w:val="8"/>
    </w:pPr>
    <w:rPr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U Char,H1 Char,H11 Char,Œ©o‚µ 1 Char,Œ© Char,?co??E 1 Char,h1 Char,뙥 Char,?c Char,?co?ƒÊ 1 Char,? Char,Œ Char,Titre 1 Char"/>
    <w:basedOn w:val="DefaultParagraphFont"/>
    <w:link w:val="Heading1"/>
    <w:uiPriority w:val="9"/>
    <w:rsid w:val="00E741A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H2 Char,H21 Char,Œ©o‚µ 2 Char,Œ©1 Char,?co??E 2 Char,h2 Char,뙥2 Char,?c1 Char,?co?ƒÊ 2 Char,?2 Char,Titre 2 Char,Œ©_o‚µ 2 Char,DO NOT USE_h2 Char"/>
    <w:basedOn w:val="DefaultParagraphFont"/>
    <w:link w:val="Heading2"/>
    <w:uiPriority w:val="9"/>
    <w:rsid w:val="00E741A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H3 Char,H31 Char,h3 Char,Titre 3 Char,Org Heading 1 Char"/>
    <w:basedOn w:val="DefaultParagraphFont"/>
    <w:link w:val="Heading3"/>
    <w:uiPriority w:val="9"/>
    <w:rsid w:val="00E741A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aliases w:val="H4 Char,H41 Char,h4 Char,Titre 4 Char,Org Heading 2 Char"/>
    <w:basedOn w:val="DefaultParagraphFont"/>
    <w:link w:val="Heading4"/>
    <w:uiPriority w:val="9"/>
    <w:semiHidden/>
    <w:rsid w:val="00E741A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aliases w:val="H5 Char,H51 Char,h5 Char,Titre 5 Char,DO NOT USE_h5 Char"/>
    <w:basedOn w:val="DefaultParagraphFont"/>
    <w:link w:val="Heading5"/>
    <w:uiPriority w:val="9"/>
    <w:semiHidden/>
    <w:rsid w:val="00E741A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aliases w:val="H6 Char,H61 Char,h6 Char,Titre 6 Char"/>
    <w:basedOn w:val="DefaultParagraphFont"/>
    <w:link w:val="Heading6"/>
    <w:uiPriority w:val="9"/>
    <w:semiHidden/>
    <w:rsid w:val="00E741A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A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A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A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F324BE"/>
    <w:pPr>
      <w:tabs>
        <w:tab w:val="left" w:pos="480"/>
        <w:tab w:val="right" w:leader="dot" w:pos="9360"/>
      </w:tabs>
      <w:spacing w:after="0" w:line="240" w:lineRule="auto"/>
      <w:jc w:val="both"/>
    </w:pPr>
  </w:style>
  <w:style w:type="paragraph" w:styleId="TOC2">
    <w:name w:val="toc 2"/>
    <w:basedOn w:val="Normal"/>
    <w:next w:val="Normal"/>
    <w:autoRedefine/>
    <w:uiPriority w:val="39"/>
    <w:rsid w:val="00E741AC"/>
    <w:pPr>
      <w:tabs>
        <w:tab w:val="left" w:pos="1260"/>
        <w:tab w:val="right" w:leader="dot" w:pos="9360"/>
      </w:tabs>
      <w:spacing w:after="0" w:line="240" w:lineRule="auto"/>
      <w:ind w:left="518"/>
    </w:pPr>
  </w:style>
  <w:style w:type="character" w:styleId="Hyperlink">
    <w:name w:val="Hyperlink"/>
    <w:uiPriority w:val="99"/>
    <w:rsid w:val="00E741A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741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1AC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E741AC"/>
  </w:style>
  <w:style w:type="paragraph" w:styleId="BodyText">
    <w:name w:val="Body Text"/>
    <w:basedOn w:val="Normal"/>
    <w:link w:val="BodyTextChar"/>
    <w:autoRedefine/>
    <w:rsid w:val="00E741AC"/>
    <w:rPr>
      <w:lang w:eastAsia="zh-CN"/>
    </w:rPr>
  </w:style>
  <w:style w:type="character" w:customStyle="1" w:styleId="BodyTextChar">
    <w:name w:val="Body Text Char"/>
    <w:basedOn w:val="DefaultParagraphFont"/>
    <w:link w:val="BodyText"/>
    <w:rsid w:val="00E741AC"/>
    <w:rPr>
      <w:rFonts w:ascii="Calibri" w:eastAsia="Calibri" w:hAnsi="Calibri" w:cs="Times New Roman"/>
      <w:lang w:eastAsia="zh-CN"/>
    </w:rPr>
  </w:style>
  <w:style w:type="paragraph" w:styleId="TOC3">
    <w:name w:val="toc 3"/>
    <w:basedOn w:val="Normal"/>
    <w:next w:val="Normal"/>
    <w:autoRedefine/>
    <w:uiPriority w:val="39"/>
    <w:rsid w:val="00E741AC"/>
    <w:pPr>
      <w:tabs>
        <w:tab w:val="left" w:pos="2205"/>
        <w:tab w:val="right" w:leader="dot" w:pos="9360"/>
      </w:tabs>
      <w:spacing w:after="0" w:line="240" w:lineRule="auto"/>
      <w:ind w:left="1253"/>
      <w:contextualSpacing/>
    </w:pPr>
  </w:style>
  <w:style w:type="character" w:customStyle="1" w:styleId="StyleArial">
    <w:name w:val="Style Arial"/>
    <w:rsid w:val="00E741AC"/>
    <w:rPr>
      <w:rFonts w:ascii="Arial" w:hAnsi="Arial"/>
      <w:sz w:val="20"/>
    </w:rPr>
  </w:style>
  <w:style w:type="paragraph" w:customStyle="1" w:styleId="StyleArialAfter6pt">
    <w:name w:val="Style Arial After:  6 pt"/>
    <w:basedOn w:val="Normal"/>
    <w:rsid w:val="00E741AC"/>
    <w:pPr>
      <w:spacing w:after="120"/>
    </w:pPr>
    <w:rPr>
      <w:rFonts w:ascii="Arial" w:eastAsia="Times New Roman" w:hAnsi="Arial"/>
      <w:sz w:val="20"/>
      <w:szCs w:val="20"/>
    </w:rPr>
  </w:style>
  <w:style w:type="paragraph" w:styleId="ListBullet">
    <w:name w:val="List Bullet"/>
    <w:basedOn w:val="Normal"/>
    <w:rsid w:val="00E741AC"/>
    <w:pPr>
      <w:numPr>
        <w:numId w:val="1"/>
      </w:numPr>
    </w:pPr>
  </w:style>
  <w:style w:type="paragraph" w:styleId="List">
    <w:name w:val="List"/>
    <w:basedOn w:val="Normal"/>
    <w:rsid w:val="00E741AC"/>
    <w:pPr>
      <w:ind w:left="360" w:hanging="360"/>
    </w:pPr>
  </w:style>
  <w:style w:type="paragraph" w:styleId="ListBullet2">
    <w:name w:val="List Bullet 2"/>
    <w:basedOn w:val="Normal"/>
    <w:rsid w:val="00E741AC"/>
    <w:pPr>
      <w:numPr>
        <w:numId w:val="2"/>
      </w:numPr>
    </w:pPr>
  </w:style>
  <w:style w:type="paragraph" w:styleId="BalloonText">
    <w:name w:val="Balloon Text"/>
    <w:basedOn w:val="Normal"/>
    <w:link w:val="BalloonTextChar"/>
    <w:semiHidden/>
    <w:rsid w:val="00E741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741AC"/>
    <w:rPr>
      <w:rFonts w:ascii="Tahoma" w:eastAsia="Calibri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E741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741A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E741A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Default">
    <w:name w:val="Default"/>
    <w:rsid w:val="00E741A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E741AC"/>
    <w:rPr>
      <w:rFonts w:eastAsia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41AC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E741AC"/>
    <w:rPr>
      <w:vertAlign w:val="superscript"/>
    </w:rPr>
  </w:style>
  <w:style w:type="character" w:styleId="HTMLTypewriter">
    <w:name w:val="HTML Typewriter"/>
    <w:rsid w:val="00E741A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E741AC"/>
    <w:pPr>
      <w:widowControl w:val="0"/>
      <w:adjustRightInd w:val="0"/>
      <w:spacing w:after="0" w:line="360" w:lineRule="atLeast"/>
      <w:jc w:val="both"/>
      <w:textAlignment w:val="baseline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741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1AC"/>
    <w:rPr>
      <w:rFonts w:ascii="Calibri" w:eastAsia="Calibri" w:hAnsi="Calibri" w:cs="Times New Roman"/>
    </w:rPr>
  </w:style>
  <w:style w:type="paragraph" w:customStyle="1" w:styleId="Noraml">
    <w:name w:val="Noraml"/>
    <w:basedOn w:val="Normal"/>
    <w:rsid w:val="00E741AC"/>
    <w:pPr>
      <w:jc w:val="both"/>
      <w:outlineLvl w:val="0"/>
    </w:pPr>
  </w:style>
  <w:style w:type="paragraph" w:styleId="BodyTextIndent">
    <w:name w:val="Body Text Indent"/>
    <w:basedOn w:val="Normal"/>
    <w:link w:val="BodyTextIndentChar"/>
    <w:rsid w:val="00E741A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741AC"/>
    <w:rPr>
      <w:rFonts w:ascii="Calibri" w:eastAsia="Calibri" w:hAnsi="Calibri" w:cs="Times New Roman"/>
    </w:rPr>
  </w:style>
  <w:style w:type="character" w:styleId="Strong">
    <w:name w:val="Strong"/>
    <w:uiPriority w:val="22"/>
    <w:qFormat/>
    <w:rsid w:val="00E741AC"/>
    <w:rPr>
      <w:b/>
      <w:bCs/>
    </w:rPr>
  </w:style>
  <w:style w:type="paragraph" w:customStyle="1" w:styleId="BlockQuotation">
    <w:name w:val="Block Quotation"/>
    <w:basedOn w:val="BodyText"/>
    <w:rsid w:val="00E741AC"/>
    <w:pPr>
      <w:keepLines/>
      <w:pBdr>
        <w:left w:val="threeDEmboss" w:sz="12" w:space="3" w:color="0000FF"/>
        <w:bottom w:val="single" w:sz="2" w:space="3" w:color="FFFFFF"/>
      </w:pBdr>
      <w:spacing w:after="60"/>
      <w:ind w:left="504"/>
    </w:pPr>
    <w:rPr>
      <w:i/>
      <w:sz w:val="24"/>
      <w:szCs w:val="24"/>
    </w:rPr>
  </w:style>
  <w:style w:type="paragraph" w:customStyle="1" w:styleId="Wo">
    <w:name w:val="Wo"/>
    <w:basedOn w:val="TOC1"/>
    <w:rsid w:val="00E741AC"/>
    <w:rPr>
      <w:rFonts w:ascii="Arial" w:hAnsi="Arial"/>
      <w:b/>
    </w:rPr>
  </w:style>
  <w:style w:type="paragraph" w:customStyle="1" w:styleId="head">
    <w:name w:val="head"/>
    <w:basedOn w:val="Normal"/>
    <w:rsid w:val="00E741AC"/>
    <w:pPr>
      <w:keepNext/>
      <w:spacing w:before="100" w:beforeAutospacing="1" w:after="100" w:afterAutospacing="1"/>
    </w:pPr>
    <w:rPr>
      <w:rFonts w:ascii="Arial" w:hAnsi="Arial" w:cs="Arial"/>
      <w:sz w:val="29"/>
      <w:szCs w:val="29"/>
      <w:lang w:eastAsia="zh-CN"/>
    </w:rPr>
  </w:style>
  <w:style w:type="paragraph" w:customStyle="1" w:styleId="body">
    <w:name w:val="body"/>
    <w:basedOn w:val="Normal"/>
    <w:rsid w:val="00E741AC"/>
    <w:pPr>
      <w:spacing w:before="100" w:beforeAutospacing="1" w:after="100" w:afterAutospacing="1"/>
    </w:pPr>
    <w:rPr>
      <w:rFonts w:ascii="Arial" w:hAnsi="Arial" w:cs="Arial"/>
      <w:sz w:val="19"/>
      <w:szCs w:val="19"/>
      <w:lang w:eastAsia="zh-CN"/>
    </w:rPr>
  </w:style>
  <w:style w:type="paragraph" w:customStyle="1" w:styleId="Caption1">
    <w:name w:val="Caption1"/>
    <w:basedOn w:val="Normal"/>
    <w:rsid w:val="00E741AC"/>
    <w:pPr>
      <w:spacing w:before="100" w:beforeAutospacing="1" w:after="100" w:afterAutospacing="1"/>
    </w:pPr>
    <w:rPr>
      <w:rFonts w:ascii="Arial" w:hAnsi="Arial" w:cs="Arial"/>
      <w:sz w:val="17"/>
      <w:szCs w:val="17"/>
      <w:lang w:eastAsia="zh-CN"/>
    </w:rPr>
  </w:style>
  <w:style w:type="character" w:styleId="Emphasis">
    <w:name w:val="Emphasis"/>
    <w:uiPriority w:val="20"/>
    <w:qFormat/>
    <w:rsid w:val="00E741AC"/>
    <w:rPr>
      <w:i/>
      <w:iCs/>
    </w:rPr>
  </w:style>
  <w:style w:type="paragraph" w:customStyle="1" w:styleId="CM7">
    <w:name w:val="CM7"/>
    <w:basedOn w:val="Default"/>
    <w:next w:val="Default"/>
    <w:uiPriority w:val="99"/>
    <w:rsid w:val="00E741AC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E741AC"/>
    <w:pPr>
      <w:widowControl w:val="0"/>
      <w:spacing w:line="278" w:lineRule="atLeast"/>
    </w:pPr>
    <w:rPr>
      <w:rFonts w:ascii="Times New Roman" w:hAnsi="Times New Roman" w:cs="Times New Roman"/>
      <w:color w:val="auto"/>
    </w:rPr>
  </w:style>
  <w:style w:type="paragraph" w:styleId="NoSpacing">
    <w:name w:val="No Spacing"/>
    <w:qFormat/>
    <w:rsid w:val="00E741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lorfulList-Accent11">
    <w:name w:val="Colorful List - Accent 11"/>
    <w:basedOn w:val="Normal"/>
    <w:uiPriority w:val="34"/>
    <w:qFormat/>
    <w:rsid w:val="00E741AC"/>
    <w:pPr>
      <w:ind w:left="720"/>
      <w:contextualSpacing/>
    </w:pPr>
  </w:style>
  <w:style w:type="character" w:styleId="CommentReference">
    <w:name w:val="annotation reference"/>
    <w:uiPriority w:val="99"/>
    <w:rsid w:val="00E741AC"/>
    <w:rPr>
      <w:sz w:val="18"/>
    </w:rPr>
  </w:style>
  <w:style w:type="paragraph" w:styleId="CommentText">
    <w:name w:val="annotation text"/>
    <w:basedOn w:val="Normal"/>
    <w:link w:val="CommentTextChar"/>
    <w:uiPriority w:val="99"/>
    <w:rsid w:val="00E741AC"/>
    <w:rPr>
      <w:lang w:val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41AC"/>
    <w:rPr>
      <w:rFonts w:ascii="Calibri" w:eastAsia="Calibri" w:hAnsi="Calibri" w:cs="Times New Roman"/>
      <w:lang w:val="x-none"/>
    </w:rPr>
  </w:style>
  <w:style w:type="paragraph" w:styleId="CommentSubject">
    <w:name w:val="annotation subject"/>
    <w:basedOn w:val="CommentText"/>
    <w:next w:val="CommentText"/>
    <w:link w:val="CommentSubjectChar"/>
    <w:rsid w:val="00E74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741AC"/>
    <w:rPr>
      <w:rFonts w:ascii="Calibri" w:eastAsia="Calibri" w:hAnsi="Calibri" w:cs="Times New Roman"/>
      <w:b/>
      <w:bCs/>
      <w:lang w:val="x-none"/>
    </w:rPr>
  </w:style>
  <w:style w:type="character" w:styleId="FollowedHyperlink">
    <w:name w:val="FollowedHyperlink"/>
    <w:uiPriority w:val="99"/>
    <w:unhideWhenUsed/>
    <w:rsid w:val="00E741AC"/>
    <w:rPr>
      <w:color w:val="800080"/>
      <w:u w:val="single"/>
    </w:rPr>
  </w:style>
  <w:style w:type="paragraph" w:customStyle="1" w:styleId="xl65">
    <w:name w:val="xl65"/>
    <w:basedOn w:val="Normal"/>
    <w:rsid w:val="00E741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6">
    <w:name w:val="xl66"/>
    <w:basedOn w:val="Normal"/>
    <w:rsid w:val="00E741AC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67">
    <w:name w:val="xl67"/>
    <w:basedOn w:val="Normal"/>
    <w:rsid w:val="00E741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741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41A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741AC"/>
    <w:rPr>
      <w:rFonts w:ascii="Calibri" w:eastAsia="Calibri" w:hAnsi="Calibri" w:cs="Times New Roman"/>
      <w:i/>
      <w:iCs/>
      <w:color w:val="00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41AC"/>
    <w:rPr>
      <w:sz w:val="20"/>
      <w:szCs w:val="20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41AC"/>
    <w:rPr>
      <w:rFonts w:ascii="Calibri" w:eastAsia="Calibri" w:hAnsi="Calibri" w:cs="Times New Roman"/>
      <w:sz w:val="20"/>
      <w:szCs w:val="20"/>
      <w:lang w:val="x-none"/>
    </w:rPr>
  </w:style>
  <w:style w:type="character" w:styleId="EndnoteReference">
    <w:name w:val="endnote reference"/>
    <w:uiPriority w:val="99"/>
    <w:semiHidden/>
    <w:unhideWhenUsed/>
    <w:rsid w:val="00E741AC"/>
    <w:rPr>
      <w:vertAlign w:val="superscript"/>
    </w:rPr>
  </w:style>
  <w:style w:type="character" w:customStyle="1" w:styleId="st">
    <w:name w:val="st"/>
    <w:rsid w:val="00E741AC"/>
  </w:style>
  <w:style w:type="paragraph" w:styleId="Revision">
    <w:name w:val="Revision"/>
    <w:hidden/>
    <w:uiPriority w:val="99"/>
    <w:semiHidden/>
    <w:rsid w:val="00FD2CFC"/>
    <w:pPr>
      <w:spacing w:after="0" w:line="240" w:lineRule="auto"/>
    </w:pPr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019B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1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08E56-37B7-46BB-AA2C-468EECB4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1063</Words>
  <Characters>6062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Introduction</vt:lpstr>
      <vt:lpstr>Conceptual Model</vt:lpstr>
      <vt:lpstr>Main Components</vt:lpstr>
      <vt:lpstr>    Data Sources</vt:lpstr>
      <vt:lpstr>    Transformation</vt:lpstr>
      <vt:lpstr>    Capabilities</vt:lpstr>
      <vt:lpstr>    Data Usage</vt:lpstr>
      <vt:lpstr>    Vertical Orchestration</vt:lpstr>
      <vt:lpstr>Interfaces</vt:lpstr>
      <vt:lpstr>    Data Import</vt:lpstr>
      <vt:lpstr>    Capabilities</vt:lpstr>
      <vt:lpstr>    Vertical Orchestration </vt:lpstr>
      <vt:lpstr>    Data Export </vt:lpstr>
      <vt:lpstr/>
    </vt:vector>
  </TitlesOfParts>
  <Company/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Orit Levin</dc:creator>
  <cp:lastModifiedBy>Orit Levin (LCA)</cp:lastModifiedBy>
  <cp:revision>8</cp:revision>
  <cp:lastPrinted>2013-08-12T13:39:00Z</cp:lastPrinted>
  <dcterms:created xsi:type="dcterms:W3CDTF">2013-08-29T05:57:00Z</dcterms:created>
  <dcterms:modified xsi:type="dcterms:W3CDTF">2013-08-29T06:40:00Z</dcterms:modified>
</cp:coreProperties>
</file>