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74" w:rsidRDefault="00166574" w:rsidP="00D60D5B">
      <w:pPr>
        <w:pStyle w:val="Heading1"/>
        <w:numPr>
          <w:ilvl w:val="0"/>
          <w:numId w:val="0"/>
        </w:numPr>
        <w:ind w:left="432" w:hanging="432"/>
        <w:rPr>
          <w:color w:val="660033"/>
        </w:rPr>
      </w:pPr>
      <w:bookmarkStart w:id="0" w:name="_Ref367302871"/>
      <w:bookmarkStart w:id="1" w:name="_Toc367307019"/>
      <w:r w:rsidRPr="00F5627F">
        <w:rPr>
          <w:color w:val="660033"/>
        </w:rPr>
        <w:t>Appendix A: Terms and Definitions</w:t>
      </w:r>
      <w:bookmarkEnd w:id="0"/>
      <w:bookmarkEnd w:id="1"/>
      <w:r w:rsidRPr="00F5627F">
        <w:rPr>
          <w:color w:val="660033"/>
        </w:rPr>
        <w:t xml:space="preserve"> </w:t>
      </w:r>
    </w:p>
    <w:p w:rsidR="00073BB7" w:rsidRDefault="00073BB7"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First Level Terms: </w:t>
      </w:r>
    </w:p>
    <w:p w:rsidR="00B822CC" w:rsidRDefault="00B822CC" w:rsidP="00AA1988">
      <w:pPr>
        <w:autoSpaceDE w:val="0"/>
        <w:autoSpaceDN w:val="0"/>
        <w:adjustRightInd w:val="0"/>
        <w:spacing w:after="141" w:line="240" w:lineRule="auto"/>
        <w:rPr>
          <w:rFonts w:ascii="Times New Roman" w:eastAsiaTheme="minorHAnsi" w:hAnsi="Times New Roman"/>
          <w:color w:val="000000"/>
        </w:rPr>
      </w:pPr>
    </w:p>
    <w:p w:rsidR="0086433D" w:rsidRDefault="0086433D"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Big data - A</w:t>
      </w:r>
      <w:r w:rsidRPr="0086433D">
        <w:rPr>
          <w:rFonts w:ascii="Times New Roman" w:eastAsiaTheme="minorHAnsi" w:hAnsi="Times New Roman"/>
          <w:color w:val="000000"/>
        </w:rPr>
        <w:t>dvanced techniques that harness independent resources for building scalable data systems when the characteristics of the datasets require new architectures for efficient storage, manipulation, and analysis.</w:t>
      </w:r>
    </w:p>
    <w:p w:rsidR="00F55E5F" w:rsidRPr="00AA1988" w:rsidRDefault="00F55E5F" w:rsidP="00F55E5F">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Provider –</w:t>
      </w:r>
      <w:r>
        <w:rPr>
          <w:rFonts w:ascii="Times New Roman" w:eastAsiaTheme="minorHAnsi" w:hAnsi="Times New Roman"/>
          <w:color w:val="000000"/>
        </w:rPr>
        <w:t xml:space="preserve"> Organization or entity that introduces </w:t>
      </w:r>
      <w:r w:rsidRPr="00767AF3">
        <w:rPr>
          <w:rFonts w:ascii="Times New Roman" w:eastAsiaTheme="minorHAnsi" w:hAnsi="Times New Roman"/>
          <w:color w:val="000000"/>
        </w:rPr>
        <w:t>information feeds into the big data system for discovery, access, and transformation by the big data system</w:t>
      </w:r>
      <w:r>
        <w:rPr>
          <w:rFonts w:ascii="Times New Roman" w:eastAsiaTheme="minorHAnsi" w:hAnsi="Times New Roman"/>
          <w:color w:val="000000"/>
        </w:rPr>
        <w:t>.</w:t>
      </w:r>
    </w:p>
    <w:p w:rsidR="00F55E5F" w:rsidRPr="00AA1988" w:rsidRDefault="00F55E5F" w:rsidP="00F55E5F">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Transformation Provider</w:t>
      </w:r>
      <w:r w:rsidRPr="00AA1988">
        <w:rPr>
          <w:rFonts w:ascii="Times New Roman" w:eastAsiaTheme="minorHAnsi" w:hAnsi="Times New Roman"/>
          <w:color w:val="000000"/>
        </w:rPr>
        <w:t xml:space="preserve"> – </w:t>
      </w:r>
      <w:r>
        <w:rPr>
          <w:rFonts w:ascii="Times New Roman" w:eastAsiaTheme="minorHAnsi" w:hAnsi="Times New Roman"/>
          <w:color w:val="000000"/>
        </w:rPr>
        <w:t>Organization or entity that executes</w:t>
      </w:r>
      <w:r w:rsidRPr="005A1C95">
        <w:rPr>
          <w:rFonts w:ascii="Times New Roman" w:eastAsiaTheme="minorHAnsi" w:hAnsi="Times New Roman"/>
          <w:color w:val="000000"/>
        </w:rPr>
        <w:t xml:space="preserve"> a generic “vertical system” data life cycle</w:t>
      </w:r>
      <w:r>
        <w:rPr>
          <w:rFonts w:ascii="Times New Roman" w:eastAsiaTheme="minorHAnsi" w:hAnsi="Times New Roman"/>
          <w:color w:val="000000"/>
        </w:rPr>
        <w:t>,</w:t>
      </w:r>
      <w:r w:rsidRPr="005A1C95">
        <w:rPr>
          <w:rFonts w:ascii="Times New Roman" w:eastAsiaTheme="minorHAnsi" w:hAnsi="Times New Roman"/>
          <w:color w:val="000000"/>
        </w:rPr>
        <w:t xml:space="preserve"> including</w:t>
      </w:r>
      <w:r>
        <w:rPr>
          <w:rFonts w:ascii="Times New Roman" w:eastAsiaTheme="minorHAnsi" w:hAnsi="Times New Roman"/>
          <w:color w:val="000000"/>
        </w:rPr>
        <w:t>: (a)</w:t>
      </w:r>
      <w:r w:rsidRPr="005A1C95">
        <w:rPr>
          <w:rFonts w:ascii="Times New Roman" w:eastAsiaTheme="minorHAnsi" w:hAnsi="Times New Roman"/>
          <w:color w:val="000000"/>
        </w:rPr>
        <w:t xml:space="preserve"> data collection from various sources, </w:t>
      </w:r>
      <w:r>
        <w:rPr>
          <w:rFonts w:ascii="Times New Roman" w:eastAsiaTheme="minorHAnsi" w:hAnsi="Times New Roman"/>
          <w:color w:val="000000"/>
        </w:rPr>
        <w:t xml:space="preserve">(b) </w:t>
      </w:r>
      <w:r w:rsidRPr="005A1C95">
        <w:rPr>
          <w:rFonts w:ascii="Times New Roman" w:eastAsiaTheme="minorHAnsi" w:hAnsi="Times New Roman"/>
          <w:color w:val="000000"/>
        </w:rPr>
        <w:t>multiple data transformations being implemented using both tradit</w:t>
      </w:r>
      <w:r>
        <w:rPr>
          <w:rFonts w:ascii="Times New Roman" w:eastAsiaTheme="minorHAnsi" w:hAnsi="Times New Roman"/>
          <w:color w:val="000000"/>
        </w:rPr>
        <w:t xml:space="preserve">ional and new technologies, (c) </w:t>
      </w:r>
      <w:r w:rsidRPr="005A1C95">
        <w:rPr>
          <w:rFonts w:ascii="Times New Roman" w:eastAsiaTheme="minorHAnsi" w:hAnsi="Times New Roman"/>
          <w:color w:val="000000"/>
        </w:rPr>
        <w:t>diverse data usage</w:t>
      </w:r>
      <w:r>
        <w:rPr>
          <w:rFonts w:ascii="Times New Roman" w:eastAsiaTheme="minorHAnsi" w:hAnsi="Times New Roman"/>
          <w:color w:val="000000"/>
        </w:rPr>
        <w:t>, and (d) data archiving</w:t>
      </w:r>
      <w:r w:rsidRPr="005A1C95">
        <w:rPr>
          <w:rFonts w:ascii="Times New Roman" w:eastAsiaTheme="minorHAnsi" w:hAnsi="Times New Roman"/>
          <w:color w:val="000000"/>
        </w:rPr>
        <w:t>.</w:t>
      </w:r>
    </w:p>
    <w:p w:rsidR="00AA1988" w:rsidRPr="00AA1988" w:rsidRDefault="0071226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Vertical Orchestrator</w:t>
      </w:r>
      <w:r w:rsidR="00AA1988" w:rsidRPr="00AA1988">
        <w:rPr>
          <w:rFonts w:ascii="Times New Roman" w:eastAsiaTheme="minorHAnsi" w:hAnsi="Times New Roman"/>
          <w:color w:val="000000"/>
        </w:rPr>
        <w:t xml:space="preserve"> – </w:t>
      </w:r>
      <w:r w:rsidR="00650CE9">
        <w:rPr>
          <w:rFonts w:ascii="Times New Roman" w:eastAsiaTheme="minorHAnsi" w:hAnsi="Times New Roman"/>
          <w:color w:val="000000"/>
        </w:rPr>
        <w:t>Organization or entity that defines and integrates</w:t>
      </w:r>
      <w:r w:rsidR="00650CE9" w:rsidRPr="00650CE9">
        <w:rPr>
          <w:rFonts w:ascii="Times New Roman" w:eastAsiaTheme="minorHAnsi" w:hAnsi="Times New Roman"/>
          <w:color w:val="000000"/>
        </w:rPr>
        <w:t xml:space="preserve"> the required data transformations components into an operational vertical system. </w:t>
      </w:r>
    </w:p>
    <w:p w:rsidR="00AA1988" w:rsidRDefault="0071226C" w:rsidP="00AA1988">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Capabilities Provider</w:t>
      </w:r>
      <w:r w:rsidR="00AA1988" w:rsidRPr="00AA1988">
        <w:rPr>
          <w:rFonts w:ascii="Times New Roman" w:eastAsiaTheme="minorHAnsi" w:hAnsi="Times New Roman"/>
          <w:color w:val="000000"/>
        </w:rPr>
        <w:t xml:space="preserve"> – </w:t>
      </w:r>
      <w:r w:rsidR="002353A0">
        <w:rPr>
          <w:rFonts w:ascii="Times New Roman" w:eastAsiaTheme="minorHAnsi" w:hAnsi="Times New Roman"/>
          <w:color w:val="000000"/>
        </w:rPr>
        <w:t>Organization or entity that provides</w:t>
      </w:r>
      <w:r w:rsidR="002353A0" w:rsidRPr="002353A0">
        <w:rPr>
          <w:rFonts w:ascii="Times New Roman" w:eastAsiaTheme="minorHAnsi" w:hAnsi="Times New Roman"/>
          <w:color w:val="000000"/>
        </w:rPr>
        <w:t xml:space="preserve"> a computing fabric (such as system hardware, network, storage, virtualization, a</w:t>
      </w:r>
      <w:r w:rsidR="002353A0">
        <w:rPr>
          <w:rFonts w:ascii="Times New Roman" w:eastAsiaTheme="minorHAnsi" w:hAnsi="Times New Roman"/>
          <w:color w:val="000000"/>
        </w:rPr>
        <w:t xml:space="preserve">nd computing platform) </w:t>
      </w:r>
      <w:r w:rsidR="002353A0" w:rsidRPr="002353A0">
        <w:rPr>
          <w:rFonts w:ascii="Times New Roman" w:eastAsiaTheme="minorHAnsi" w:hAnsi="Times New Roman"/>
          <w:color w:val="000000"/>
        </w:rPr>
        <w:t>to execute certain transforma</w:t>
      </w:r>
      <w:r w:rsidR="00896094">
        <w:rPr>
          <w:rFonts w:ascii="Times New Roman" w:eastAsiaTheme="minorHAnsi" w:hAnsi="Times New Roman"/>
          <w:color w:val="000000"/>
        </w:rPr>
        <w:t>tion applications, while maintaining security and</w:t>
      </w:r>
      <w:r w:rsidR="002353A0" w:rsidRPr="002353A0">
        <w:rPr>
          <w:rFonts w:ascii="Times New Roman" w:eastAsiaTheme="minorHAnsi" w:hAnsi="Times New Roman"/>
          <w:color w:val="000000"/>
        </w:rPr>
        <w:t xml:space="preserve"> </w:t>
      </w:r>
      <w:r w:rsidR="00896094">
        <w:rPr>
          <w:rFonts w:ascii="Times New Roman" w:eastAsiaTheme="minorHAnsi" w:hAnsi="Times New Roman"/>
          <w:color w:val="000000"/>
        </w:rPr>
        <w:t>privacy requirements</w:t>
      </w:r>
      <w:r w:rsidR="002353A0">
        <w:rPr>
          <w:rFonts w:ascii="Times New Roman" w:eastAsiaTheme="minorHAnsi" w:hAnsi="Times New Roman"/>
          <w:color w:val="000000"/>
        </w:rPr>
        <w:t xml:space="preserve">. </w:t>
      </w:r>
      <w:r w:rsidR="00AA1988" w:rsidRPr="00AA1988">
        <w:rPr>
          <w:rFonts w:ascii="Times New Roman" w:eastAsiaTheme="minorHAnsi" w:hAnsi="Times New Roman"/>
          <w:color w:val="000000"/>
        </w:rPr>
        <w:t xml:space="preserve"> </w:t>
      </w:r>
    </w:p>
    <w:p w:rsidR="00F55E5F" w:rsidRDefault="00F55E5F" w:rsidP="00AA1988">
      <w:pPr>
        <w:autoSpaceDE w:val="0"/>
        <w:autoSpaceDN w:val="0"/>
        <w:adjustRightInd w:val="0"/>
        <w:spacing w:after="0" w:line="240" w:lineRule="auto"/>
        <w:rPr>
          <w:rFonts w:ascii="Times New Roman" w:eastAsiaTheme="minorHAnsi" w:hAnsi="Times New Roman"/>
          <w:color w:val="000000"/>
        </w:rPr>
      </w:pPr>
    </w:p>
    <w:p w:rsidR="00F55E5F" w:rsidRDefault="00F55E5F" w:rsidP="00F55E5F">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Consumer - </w:t>
      </w:r>
      <w:r>
        <w:rPr>
          <w:rFonts w:ascii="Times New Roman" w:eastAsiaTheme="minorHAnsi" w:hAnsi="Times New Roman"/>
          <w:color w:val="000000"/>
        </w:rPr>
        <w:t>E</w:t>
      </w:r>
      <w:r w:rsidRPr="00650CE9">
        <w:rPr>
          <w:rFonts w:ascii="Times New Roman" w:eastAsiaTheme="minorHAnsi" w:hAnsi="Times New Roman"/>
          <w:color w:val="000000"/>
        </w:rPr>
        <w:t>nd us</w:t>
      </w:r>
      <w:r>
        <w:rPr>
          <w:rFonts w:ascii="Times New Roman" w:eastAsiaTheme="minorHAnsi" w:hAnsi="Times New Roman"/>
          <w:color w:val="000000"/>
        </w:rPr>
        <w:t>ers or other systems that</w:t>
      </w:r>
      <w:r w:rsidRPr="00650CE9">
        <w:rPr>
          <w:rFonts w:ascii="Times New Roman" w:eastAsiaTheme="minorHAnsi" w:hAnsi="Times New Roman"/>
          <w:color w:val="000000"/>
        </w:rPr>
        <w:t xml:space="preserve"> use the results of data transformation</w:t>
      </w:r>
      <w:r>
        <w:rPr>
          <w:rFonts w:ascii="Times New Roman" w:eastAsiaTheme="minorHAnsi" w:hAnsi="Times New Roman"/>
          <w:color w:val="000000"/>
        </w:rPr>
        <w:t>s</w:t>
      </w:r>
      <w:r w:rsidRPr="00650CE9">
        <w:rPr>
          <w:rFonts w:ascii="Times New Roman" w:eastAsiaTheme="minorHAnsi" w:hAnsi="Times New Roman"/>
          <w:color w:val="000000"/>
        </w:rPr>
        <w:t xml:space="preserv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Second Level Terms: </w:t>
      </w:r>
    </w:p>
    <w:p w:rsidR="00AA1988" w:rsidRDefault="00AA1988" w:rsidP="00AA1988">
      <w:pPr>
        <w:autoSpaceDE w:val="0"/>
        <w:autoSpaceDN w:val="0"/>
        <w:adjustRightInd w:val="0"/>
        <w:spacing w:after="141" w:line="240" w:lineRule="auto"/>
        <w:rPr>
          <w:rFonts w:ascii="Times New Roman" w:eastAsiaTheme="minorHAnsi" w:hAnsi="Times New Roman"/>
          <w:color w:val="000000"/>
        </w:rPr>
      </w:pPr>
    </w:p>
    <w:p w:rsidR="00775521" w:rsidRDefault="005E12A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 Service Abstraction –</w:t>
      </w:r>
      <w:r w:rsidR="00775521">
        <w:rPr>
          <w:rFonts w:ascii="Times New Roman" w:eastAsiaTheme="minorHAnsi" w:hAnsi="Times New Roman"/>
          <w:color w:val="000000"/>
        </w:rPr>
        <w:t xml:space="preserve"> The interface for both registering data sources and querying the registry so that transformation functions can locate a d</w:t>
      </w:r>
      <w:r w:rsidR="00775521" w:rsidRPr="00775521">
        <w:rPr>
          <w:rFonts w:ascii="Times New Roman" w:eastAsiaTheme="minorHAnsi" w:hAnsi="Times New Roman"/>
          <w:color w:val="000000"/>
        </w:rPr>
        <w:t xml:space="preserve">ata provider, identify what comparable data it contains, understand what types of access is allowed, understand what types of analysis are supported, where the data source is located, how to access the data, security requirements for the data, privacy requirements for the data, etc. </w:t>
      </w:r>
    </w:p>
    <w:p w:rsidR="005E12AC" w:rsidRDefault="005E12A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Usage Service Abstraction – </w:t>
      </w:r>
    </w:p>
    <w:p w:rsidR="005E12AC" w:rsidRDefault="005E12A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System Service Abstraction –</w:t>
      </w:r>
    </w:p>
    <w:p w:rsidR="005E12AC" w:rsidRDefault="005E12A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Capabilities Service Abstraction –</w:t>
      </w:r>
    </w:p>
    <w:p w:rsidR="0013765B" w:rsidRDefault="0013765B" w:rsidP="0013765B">
      <w:pPr>
        <w:autoSpaceDE w:val="0"/>
        <w:autoSpaceDN w:val="0"/>
        <w:adjustRightInd w:val="0"/>
        <w:spacing w:after="143" w:line="240" w:lineRule="auto"/>
        <w:rPr>
          <w:rFonts w:ascii="Times New Roman" w:eastAsiaTheme="minorHAnsi" w:hAnsi="Times New Roman"/>
          <w:color w:val="000000"/>
        </w:rPr>
      </w:pPr>
      <w:r w:rsidRPr="00AA1988">
        <w:rPr>
          <w:rFonts w:ascii="Times New Roman" w:eastAsiaTheme="minorHAnsi" w:hAnsi="Times New Roman"/>
          <w:color w:val="000000"/>
        </w:rPr>
        <w:t>Interoperability - The capability to communicate, to execute programs, or to transfer data among various functional units under specified conditions</w:t>
      </w:r>
      <w:r w:rsidR="00247B00">
        <w:rPr>
          <w:rFonts w:ascii="Times New Roman" w:eastAsiaTheme="minorHAnsi" w:hAnsi="Times New Roman"/>
          <w:color w:val="000000"/>
        </w:rPr>
        <w:t>.</w:t>
      </w:r>
      <w:r w:rsidRPr="00AA1988">
        <w:rPr>
          <w:rFonts w:ascii="Times New Roman" w:eastAsiaTheme="minorHAnsi" w:hAnsi="Times New Roman"/>
          <w:color w:val="000000"/>
        </w:rPr>
        <w:t xml:space="preserve"> </w:t>
      </w:r>
    </w:p>
    <w:p w:rsidR="0013765B" w:rsidRDefault="0013765B" w:rsidP="0013765B">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Portability – The ability to transfer data from one system to another without being required to recreate or reenter data descriptions or to modify significantly the application being transported</w:t>
      </w:r>
      <w:r w:rsidR="00247B00">
        <w:rPr>
          <w:rFonts w:ascii="Times New Roman" w:eastAsiaTheme="minorHAnsi" w:hAnsi="Times New Roman"/>
          <w:color w:val="000000"/>
        </w:rPr>
        <w:t>.</w:t>
      </w:r>
    </w:p>
    <w:p w:rsidR="00247B00" w:rsidRDefault="00247B00" w:rsidP="0013765B">
      <w:pPr>
        <w:autoSpaceDE w:val="0"/>
        <w:autoSpaceDN w:val="0"/>
        <w:adjustRightInd w:val="0"/>
        <w:spacing w:after="0" w:line="240" w:lineRule="auto"/>
        <w:rPr>
          <w:rFonts w:ascii="Times New Roman" w:eastAsiaTheme="minorHAnsi" w:hAnsi="Times New Roman"/>
          <w:color w:val="000000"/>
        </w:rPr>
      </w:pPr>
    </w:p>
    <w:p w:rsidR="0013765B" w:rsidRDefault="0013765B" w:rsidP="0013765B">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Reusability –</w:t>
      </w:r>
    </w:p>
    <w:p w:rsidR="0013765B" w:rsidRDefault="0013765B" w:rsidP="0013765B">
      <w:pPr>
        <w:autoSpaceDE w:val="0"/>
        <w:autoSpaceDN w:val="0"/>
        <w:adjustRightInd w:val="0"/>
        <w:spacing w:after="0" w:line="240" w:lineRule="auto"/>
        <w:rPr>
          <w:rFonts w:ascii="Times New Roman" w:eastAsiaTheme="minorHAnsi" w:hAnsi="Times New Roman"/>
          <w:color w:val="000000"/>
        </w:rPr>
      </w:pPr>
    </w:p>
    <w:p w:rsidR="0013765B" w:rsidRPr="00AA1988" w:rsidRDefault="0013765B" w:rsidP="0013765B">
      <w:pPr>
        <w:autoSpaceDE w:val="0"/>
        <w:autoSpaceDN w:val="0"/>
        <w:adjustRightInd w:val="0"/>
        <w:spacing w:after="0" w:line="240" w:lineRule="auto"/>
        <w:rPr>
          <w:rFonts w:ascii="Times New Roman" w:eastAsiaTheme="minorHAnsi" w:hAnsi="Times New Roman"/>
          <w:color w:val="000000"/>
        </w:rPr>
      </w:pPr>
      <w:proofErr w:type="spellStart"/>
      <w:r>
        <w:rPr>
          <w:rFonts w:ascii="Times New Roman" w:eastAsiaTheme="minorHAnsi" w:hAnsi="Times New Roman"/>
          <w:color w:val="000000"/>
        </w:rPr>
        <w:t>Extendability</w:t>
      </w:r>
      <w:proofErr w:type="spellEnd"/>
      <w:r>
        <w:rPr>
          <w:rFonts w:ascii="Times New Roman" w:eastAsiaTheme="minorHAnsi" w:hAnsi="Times New Roman"/>
          <w:color w:val="000000"/>
        </w:rPr>
        <w:t xml:space="preserve"> - </w:t>
      </w:r>
    </w:p>
    <w:p w:rsidR="005E12AC" w:rsidRDefault="005E12AC" w:rsidP="00AA1988">
      <w:pPr>
        <w:autoSpaceDE w:val="0"/>
        <w:autoSpaceDN w:val="0"/>
        <w:adjustRightInd w:val="0"/>
        <w:spacing w:after="141" w:line="240" w:lineRule="auto"/>
        <w:rPr>
          <w:rFonts w:ascii="Times New Roman" w:eastAsiaTheme="minorHAnsi" w:hAnsi="Times New Roman"/>
          <w:color w:val="000000"/>
        </w:rPr>
      </w:pP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lastRenderedPageBreak/>
        <w:t>Security –</w:t>
      </w:r>
      <w:r w:rsidR="00427592">
        <w:rPr>
          <w:rFonts w:ascii="Times New Roman" w:eastAsiaTheme="minorHAnsi" w:hAnsi="Times New Roman"/>
          <w:color w:val="000000"/>
        </w:rPr>
        <w:t>P</w:t>
      </w:r>
      <w:r w:rsidRPr="00AA1988">
        <w:rPr>
          <w:rFonts w:ascii="Times New Roman" w:eastAsiaTheme="minorHAnsi" w:hAnsi="Times New Roman"/>
          <w:color w:val="000000"/>
        </w:rPr>
        <w:t>rotecting</w:t>
      </w:r>
      <w:r w:rsidR="00427592">
        <w:rPr>
          <w:rFonts w:ascii="Times New Roman" w:eastAsiaTheme="minorHAnsi" w:hAnsi="Times New Roman"/>
          <w:color w:val="000000"/>
        </w:rPr>
        <w:t xml:space="preserve"> data,</w:t>
      </w:r>
      <w:r w:rsidRPr="00AA1988">
        <w:rPr>
          <w:rFonts w:ascii="Times New Roman" w:eastAsiaTheme="minorHAnsi" w:hAnsi="Times New Roman"/>
          <w:color w:val="000000"/>
        </w:rPr>
        <w:t xml:space="preserve"> information</w:t>
      </w:r>
      <w:r w:rsidR="00427592">
        <w:rPr>
          <w:rFonts w:ascii="Times New Roman" w:eastAsiaTheme="minorHAnsi" w:hAnsi="Times New Roman"/>
          <w:color w:val="000000"/>
        </w:rPr>
        <w:t xml:space="preserve">, and </w:t>
      </w:r>
      <w:r w:rsidRPr="00AA1988">
        <w:rPr>
          <w:rFonts w:ascii="Times New Roman" w:eastAsiaTheme="minorHAnsi" w:hAnsi="Times New Roman"/>
          <w:color w:val="000000"/>
        </w:rPr>
        <w:t xml:space="preserve">systems from unauthorized access, use, disclosure, disruption, modification, or destruction in order to provide: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76108D" w:rsidP="006E066E">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(a</w:t>
      </w:r>
      <w:r w:rsidR="00D0353D">
        <w:rPr>
          <w:rFonts w:ascii="Times New Roman" w:eastAsiaTheme="minorHAnsi" w:hAnsi="Times New Roman"/>
          <w:color w:val="000000"/>
        </w:rPr>
        <w:t xml:space="preserve">) </w:t>
      </w:r>
      <w:proofErr w:type="gramStart"/>
      <w:r w:rsidR="00D0353D">
        <w:rPr>
          <w:rFonts w:ascii="Times New Roman" w:eastAsiaTheme="minorHAnsi" w:hAnsi="Times New Roman"/>
          <w:color w:val="000000"/>
        </w:rPr>
        <w:t>integrity</w:t>
      </w:r>
      <w:proofErr w:type="gramEnd"/>
      <w:r w:rsidR="00D0353D">
        <w:rPr>
          <w:rFonts w:ascii="Times New Roman" w:eastAsiaTheme="minorHAnsi" w:hAnsi="Times New Roman"/>
          <w:color w:val="000000"/>
        </w:rPr>
        <w:t xml:space="preserve">: </w:t>
      </w:r>
      <w:r w:rsidR="00AA1988" w:rsidRPr="00AA1988">
        <w:rPr>
          <w:rFonts w:ascii="Times New Roman" w:eastAsiaTheme="minorHAnsi" w:hAnsi="Times New Roman"/>
          <w:color w:val="000000"/>
        </w:rPr>
        <w:t xml:space="preserve">guarding against improper </w:t>
      </w:r>
      <w:r w:rsidR="00427592">
        <w:rPr>
          <w:rFonts w:ascii="Times New Roman" w:eastAsiaTheme="minorHAnsi" w:hAnsi="Times New Roman"/>
          <w:color w:val="000000"/>
        </w:rPr>
        <w:t>data</w:t>
      </w:r>
      <w:r w:rsidR="00AA1988" w:rsidRPr="00AA1988">
        <w:rPr>
          <w:rFonts w:ascii="Times New Roman" w:eastAsiaTheme="minorHAnsi" w:hAnsi="Times New Roman"/>
          <w:color w:val="000000"/>
        </w:rPr>
        <w:t xml:space="preserve"> modification or destruction, a</w:t>
      </w:r>
      <w:r w:rsidR="00427592">
        <w:rPr>
          <w:rFonts w:ascii="Times New Roman" w:eastAsiaTheme="minorHAnsi" w:hAnsi="Times New Roman"/>
          <w:color w:val="000000"/>
        </w:rPr>
        <w:t>nd includes ensuring data</w:t>
      </w:r>
      <w:r w:rsidR="00AA1988" w:rsidRPr="00AA1988">
        <w:rPr>
          <w:rFonts w:ascii="Times New Roman" w:eastAsiaTheme="minorHAnsi" w:hAnsi="Times New Roman"/>
          <w:color w:val="000000"/>
        </w:rPr>
        <w:t xml:space="preserve"> nonrepudiation and authenticity; </w:t>
      </w:r>
    </w:p>
    <w:p w:rsidR="00AA1988" w:rsidRPr="00AA1988" w:rsidRDefault="0076108D" w:rsidP="006E066E">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(b</w:t>
      </w:r>
      <w:r w:rsidR="00D0353D">
        <w:rPr>
          <w:rFonts w:ascii="Times New Roman" w:eastAsiaTheme="minorHAnsi" w:hAnsi="Times New Roman"/>
          <w:color w:val="000000"/>
        </w:rPr>
        <w:t xml:space="preserve">) </w:t>
      </w:r>
      <w:proofErr w:type="gramStart"/>
      <w:r w:rsidR="00D0353D">
        <w:rPr>
          <w:rFonts w:ascii="Times New Roman" w:eastAsiaTheme="minorHAnsi" w:hAnsi="Times New Roman"/>
          <w:color w:val="000000"/>
        </w:rPr>
        <w:t>confidentiality</w:t>
      </w:r>
      <w:proofErr w:type="gramEnd"/>
      <w:r w:rsidR="00D0353D">
        <w:rPr>
          <w:rFonts w:ascii="Times New Roman" w:eastAsiaTheme="minorHAnsi" w:hAnsi="Times New Roman"/>
          <w:color w:val="000000"/>
        </w:rPr>
        <w:t xml:space="preserve">: </w:t>
      </w:r>
      <w:r w:rsidR="00AA1988" w:rsidRPr="00AA1988">
        <w:rPr>
          <w:rFonts w:ascii="Times New Roman" w:eastAsiaTheme="minorHAnsi" w:hAnsi="Times New Roman"/>
          <w:color w:val="000000"/>
        </w:rPr>
        <w:t>preserving authorized restrictions on access and disclosure, including means for protecting personal pri</w:t>
      </w:r>
      <w:r w:rsidR="00427592">
        <w:rPr>
          <w:rFonts w:ascii="Times New Roman" w:eastAsiaTheme="minorHAnsi" w:hAnsi="Times New Roman"/>
          <w:color w:val="000000"/>
        </w:rPr>
        <w:t>vacy and proprietary data</w:t>
      </w:r>
      <w:r w:rsidR="00AA1988" w:rsidRPr="00AA1988">
        <w:rPr>
          <w:rFonts w:ascii="Times New Roman" w:eastAsiaTheme="minorHAnsi" w:hAnsi="Times New Roman"/>
          <w:color w:val="000000"/>
        </w:rPr>
        <w:t xml:space="preserve">; </w:t>
      </w:r>
    </w:p>
    <w:p w:rsidR="00AA1988" w:rsidRDefault="0076108D" w:rsidP="006E066E">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(c</w:t>
      </w:r>
      <w:r w:rsidR="00D0353D">
        <w:rPr>
          <w:rFonts w:ascii="Times New Roman" w:eastAsiaTheme="minorHAnsi" w:hAnsi="Times New Roman"/>
          <w:color w:val="000000"/>
        </w:rPr>
        <w:t xml:space="preserve">) </w:t>
      </w:r>
      <w:proofErr w:type="gramStart"/>
      <w:r w:rsidR="00D0353D">
        <w:rPr>
          <w:rFonts w:ascii="Times New Roman" w:eastAsiaTheme="minorHAnsi" w:hAnsi="Times New Roman"/>
          <w:color w:val="000000"/>
        </w:rPr>
        <w:t>availability</w:t>
      </w:r>
      <w:proofErr w:type="gramEnd"/>
      <w:r w:rsidR="00D0353D">
        <w:rPr>
          <w:rFonts w:ascii="Times New Roman" w:eastAsiaTheme="minorHAnsi" w:hAnsi="Times New Roman"/>
          <w:color w:val="000000"/>
        </w:rPr>
        <w:t>:</w:t>
      </w:r>
      <w:r w:rsidR="00AA1988" w:rsidRPr="00AA1988">
        <w:rPr>
          <w:rFonts w:ascii="Times New Roman" w:eastAsiaTheme="minorHAnsi" w:hAnsi="Times New Roman"/>
          <w:color w:val="000000"/>
        </w:rPr>
        <w:t xml:space="preserve"> ensuring timely and reliable acc</w:t>
      </w:r>
      <w:r w:rsidR="00427592">
        <w:rPr>
          <w:rFonts w:ascii="Times New Roman" w:eastAsiaTheme="minorHAnsi" w:hAnsi="Times New Roman"/>
          <w:color w:val="000000"/>
        </w:rPr>
        <w:t>ess to and use of data.</w:t>
      </w:r>
      <w:r w:rsidR="00AA1988" w:rsidRPr="00AA1988">
        <w:rPr>
          <w:rFonts w:ascii="Times New Roman" w:eastAsiaTheme="minorHAnsi" w:hAnsi="Times New Roman"/>
          <w:color w:val="000000"/>
        </w:rPr>
        <w:t xml:space="preserve"> </w:t>
      </w:r>
    </w:p>
    <w:p w:rsidR="006E066E" w:rsidRPr="00AA1988" w:rsidRDefault="006E066E"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427592"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Privacy - </w:t>
      </w:r>
      <w:r w:rsidR="00D0353D">
        <w:rPr>
          <w:rFonts w:ascii="Times New Roman" w:eastAsiaTheme="minorHAnsi" w:hAnsi="Times New Roman"/>
          <w:color w:val="000000"/>
        </w:rPr>
        <w:t>T</w:t>
      </w:r>
      <w:r w:rsidR="00AA1988" w:rsidRPr="00AA1988">
        <w:rPr>
          <w:rFonts w:ascii="Times New Roman" w:eastAsiaTheme="minorHAnsi" w:hAnsi="Times New Roman"/>
          <w:color w:val="000000"/>
        </w:rPr>
        <w:t>he assured, proper, and consistent collection, processing, communication, use</w:t>
      </w:r>
      <w:r w:rsidR="00D0353D">
        <w:rPr>
          <w:rFonts w:ascii="Times New Roman" w:eastAsiaTheme="minorHAnsi" w:hAnsi="Times New Roman"/>
          <w:color w:val="000000"/>
        </w:rPr>
        <w:t xml:space="preserve"> and disposition </w:t>
      </w:r>
      <w:r w:rsidR="00AA1988" w:rsidRPr="00AA1988">
        <w:rPr>
          <w:rFonts w:ascii="Times New Roman" w:eastAsiaTheme="minorHAnsi" w:hAnsi="Times New Roman"/>
          <w:color w:val="000000"/>
        </w:rPr>
        <w:t>of</w:t>
      </w:r>
      <w:r>
        <w:rPr>
          <w:rFonts w:ascii="Times New Roman" w:eastAsiaTheme="minorHAnsi" w:hAnsi="Times New Roman"/>
          <w:color w:val="000000"/>
        </w:rPr>
        <w:t xml:space="preserve"> data associated with</w:t>
      </w:r>
      <w:r w:rsidR="00AA1988" w:rsidRPr="00AA1988">
        <w:rPr>
          <w:rFonts w:ascii="Times New Roman" w:eastAsiaTheme="minorHAnsi" w:hAnsi="Times New Roman"/>
          <w:color w:val="000000"/>
        </w:rPr>
        <w:t xml:space="preserve"> personal information (PI) and personally-identifiable information (PII) throughout its life cycle</w:t>
      </w:r>
      <w:r w:rsidR="00D0353D">
        <w:rPr>
          <w:rFonts w:ascii="Times New Roman" w:eastAsiaTheme="minorHAnsi" w:hAnsi="Times New Roman"/>
          <w:color w:val="000000"/>
        </w:rPr>
        <w:t>.</w:t>
      </w:r>
      <w:r w:rsidR="00AA1988" w:rsidRPr="00AA1988">
        <w:rPr>
          <w:rFonts w:ascii="Times New Roman" w:eastAsiaTheme="minorHAnsi" w:hAnsi="Times New Roman"/>
          <w:color w:val="000000"/>
        </w:rPr>
        <w:t xml:space="preserv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Third Level Terms: </w:t>
      </w:r>
    </w:p>
    <w:p w:rsidR="00B822CC" w:rsidRDefault="00B822CC" w:rsidP="00AA1988">
      <w:pPr>
        <w:autoSpaceDE w:val="0"/>
        <w:autoSpaceDN w:val="0"/>
        <w:adjustRightInd w:val="0"/>
        <w:spacing w:after="141" w:line="240" w:lineRule="auto"/>
        <w:rPr>
          <w:rFonts w:ascii="Times New Roman" w:eastAsiaTheme="minorHAnsi" w:hAnsi="Times New Roman"/>
          <w:color w:val="000000"/>
        </w:rPr>
      </w:pPr>
    </w:p>
    <w:p w:rsidR="0013765B" w:rsidRDefault="0013765B" w:rsidP="0013765B">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Software as a Service (</w:t>
      </w:r>
      <w:proofErr w:type="spellStart"/>
      <w:r w:rsidRPr="00AA1988">
        <w:rPr>
          <w:rFonts w:ascii="Times New Roman" w:eastAsiaTheme="minorHAnsi" w:hAnsi="Times New Roman"/>
          <w:color w:val="000000"/>
        </w:rPr>
        <w:t>SaaS</w:t>
      </w:r>
      <w:proofErr w:type="spellEnd"/>
      <w:r w:rsidRPr="00AA1988">
        <w:rPr>
          <w:rFonts w:ascii="Times New Roman" w:eastAsiaTheme="minorHAnsi" w:hAnsi="Times New Roman"/>
          <w:color w:val="000000"/>
        </w:rPr>
        <w:t>) - The capability provided to the consume</w:t>
      </w:r>
      <w:r>
        <w:rPr>
          <w:rFonts w:ascii="Times New Roman" w:eastAsiaTheme="minorHAnsi" w:hAnsi="Times New Roman"/>
          <w:color w:val="000000"/>
        </w:rPr>
        <w:t xml:space="preserve">r </w:t>
      </w:r>
      <w:r w:rsidRPr="00AA1988">
        <w:rPr>
          <w:rFonts w:ascii="Times New Roman" w:eastAsiaTheme="minorHAnsi" w:hAnsi="Times New Roman"/>
          <w:color w:val="000000"/>
        </w:rPr>
        <w:t xml:space="preserve">to use applications running on a cloud infrastructure. The consumer does not manage or control the underlying cloud infrastructure including network, servers, operating systems, storage, or even individual application capabilities, with the possible exception of limited user-specific application configuration settings. (Source: NIST CC Definition) </w:t>
      </w:r>
    </w:p>
    <w:p w:rsidR="0013765B" w:rsidRPr="00AA1988" w:rsidRDefault="0013765B" w:rsidP="0013765B">
      <w:pPr>
        <w:autoSpaceDE w:val="0"/>
        <w:autoSpaceDN w:val="0"/>
        <w:adjustRightInd w:val="0"/>
        <w:spacing w:after="0" w:line="240" w:lineRule="auto"/>
        <w:rPr>
          <w:rFonts w:ascii="Times New Roman" w:eastAsiaTheme="minorHAnsi" w:hAnsi="Times New Roman"/>
          <w:color w:val="000000"/>
        </w:rPr>
      </w:pPr>
    </w:p>
    <w:p w:rsidR="0013765B" w:rsidRPr="00AA1988" w:rsidRDefault="0013765B" w:rsidP="0013765B">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Platform as a Service (</w:t>
      </w:r>
      <w:proofErr w:type="spellStart"/>
      <w:r w:rsidRPr="00AA1988">
        <w:rPr>
          <w:rFonts w:ascii="Times New Roman" w:eastAsiaTheme="minorHAnsi" w:hAnsi="Times New Roman"/>
          <w:color w:val="000000"/>
        </w:rPr>
        <w:t>PaaS</w:t>
      </w:r>
      <w:proofErr w:type="spellEnd"/>
      <w:r w:rsidRPr="00AA1988">
        <w:rPr>
          <w:rFonts w:ascii="Times New Roman" w:eastAsiaTheme="minorHAnsi" w:hAnsi="Times New Roman"/>
          <w:color w:val="000000"/>
        </w:rPr>
        <w:t>)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 (Source: NIST CC Definition) </w:t>
      </w:r>
    </w:p>
    <w:p w:rsidR="0013765B" w:rsidRPr="00AA1988" w:rsidRDefault="0013765B" w:rsidP="0013765B">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Infrastructure as a Service (</w:t>
      </w:r>
      <w:proofErr w:type="spellStart"/>
      <w:r w:rsidRPr="00AA1988">
        <w:rPr>
          <w:rFonts w:ascii="Times New Roman" w:eastAsiaTheme="minorHAnsi" w:hAnsi="Times New Roman"/>
          <w:color w:val="000000"/>
        </w:rPr>
        <w:t>IaaS</w:t>
      </w:r>
      <w:proofErr w:type="spellEnd"/>
      <w:r w:rsidRPr="00AA1988">
        <w:rPr>
          <w:rFonts w:ascii="Times New Roman" w:eastAsiaTheme="minorHAnsi" w:hAnsi="Times New Roman"/>
          <w:color w:val="000000"/>
        </w:rPr>
        <w:t>)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w:t>
      </w:r>
      <w:proofErr w:type="gramStart"/>
      <w:r w:rsidRPr="00AA1988">
        <w:rPr>
          <w:rFonts w:ascii="Times New Roman" w:eastAsiaTheme="minorHAnsi" w:hAnsi="Times New Roman"/>
          <w:color w:val="000000"/>
        </w:rPr>
        <w:t>systems,</w:t>
      </w:r>
      <w:proofErr w:type="gramEnd"/>
      <w:r w:rsidRPr="00AA1988">
        <w:rPr>
          <w:rFonts w:ascii="Times New Roman" w:eastAsiaTheme="minorHAnsi" w:hAnsi="Times New Roman"/>
          <w:color w:val="000000"/>
        </w:rPr>
        <w:t xml:space="preserve"> storage, deployed applications, and possibly limited control of select networking components (e.g., host firewalls). (Source: NIST CC Definition)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p>
    <w:p w:rsidR="00AA1988" w:rsidRPr="00AA1988" w:rsidRDefault="00AA1988" w:rsidP="00AA1988">
      <w:pPr>
        <w:pageBreakBefore/>
        <w:autoSpaceDE w:val="0"/>
        <w:autoSpaceDN w:val="0"/>
        <w:adjustRightInd w:val="0"/>
        <w:spacing w:after="0" w:line="240" w:lineRule="auto"/>
        <w:rPr>
          <w:rFonts w:ascii="Times New Roman" w:eastAsiaTheme="minorHAnsi" w:hAnsi="Times New Roman"/>
          <w:color w:val="000000"/>
          <w:sz w:val="20"/>
          <w:szCs w:val="20"/>
        </w:rPr>
      </w:pPr>
    </w:p>
    <w:p w:rsidR="00AA1988" w:rsidRPr="00794D7F" w:rsidRDefault="00AA1988" w:rsidP="00794D7F"/>
    <w:p w:rsidR="00D60D5B" w:rsidRPr="00F5627F" w:rsidRDefault="001401F4" w:rsidP="00D60D5B">
      <w:pPr>
        <w:pStyle w:val="Heading1"/>
        <w:numPr>
          <w:ilvl w:val="0"/>
          <w:numId w:val="0"/>
        </w:numPr>
        <w:ind w:left="432" w:hanging="432"/>
        <w:rPr>
          <w:color w:val="660033"/>
        </w:rPr>
      </w:pPr>
      <w:bookmarkStart w:id="2" w:name="_Ref367302886"/>
      <w:bookmarkStart w:id="3" w:name="_Toc367307020"/>
      <w:r>
        <w:rPr>
          <w:color w:val="660033"/>
        </w:rPr>
        <w:t>Appendix B</w:t>
      </w:r>
      <w:r w:rsidR="00D60D5B" w:rsidRPr="00F5627F">
        <w:rPr>
          <w:color w:val="660033"/>
        </w:rPr>
        <w:t>: Acronyms</w:t>
      </w:r>
      <w:bookmarkEnd w:id="2"/>
      <w:bookmarkEnd w:id="3"/>
      <w:r w:rsidR="00D60D5B" w:rsidRPr="00F5627F">
        <w:rPr>
          <w:color w:val="660033"/>
        </w:rPr>
        <w:t xml:space="preserve"> </w:t>
      </w:r>
    </w:p>
    <w:p w:rsidR="00D60D5B" w:rsidRPr="00F5627F" w:rsidRDefault="001401F4" w:rsidP="00D60D5B">
      <w:pPr>
        <w:pStyle w:val="Heading1"/>
        <w:numPr>
          <w:ilvl w:val="0"/>
          <w:numId w:val="0"/>
        </w:numPr>
        <w:ind w:left="432" w:hanging="432"/>
        <w:rPr>
          <w:color w:val="660033"/>
        </w:rPr>
      </w:pPr>
      <w:bookmarkStart w:id="4" w:name="_Ref367302914"/>
      <w:bookmarkStart w:id="5" w:name="_Toc367307021"/>
      <w:r>
        <w:rPr>
          <w:color w:val="660033"/>
        </w:rPr>
        <w:t>Appendix C</w:t>
      </w:r>
      <w:r w:rsidR="00D60D5B" w:rsidRPr="00F5627F">
        <w:rPr>
          <w:color w:val="660033"/>
        </w:rPr>
        <w:t>: References</w:t>
      </w:r>
      <w:bookmarkEnd w:id="4"/>
      <w:bookmarkEnd w:id="5"/>
    </w:p>
    <w:p w:rsidR="00166574" w:rsidRDefault="00166574" w:rsidP="00166574">
      <w:pPr>
        <w:pStyle w:val="NoSpacing"/>
      </w:pPr>
    </w:p>
    <w:p w:rsidR="00AA1988" w:rsidRDefault="00AA1988" w:rsidP="00AA1988">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The lists below provide examples of resources that may be helpful. </w:t>
      </w:r>
    </w:p>
    <w:p w:rsidR="00AA1988" w:rsidRPr="00AA1988" w:rsidRDefault="00AA1988" w:rsidP="00AA1988">
      <w:pPr>
        <w:autoSpaceDE w:val="0"/>
        <w:autoSpaceDN w:val="0"/>
        <w:adjustRightInd w:val="0"/>
        <w:spacing w:after="0" w:line="240" w:lineRule="auto"/>
        <w:rPr>
          <w:rFonts w:ascii="Times New Roman" w:eastAsiaTheme="minorHAnsi" w:hAnsi="Times New Roman"/>
          <w:color w:val="000000"/>
        </w:rPr>
      </w:pPr>
    </w:p>
    <w:p w:rsidR="009E69EC" w:rsidRDefault="00150477"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[1] </w:t>
      </w:r>
      <w:r w:rsidR="009E69EC">
        <w:rPr>
          <w:rFonts w:ascii="Times New Roman" w:eastAsiaTheme="minorHAnsi" w:hAnsi="Times New Roman"/>
          <w:color w:val="000000"/>
        </w:rPr>
        <w:t xml:space="preserve">White House Press Release, “Obama Administration Unveils “Big Data” Initiative”, </w:t>
      </w:r>
      <w:r w:rsidR="00593A4D">
        <w:rPr>
          <w:rFonts w:ascii="Times New Roman" w:eastAsiaTheme="minorHAnsi" w:hAnsi="Times New Roman"/>
          <w:color w:val="000000"/>
        </w:rPr>
        <w:t xml:space="preserve">29 March 2012, </w:t>
      </w:r>
      <w:hyperlink r:id="rId9" w:history="1">
        <w:r w:rsidR="009E69EC" w:rsidRPr="0013085F">
          <w:rPr>
            <w:rStyle w:val="Hyperlink"/>
            <w:rFonts w:ascii="Times New Roman" w:eastAsiaTheme="minorHAnsi" w:hAnsi="Times New Roman"/>
          </w:rPr>
          <w:t>http://www.whitehouse.gov/sites/default/files/microsites/ostp/big_data_press_release_final_2.pdf</w:t>
        </w:r>
      </w:hyperlink>
    </w:p>
    <w:p w:rsidR="00593A4D" w:rsidRDefault="00593A4D" w:rsidP="00AA1988">
      <w:pPr>
        <w:autoSpaceDE w:val="0"/>
        <w:autoSpaceDN w:val="0"/>
        <w:adjustRightInd w:val="0"/>
        <w:spacing w:after="141" w:line="240" w:lineRule="auto"/>
        <w:rPr>
          <w:rFonts w:ascii="Times New Roman" w:eastAsiaTheme="minorHAnsi" w:hAnsi="Times New Roman"/>
          <w:color w:val="000000"/>
        </w:rPr>
      </w:pPr>
    </w:p>
    <w:p w:rsidR="009E69EC" w:rsidRDefault="009E69EC"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[2] White House, “Big Data </w:t>
      </w:r>
      <w:proofErr w:type="gramStart"/>
      <w:r>
        <w:rPr>
          <w:rFonts w:ascii="Times New Roman" w:eastAsiaTheme="minorHAnsi" w:hAnsi="Times New Roman"/>
          <w:color w:val="000000"/>
        </w:rPr>
        <w:t>Across The</w:t>
      </w:r>
      <w:proofErr w:type="gramEnd"/>
      <w:r>
        <w:rPr>
          <w:rFonts w:ascii="Times New Roman" w:eastAsiaTheme="minorHAnsi" w:hAnsi="Times New Roman"/>
          <w:color w:val="000000"/>
        </w:rPr>
        <w:t xml:space="preserve"> Federal Government”, </w:t>
      </w:r>
      <w:r w:rsidR="00593A4D">
        <w:rPr>
          <w:rFonts w:ascii="Times New Roman" w:eastAsiaTheme="minorHAnsi" w:hAnsi="Times New Roman"/>
          <w:color w:val="000000"/>
        </w:rPr>
        <w:t xml:space="preserve">29 March 2012, </w:t>
      </w:r>
      <w:hyperlink r:id="rId10" w:history="1">
        <w:r w:rsidRPr="0013085F">
          <w:rPr>
            <w:rStyle w:val="Hyperlink"/>
            <w:rFonts w:ascii="Times New Roman" w:eastAsiaTheme="minorHAnsi" w:hAnsi="Times New Roman"/>
          </w:rPr>
          <w:t>http://www.whitehouse.gov/sites/default/files/microsites/ostp/big_data_fact_sheet_final_1.pdf</w:t>
        </w:r>
      </w:hyperlink>
    </w:p>
    <w:p w:rsidR="00593A4D" w:rsidRDefault="00593A4D" w:rsidP="00AA1988">
      <w:pPr>
        <w:autoSpaceDE w:val="0"/>
        <w:autoSpaceDN w:val="0"/>
        <w:adjustRightInd w:val="0"/>
        <w:spacing w:after="141" w:line="240" w:lineRule="auto"/>
        <w:rPr>
          <w:rFonts w:ascii="Times New Roman" w:eastAsiaTheme="minorHAnsi" w:hAnsi="Times New Roman"/>
          <w:color w:val="000000"/>
        </w:rPr>
      </w:pPr>
    </w:p>
    <w:p w:rsidR="009E69EC" w:rsidRDefault="00593A4D"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[3] NIST, Big Data Workshop, 13 June 2012</w:t>
      </w:r>
      <w:proofErr w:type="gramStart"/>
      <w:r>
        <w:rPr>
          <w:rFonts w:ascii="Times New Roman" w:eastAsiaTheme="minorHAnsi" w:hAnsi="Times New Roman"/>
          <w:color w:val="000000"/>
        </w:rPr>
        <w:t xml:space="preserve">,  </w:t>
      </w:r>
      <w:proofErr w:type="gramEnd"/>
      <w:r>
        <w:rPr>
          <w:rFonts w:ascii="Times New Roman" w:eastAsiaTheme="minorHAnsi" w:hAnsi="Times New Roman"/>
          <w:color w:val="000000"/>
        </w:rPr>
        <w:fldChar w:fldCharType="begin"/>
      </w:r>
      <w:r>
        <w:rPr>
          <w:rFonts w:ascii="Times New Roman" w:eastAsiaTheme="minorHAnsi" w:hAnsi="Times New Roman"/>
          <w:color w:val="000000"/>
        </w:rPr>
        <w:instrText xml:space="preserve"> HYPERLINK "</w:instrText>
      </w:r>
      <w:r w:rsidRPr="00593A4D">
        <w:rPr>
          <w:rFonts w:ascii="Times New Roman" w:eastAsiaTheme="minorHAnsi" w:hAnsi="Times New Roman"/>
          <w:color w:val="000000"/>
        </w:rPr>
        <w:instrText>http://www.nist.gov/itl/ssd/is/big-data.cfm</w:instrText>
      </w:r>
      <w:r>
        <w:rPr>
          <w:rFonts w:ascii="Times New Roman" w:eastAsiaTheme="minorHAnsi" w:hAnsi="Times New Roman"/>
          <w:color w:val="000000"/>
        </w:rPr>
        <w:instrText xml:space="preserve">" </w:instrText>
      </w:r>
      <w:r>
        <w:rPr>
          <w:rFonts w:ascii="Times New Roman" w:eastAsiaTheme="minorHAnsi" w:hAnsi="Times New Roman"/>
          <w:color w:val="000000"/>
        </w:rPr>
        <w:fldChar w:fldCharType="separate"/>
      </w:r>
      <w:r w:rsidRPr="0013085F">
        <w:rPr>
          <w:rStyle w:val="Hyperlink"/>
          <w:rFonts w:ascii="Times New Roman" w:eastAsiaTheme="minorHAnsi" w:hAnsi="Times New Roman"/>
        </w:rPr>
        <w:t>http://www.nist.gov/itl/ssd/is/big-data.cfm</w:t>
      </w:r>
      <w:r>
        <w:rPr>
          <w:rFonts w:ascii="Times New Roman" w:eastAsiaTheme="minorHAnsi" w:hAnsi="Times New Roman"/>
          <w:color w:val="000000"/>
        </w:rPr>
        <w:fldChar w:fldCharType="end"/>
      </w:r>
    </w:p>
    <w:p w:rsidR="00593A4D" w:rsidRDefault="00593A4D" w:rsidP="00AA1988">
      <w:pPr>
        <w:autoSpaceDE w:val="0"/>
        <w:autoSpaceDN w:val="0"/>
        <w:adjustRightInd w:val="0"/>
        <w:spacing w:after="141" w:line="240" w:lineRule="auto"/>
        <w:rPr>
          <w:rFonts w:ascii="Times New Roman" w:eastAsiaTheme="minorHAnsi" w:hAnsi="Times New Roman"/>
          <w:color w:val="000000"/>
        </w:rPr>
      </w:pPr>
    </w:p>
    <w:p w:rsidR="00593A4D" w:rsidRDefault="00593A4D"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[4] NIST, Big Data Public Working Group, 26 June 2013</w:t>
      </w:r>
      <w:proofErr w:type="gramStart"/>
      <w:r>
        <w:rPr>
          <w:rFonts w:ascii="Times New Roman" w:eastAsiaTheme="minorHAnsi" w:hAnsi="Times New Roman"/>
          <w:color w:val="000000"/>
        </w:rPr>
        <w:t xml:space="preserve">,  </w:t>
      </w:r>
      <w:proofErr w:type="gramEnd"/>
      <w:hyperlink r:id="rId11" w:history="1">
        <w:r w:rsidRPr="0013085F">
          <w:rPr>
            <w:rStyle w:val="Hyperlink"/>
            <w:rFonts w:ascii="Times New Roman" w:eastAsiaTheme="minorHAnsi" w:hAnsi="Times New Roman"/>
          </w:rPr>
          <w:t>http://bigdatawg.nist.gov/home.php</w:t>
        </w:r>
      </w:hyperlink>
    </w:p>
    <w:p w:rsidR="00B77421" w:rsidRDefault="00B77421" w:rsidP="00AA1988">
      <w:pPr>
        <w:autoSpaceDE w:val="0"/>
        <w:autoSpaceDN w:val="0"/>
        <w:adjustRightInd w:val="0"/>
        <w:spacing w:after="141" w:line="240" w:lineRule="auto"/>
        <w:rPr>
          <w:rFonts w:ascii="Times New Roman" w:eastAsiaTheme="minorHAnsi" w:hAnsi="Times New Roman"/>
          <w:color w:val="000000"/>
        </w:rPr>
      </w:pPr>
    </w:p>
    <w:p w:rsidR="00593A4D" w:rsidRDefault="00B77421"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[5] National Science Foundation, “Big Data R&amp;D Initiative”,</w:t>
      </w:r>
      <w:r w:rsidR="00C724B3">
        <w:rPr>
          <w:rFonts w:ascii="Times New Roman" w:eastAsiaTheme="minorHAnsi" w:hAnsi="Times New Roman"/>
          <w:color w:val="000000"/>
        </w:rPr>
        <w:t xml:space="preserve"> June 2012,</w:t>
      </w:r>
      <w:bookmarkStart w:id="6" w:name="_GoBack"/>
      <w:bookmarkEnd w:id="6"/>
      <w:r>
        <w:rPr>
          <w:rFonts w:ascii="Times New Roman" w:eastAsiaTheme="minorHAnsi" w:hAnsi="Times New Roman"/>
          <w:color w:val="000000"/>
        </w:rPr>
        <w:t xml:space="preserve"> </w:t>
      </w:r>
      <w:hyperlink r:id="rId12" w:history="1">
        <w:r w:rsidRPr="0013085F">
          <w:rPr>
            <w:rStyle w:val="Hyperlink"/>
            <w:rFonts w:ascii="Times New Roman" w:eastAsiaTheme="minorHAnsi" w:hAnsi="Times New Roman"/>
          </w:rPr>
          <w:t>http://www.nist.gov/itl/ssd/is/upload/NIST-BD-Platforms-05-Big-Data-Wactlar-slides.pdf</w:t>
        </w:r>
      </w:hyperlink>
    </w:p>
    <w:p w:rsidR="00B77421" w:rsidRDefault="00B77421" w:rsidP="00AA1988">
      <w:pPr>
        <w:autoSpaceDE w:val="0"/>
        <w:autoSpaceDN w:val="0"/>
        <w:adjustRightInd w:val="0"/>
        <w:spacing w:after="141" w:line="240" w:lineRule="auto"/>
        <w:rPr>
          <w:rFonts w:ascii="Times New Roman" w:eastAsiaTheme="minorHAnsi" w:hAnsi="Times New Roman"/>
          <w:color w:val="000000"/>
        </w:rPr>
      </w:pPr>
    </w:p>
    <w:p w:rsidR="004A6840" w:rsidRDefault="004A6840" w:rsidP="004A6840">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w:t>
      </w:r>
      <w:r w:rsidR="00B77421">
        <w:rPr>
          <w:rFonts w:ascii="Times New Roman" w:eastAsiaTheme="minorHAnsi" w:hAnsi="Times New Roman"/>
          <w:color w:val="000000"/>
        </w:rPr>
        <w:t>6</w:t>
      </w:r>
      <w:r>
        <w:rPr>
          <w:rFonts w:ascii="Times New Roman" w:eastAsiaTheme="minorHAnsi" w:hAnsi="Times New Roman"/>
          <w:color w:val="000000"/>
        </w:rPr>
        <w:t xml:space="preserve">] Gartner, “3D Data Management: Controlling Data Volume, Velocity, and Variety”, </w:t>
      </w:r>
      <w:hyperlink r:id="rId13" w:history="1">
        <w:r w:rsidRPr="0013085F">
          <w:rPr>
            <w:rStyle w:val="Hyperlink"/>
            <w:rFonts w:ascii="Times New Roman" w:eastAsiaTheme="minorHAnsi" w:hAnsi="Times New Roman"/>
          </w:rPr>
          <w:t>http://blogs.gartner.com/doug-laney/files/2012/01/ad949-3D-Data-Management-Controlling-Data-Volume-Velocity-and-Variety.pdf</w:t>
        </w:r>
      </w:hyperlink>
    </w:p>
    <w:p w:rsidR="004A6840" w:rsidRPr="00AA1988" w:rsidRDefault="004A6840" w:rsidP="004A6840">
      <w:pPr>
        <w:autoSpaceDE w:val="0"/>
        <w:autoSpaceDN w:val="0"/>
        <w:adjustRightInd w:val="0"/>
        <w:spacing w:after="141" w:line="240" w:lineRule="auto"/>
        <w:rPr>
          <w:rFonts w:ascii="Times New Roman" w:eastAsiaTheme="minorHAnsi" w:hAnsi="Times New Roman"/>
          <w:color w:val="000000"/>
        </w:rPr>
      </w:pPr>
    </w:p>
    <w:p w:rsidR="004A6840" w:rsidRDefault="004A6840" w:rsidP="004A6840">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r>
        <w:rPr>
          <w:rFonts w:ascii="Times New Roman" w:eastAsiaTheme="minorHAnsi" w:hAnsi="Times New Roman"/>
          <w:color w:val="000000"/>
        </w:rPr>
        <w:t>[</w:t>
      </w:r>
      <w:r w:rsidR="00B77421">
        <w:rPr>
          <w:rFonts w:ascii="Times New Roman" w:eastAsiaTheme="minorHAnsi" w:hAnsi="Times New Roman"/>
          <w:color w:val="000000"/>
        </w:rPr>
        <w:t>7</w:t>
      </w:r>
      <w:r w:rsidRPr="00AA1988">
        <w:rPr>
          <w:rFonts w:ascii="Times New Roman" w:eastAsiaTheme="minorHAnsi" w:hAnsi="Times New Roman"/>
          <w:color w:val="000000"/>
        </w:rPr>
        <w:t>] Gartner, “</w:t>
      </w:r>
      <w:r w:rsidRPr="004D70C9">
        <w:rPr>
          <w:rFonts w:ascii="Times New Roman" w:eastAsiaTheme="minorHAnsi" w:hAnsi="Times New Roman"/>
          <w:color w:val="000000"/>
        </w:rPr>
        <w:t>The Importance of 'Big Data': A Definition</w:t>
      </w:r>
      <w:r w:rsidRPr="00AA1988">
        <w:rPr>
          <w:rFonts w:ascii="Times New Roman" w:eastAsiaTheme="minorHAnsi" w:hAnsi="Times New Roman"/>
          <w:color w:val="000000"/>
        </w:rPr>
        <w:t xml:space="preserve">”, </w:t>
      </w:r>
      <w:hyperlink r:id="rId14" w:history="1">
        <w:r w:rsidRPr="0013085F">
          <w:rPr>
            <w:rStyle w:val="Hyperlink"/>
            <w:rFonts w:ascii="Times New Roman" w:eastAsiaTheme="minorHAnsi" w:hAnsi="Times New Roman"/>
          </w:rPr>
          <w:t>http://www.gartner.com/DisplayDocument?id=2057415&amp;ref=clientFriendlyUrl</w:t>
        </w:r>
      </w:hyperlink>
    </w:p>
    <w:p w:rsidR="00E911AF" w:rsidRDefault="00E911AF" w:rsidP="00AA1988">
      <w:pPr>
        <w:autoSpaceDE w:val="0"/>
        <w:autoSpaceDN w:val="0"/>
        <w:adjustRightInd w:val="0"/>
        <w:spacing w:after="141" w:line="240" w:lineRule="auto"/>
        <w:rPr>
          <w:rFonts w:ascii="Times New Roman" w:eastAsiaTheme="minorHAnsi" w:hAnsi="Times New Roman"/>
          <w:color w:val="000000"/>
        </w:rPr>
      </w:pPr>
    </w:p>
    <w:p w:rsidR="00E911AF" w:rsidRDefault="00B77421"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[8</w:t>
      </w:r>
      <w:r w:rsidR="00E911AF">
        <w:rPr>
          <w:rFonts w:ascii="Times New Roman" w:eastAsiaTheme="minorHAnsi" w:hAnsi="Times New Roman"/>
          <w:color w:val="000000"/>
        </w:rPr>
        <w:t>] Hilbert, Martin and Lopez, Priscilla, “</w:t>
      </w:r>
      <w:r w:rsidR="00E911AF" w:rsidRPr="00E911AF">
        <w:rPr>
          <w:rFonts w:ascii="Times New Roman" w:eastAsiaTheme="minorHAnsi" w:hAnsi="Times New Roman"/>
          <w:color w:val="000000"/>
        </w:rPr>
        <w:t>The World’s Technological Capacity to Store, Communicate, and Compute Information</w:t>
      </w:r>
      <w:r w:rsidR="00E911AF">
        <w:rPr>
          <w:rFonts w:ascii="Times New Roman" w:eastAsiaTheme="minorHAnsi" w:hAnsi="Times New Roman"/>
          <w:color w:val="000000"/>
        </w:rPr>
        <w:t xml:space="preserve">”, Science, </w:t>
      </w:r>
      <w:r w:rsidR="00060D76">
        <w:rPr>
          <w:rFonts w:ascii="Times New Roman" w:eastAsiaTheme="minorHAnsi" w:hAnsi="Times New Roman"/>
          <w:color w:val="000000"/>
        </w:rPr>
        <w:t>01 April 2011</w:t>
      </w:r>
    </w:p>
    <w:p w:rsidR="00BE0537" w:rsidRDefault="00E911AF"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 </w:t>
      </w:r>
    </w:p>
    <w:p w:rsidR="002B737F" w:rsidRDefault="00185955"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w:t>
      </w:r>
      <w:r w:rsidR="00B77421">
        <w:rPr>
          <w:rFonts w:ascii="Times New Roman" w:eastAsiaTheme="minorHAnsi" w:hAnsi="Times New Roman"/>
          <w:color w:val="000000"/>
        </w:rPr>
        <w:t>9</w:t>
      </w:r>
      <w:r w:rsidR="005B1681">
        <w:rPr>
          <w:rFonts w:ascii="Times New Roman" w:eastAsiaTheme="minorHAnsi" w:hAnsi="Times New Roman"/>
          <w:color w:val="000000"/>
        </w:rPr>
        <w:t xml:space="preserve">] Department of Defense, “Reference Architecture Description”, June 2010, </w:t>
      </w:r>
      <w:hyperlink r:id="rId15" w:history="1">
        <w:r w:rsidR="005B1681" w:rsidRPr="0013085F">
          <w:rPr>
            <w:rStyle w:val="Hyperlink"/>
            <w:rFonts w:ascii="Times New Roman" w:eastAsiaTheme="minorHAnsi" w:hAnsi="Times New Roman"/>
          </w:rPr>
          <w:t>http://dodcio.defense.gov/Portals/0/Documents/DIEA/Ref_Archi_Description_Final_v1_18Jun10.pdf</w:t>
        </w:r>
      </w:hyperlink>
    </w:p>
    <w:p w:rsidR="005B1681" w:rsidRDefault="005B1681" w:rsidP="00AA1988">
      <w:pPr>
        <w:autoSpaceDE w:val="0"/>
        <w:autoSpaceDN w:val="0"/>
        <w:adjustRightInd w:val="0"/>
        <w:spacing w:after="141" w:line="240" w:lineRule="auto"/>
        <w:rPr>
          <w:rFonts w:ascii="Times New Roman" w:eastAsiaTheme="minorHAnsi" w:hAnsi="Times New Roman"/>
          <w:color w:val="000000"/>
        </w:rPr>
      </w:pPr>
    </w:p>
    <w:p w:rsidR="002B737F" w:rsidRDefault="00185955"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w:t>
      </w:r>
      <w:r w:rsidR="00B77421">
        <w:rPr>
          <w:rFonts w:ascii="Times New Roman" w:eastAsiaTheme="minorHAnsi" w:hAnsi="Times New Roman"/>
          <w:color w:val="000000"/>
        </w:rPr>
        <w:t>10</w:t>
      </w:r>
      <w:r w:rsidR="002B737F">
        <w:rPr>
          <w:rFonts w:ascii="Times New Roman" w:eastAsiaTheme="minorHAnsi" w:hAnsi="Times New Roman"/>
          <w:color w:val="000000"/>
        </w:rPr>
        <w:t xml:space="preserve">] </w:t>
      </w:r>
      <w:proofErr w:type="spellStart"/>
      <w:r w:rsidR="002B737F">
        <w:rPr>
          <w:rFonts w:ascii="Times New Roman" w:eastAsiaTheme="minorHAnsi" w:hAnsi="Times New Roman"/>
          <w:color w:val="000000"/>
        </w:rPr>
        <w:t>Rechtin</w:t>
      </w:r>
      <w:proofErr w:type="spellEnd"/>
      <w:r w:rsidR="002B737F">
        <w:rPr>
          <w:rFonts w:ascii="Times New Roman" w:eastAsiaTheme="minorHAnsi" w:hAnsi="Times New Roman"/>
          <w:color w:val="000000"/>
        </w:rPr>
        <w:t xml:space="preserve">, </w:t>
      </w:r>
      <w:proofErr w:type="spellStart"/>
      <w:r w:rsidR="002B737F">
        <w:rPr>
          <w:rFonts w:ascii="Times New Roman" w:eastAsiaTheme="minorHAnsi" w:hAnsi="Times New Roman"/>
          <w:color w:val="000000"/>
        </w:rPr>
        <w:t>Eberhardt</w:t>
      </w:r>
      <w:proofErr w:type="spellEnd"/>
      <w:r w:rsidR="002B737F">
        <w:rPr>
          <w:rFonts w:ascii="Times New Roman" w:eastAsiaTheme="minorHAnsi" w:hAnsi="Times New Roman"/>
          <w:color w:val="000000"/>
        </w:rPr>
        <w:t xml:space="preserve">, “The Art of Systems Architecting”, </w:t>
      </w:r>
      <w:r w:rsidR="002B737F" w:rsidRPr="002B737F">
        <w:rPr>
          <w:rFonts w:ascii="Times New Roman" w:eastAsiaTheme="minorHAnsi" w:hAnsi="Times New Roman"/>
          <w:color w:val="000000"/>
        </w:rPr>
        <w:t>CRC Press; 3</w:t>
      </w:r>
      <w:r w:rsidR="002B737F">
        <w:rPr>
          <w:rFonts w:ascii="Times New Roman" w:eastAsiaTheme="minorHAnsi" w:hAnsi="Times New Roman"/>
          <w:color w:val="000000"/>
        </w:rPr>
        <w:t>rd</w:t>
      </w:r>
      <w:r w:rsidR="002B737F" w:rsidRPr="002B737F">
        <w:rPr>
          <w:rFonts w:ascii="Times New Roman" w:eastAsiaTheme="minorHAnsi" w:hAnsi="Times New Roman"/>
          <w:color w:val="000000"/>
        </w:rPr>
        <w:t xml:space="preserve"> edition</w:t>
      </w:r>
      <w:r w:rsidR="002B737F">
        <w:rPr>
          <w:rFonts w:ascii="Times New Roman" w:eastAsiaTheme="minorHAnsi" w:hAnsi="Times New Roman"/>
          <w:color w:val="000000"/>
        </w:rPr>
        <w:t>, 06 January 2009</w:t>
      </w:r>
    </w:p>
    <w:p w:rsidR="002B737F" w:rsidRPr="00AA1988" w:rsidRDefault="002B737F" w:rsidP="00AA1988">
      <w:pPr>
        <w:autoSpaceDE w:val="0"/>
        <w:autoSpaceDN w:val="0"/>
        <w:adjustRightInd w:val="0"/>
        <w:spacing w:after="141" w:line="240" w:lineRule="auto"/>
        <w:rPr>
          <w:rFonts w:ascii="Times New Roman" w:eastAsiaTheme="minorHAnsi" w:hAnsi="Times New Roman"/>
          <w:color w:val="000000"/>
        </w:rPr>
      </w:pPr>
    </w:p>
    <w:p w:rsidR="002B737F" w:rsidRDefault="00185955" w:rsidP="00AA1988">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lastRenderedPageBreak/>
        <w:t>[</w:t>
      </w:r>
      <w:r w:rsidR="00B77421">
        <w:rPr>
          <w:rFonts w:ascii="Times New Roman" w:eastAsiaTheme="minorHAnsi" w:hAnsi="Times New Roman"/>
          <w:color w:val="000000"/>
        </w:rPr>
        <w:t>11</w:t>
      </w:r>
      <w:r w:rsidR="00AA1988" w:rsidRPr="00AA1988">
        <w:rPr>
          <w:rFonts w:ascii="Times New Roman" w:eastAsiaTheme="minorHAnsi" w:hAnsi="Times New Roman"/>
          <w:color w:val="000000"/>
        </w:rPr>
        <w:t xml:space="preserve">] </w:t>
      </w:r>
      <w:r w:rsidR="002B737F" w:rsidRPr="002B737F">
        <w:rPr>
          <w:rFonts w:ascii="Times New Roman" w:eastAsiaTheme="minorHAnsi" w:hAnsi="Times New Roman"/>
          <w:color w:val="000000"/>
        </w:rPr>
        <w:t>ISO/IEC/IEEE 42010 Systems and software engineering — Architecture description</w:t>
      </w:r>
      <w:r w:rsidR="002B737F">
        <w:rPr>
          <w:rFonts w:ascii="Times New Roman" w:eastAsiaTheme="minorHAnsi" w:hAnsi="Times New Roman"/>
          <w:color w:val="000000"/>
        </w:rPr>
        <w:t xml:space="preserve">, 24 November 2011, </w:t>
      </w:r>
      <w:hyperlink r:id="rId16" w:history="1">
        <w:r w:rsidR="002B737F" w:rsidRPr="0013085F">
          <w:rPr>
            <w:rStyle w:val="Hyperlink"/>
            <w:rFonts w:ascii="Times New Roman" w:eastAsiaTheme="minorHAnsi" w:hAnsi="Times New Roman"/>
          </w:rPr>
          <w:t>http://www.iso.org/iso/catalogue_detail.htm?csnumber=50508</w:t>
        </w:r>
      </w:hyperlink>
    </w:p>
    <w:p w:rsidR="002B737F" w:rsidRDefault="002B737F" w:rsidP="00AA1988">
      <w:pPr>
        <w:autoSpaceDE w:val="0"/>
        <w:autoSpaceDN w:val="0"/>
        <w:adjustRightInd w:val="0"/>
        <w:spacing w:after="141" w:line="240" w:lineRule="auto"/>
        <w:rPr>
          <w:rFonts w:ascii="Times New Roman" w:eastAsiaTheme="minorHAnsi" w:hAnsi="Times New Roman"/>
          <w:color w:val="000000"/>
        </w:rPr>
      </w:pPr>
    </w:p>
    <w:p w:rsidR="00AA1988" w:rsidRPr="00AA1988" w:rsidRDefault="00AA1988" w:rsidP="00AA1988">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p>
    <w:p w:rsidR="00166574" w:rsidRPr="00166574" w:rsidRDefault="00166574" w:rsidP="00166574">
      <w:pPr>
        <w:pStyle w:val="NoSpacing"/>
      </w:pPr>
    </w:p>
    <w:p w:rsidR="00A451AF" w:rsidRPr="003A7A97" w:rsidRDefault="00A451AF" w:rsidP="00FC54A9">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p>
    <w:sectPr w:rsidR="00A451AF" w:rsidRPr="003A7A97" w:rsidSect="00E93CC1">
      <w:footerReference w:type="default" r:id="rId17"/>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350" w:rsidRDefault="00915350" w:rsidP="00E741AC">
      <w:pPr>
        <w:spacing w:after="0" w:line="240" w:lineRule="auto"/>
      </w:pPr>
      <w:r>
        <w:separator/>
      </w:r>
    </w:p>
  </w:endnote>
  <w:endnote w:type="continuationSeparator" w:id="0">
    <w:p w:rsidR="00915350" w:rsidRDefault="00915350"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620017"/>
      <w:docPartObj>
        <w:docPartGallery w:val="Page Numbers (Bottom of Page)"/>
        <w:docPartUnique/>
      </w:docPartObj>
    </w:sdtPr>
    <w:sdtEndPr>
      <w:rPr>
        <w:noProof/>
      </w:rPr>
    </w:sdtEndPr>
    <w:sdtContent>
      <w:p w:rsidR="00DD04D0" w:rsidRDefault="00DD04D0">
        <w:pPr>
          <w:pStyle w:val="Footer"/>
          <w:jc w:val="center"/>
        </w:pPr>
        <w:r>
          <w:fldChar w:fldCharType="begin"/>
        </w:r>
        <w:r>
          <w:instrText xml:space="preserve"> PAGE   \* MERGEFORMAT </w:instrText>
        </w:r>
        <w:r>
          <w:fldChar w:fldCharType="separate"/>
        </w:r>
        <w:r w:rsidR="004E55B2">
          <w:rPr>
            <w:noProof/>
          </w:rPr>
          <w:t>4</w:t>
        </w:r>
        <w:r>
          <w:rPr>
            <w:noProof/>
          </w:rPr>
          <w:fldChar w:fldCharType="end"/>
        </w:r>
      </w:p>
    </w:sdtContent>
  </w:sdt>
  <w:p w:rsidR="00DD04D0" w:rsidRDefault="00DD0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350" w:rsidRDefault="00915350" w:rsidP="00E741AC">
      <w:pPr>
        <w:spacing w:after="0" w:line="240" w:lineRule="auto"/>
      </w:pPr>
      <w:r>
        <w:separator/>
      </w:r>
    </w:p>
  </w:footnote>
  <w:footnote w:type="continuationSeparator" w:id="0">
    <w:p w:rsidR="00915350" w:rsidRDefault="00915350" w:rsidP="00E7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124D4"/>
    <w:multiLevelType w:val="hybridMultilevel"/>
    <w:tmpl w:val="18DE53C6"/>
    <w:lvl w:ilvl="0" w:tplc="2E54A854">
      <w:start w:val="1"/>
      <w:numFmt w:val="bullet"/>
      <w:lvlText w:val="•"/>
      <w:lvlJc w:val="left"/>
      <w:pPr>
        <w:tabs>
          <w:tab w:val="num" w:pos="720"/>
        </w:tabs>
        <w:ind w:left="720" w:hanging="360"/>
      </w:pPr>
      <w:rPr>
        <w:rFonts w:ascii="Arial" w:hAnsi="Arial" w:hint="default"/>
      </w:rPr>
    </w:lvl>
    <w:lvl w:ilvl="1" w:tplc="20665AE4">
      <w:start w:val="202"/>
      <w:numFmt w:val="bullet"/>
      <w:lvlText w:val="–"/>
      <w:lvlJc w:val="left"/>
      <w:pPr>
        <w:tabs>
          <w:tab w:val="num" w:pos="1440"/>
        </w:tabs>
        <w:ind w:left="1440" w:hanging="360"/>
      </w:pPr>
      <w:rPr>
        <w:rFonts w:ascii="Arial" w:hAnsi="Arial" w:hint="default"/>
      </w:rPr>
    </w:lvl>
    <w:lvl w:ilvl="2" w:tplc="5ED6B658" w:tentative="1">
      <w:start w:val="1"/>
      <w:numFmt w:val="bullet"/>
      <w:lvlText w:val="•"/>
      <w:lvlJc w:val="left"/>
      <w:pPr>
        <w:tabs>
          <w:tab w:val="num" w:pos="2160"/>
        </w:tabs>
        <w:ind w:left="2160" w:hanging="360"/>
      </w:pPr>
      <w:rPr>
        <w:rFonts w:ascii="Arial" w:hAnsi="Arial" w:hint="default"/>
      </w:rPr>
    </w:lvl>
    <w:lvl w:ilvl="3" w:tplc="C43A9C48" w:tentative="1">
      <w:start w:val="1"/>
      <w:numFmt w:val="bullet"/>
      <w:lvlText w:val="•"/>
      <w:lvlJc w:val="left"/>
      <w:pPr>
        <w:tabs>
          <w:tab w:val="num" w:pos="2880"/>
        </w:tabs>
        <w:ind w:left="2880" w:hanging="360"/>
      </w:pPr>
      <w:rPr>
        <w:rFonts w:ascii="Arial" w:hAnsi="Arial" w:hint="default"/>
      </w:rPr>
    </w:lvl>
    <w:lvl w:ilvl="4" w:tplc="09148BB8" w:tentative="1">
      <w:start w:val="1"/>
      <w:numFmt w:val="bullet"/>
      <w:lvlText w:val="•"/>
      <w:lvlJc w:val="left"/>
      <w:pPr>
        <w:tabs>
          <w:tab w:val="num" w:pos="3600"/>
        </w:tabs>
        <w:ind w:left="3600" w:hanging="360"/>
      </w:pPr>
      <w:rPr>
        <w:rFonts w:ascii="Arial" w:hAnsi="Arial" w:hint="default"/>
      </w:rPr>
    </w:lvl>
    <w:lvl w:ilvl="5" w:tplc="8518707E" w:tentative="1">
      <w:start w:val="1"/>
      <w:numFmt w:val="bullet"/>
      <w:lvlText w:val="•"/>
      <w:lvlJc w:val="left"/>
      <w:pPr>
        <w:tabs>
          <w:tab w:val="num" w:pos="4320"/>
        </w:tabs>
        <w:ind w:left="4320" w:hanging="360"/>
      </w:pPr>
      <w:rPr>
        <w:rFonts w:ascii="Arial" w:hAnsi="Arial" w:hint="default"/>
      </w:rPr>
    </w:lvl>
    <w:lvl w:ilvl="6" w:tplc="2C32E824" w:tentative="1">
      <w:start w:val="1"/>
      <w:numFmt w:val="bullet"/>
      <w:lvlText w:val="•"/>
      <w:lvlJc w:val="left"/>
      <w:pPr>
        <w:tabs>
          <w:tab w:val="num" w:pos="5040"/>
        </w:tabs>
        <w:ind w:left="5040" w:hanging="360"/>
      </w:pPr>
      <w:rPr>
        <w:rFonts w:ascii="Arial" w:hAnsi="Arial" w:hint="default"/>
      </w:rPr>
    </w:lvl>
    <w:lvl w:ilvl="7" w:tplc="5456C39C" w:tentative="1">
      <w:start w:val="1"/>
      <w:numFmt w:val="bullet"/>
      <w:lvlText w:val="•"/>
      <w:lvlJc w:val="left"/>
      <w:pPr>
        <w:tabs>
          <w:tab w:val="num" w:pos="5760"/>
        </w:tabs>
        <w:ind w:left="5760" w:hanging="360"/>
      </w:pPr>
      <w:rPr>
        <w:rFonts w:ascii="Arial" w:hAnsi="Arial" w:hint="default"/>
      </w:rPr>
    </w:lvl>
    <w:lvl w:ilvl="8" w:tplc="ABFA0868" w:tentative="1">
      <w:start w:val="1"/>
      <w:numFmt w:val="bullet"/>
      <w:lvlText w:val="•"/>
      <w:lvlJc w:val="left"/>
      <w:pPr>
        <w:tabs>
          <w:tab w:val="num" w:pos="6480"/>
        </w:tabs>
        <w:ind w:left="6480" w:hanging="360"/>
      </w:pPr>
      <w:rPr>
        <w:rFonts w:ascii="Arial" w:hAnsi="Arial" w:hint="default"/>
      </w:rPr>
    </w:lvl>
  </w:abstractNum>
  <w:abstractNum w:abstractNumId="4">
    <w:nsid w:val="0D8A1004"/>
    <w:multiLevelType w:val="hybridMultilevel"/>
    <w:tmpl w:val="287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14B"/>
    <w:multiLevelType w:val="hybridMultilevel"/>
    <w:tmpl w:val="CFD46E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F73D91"/>
    <w:multiLevelType w:val="hybridMultilevel"/>
    <w:tmpl w:val="4662962E"/>
    <w:lvl w:ilvl="0" w:tplc="CE9835CE">
      <w:start w:val="1"/>
      <w:numFmt w:val="bullet"/>
      <w:lvlText w:val="•"/>
      <w:lvlJc w:val="left"/>
      <w:pPr>
        <w:tabs>
          <w:tab w:val="num" w:pos="720"/>
        </w:tabs>
        <w:ind w:left="720" w:hanging="360"/>
      </w:pPr>
      <w:rPr>
        <w:rFonts w:ascii="Arial" w:hAnsi="Arial" w:hint="default"/>
      </w:rPr>
    </w:lvl>
    <w:lvl w:ilvl="1" w:tplc="ADD2C9A8">
      <w:start w:val="202"/>
      <w:numFmt w:val="bullet"/>
      <w:lvlText w:val="•"/>
      <w:lvlJc w:val="left"/>
      <w:pPr>
        <w:tabs>
          <w:tab w:val="num" w:pos="1440"/>
        </w:tabs>
        <w:ind w:left="1440" w:hanging="360"/>
      </w:pPr>
      <w:rPr>
        <w:rFonts w:ascii="Arial" w:hAnsi="Arial" w:hint="default"/>
      </w:rPr>
    </w:lvl>
    <w:lvl w:ilvl="2" w:tplc="E6C4A950" w:tentative="1">
      <w:start w:val="1"/>
      <w:numFmt w:val="bullet"/>
      <w:lvlText w:val="•"/>
      <w:lvlJc w:val="left"/>
      <w:pPr>
        <w:tabs>
          <w:tab w:val="num" w:pos="2160"/>
        </w:tabs>
        <w:ind w:left="2160" w:hanging="360"/>
      </w:pPr>
      <w:rPr>
        <w:rFonts w:ascii="Arial" w:hAnsi="Arial" w:hint="default"/>
      </w:rPr>
    </w:lvl>
    <w:lvl w:ilvl="3" w:tplc="E048DC68" w:tentative="1">
      <w:start w:val="1"/>
      <w:numFmt w:val="bullet"/>
      <w:lvlText w:val="•"/>
      <w:lvlJc w:val="left"/>
      <w:pPr>
        <w:tabs>
          <w:tab w:val="num" w:pos="2880"/>
        </w:tabs>
        <w:ind w:left="2880" w:hanging="360"/>
      </w:pPr>
      <w:rPr>
        <w:rFonts w:ascii="Arial" w:hAnsi="Arial" w:hint="default"/>
      </w:rPr>
    </w:lvl>
    <w:lvl w:ilvl="4" w:tplc="37041DF0" w:tentative="1">
      <w:start w:val="1"/>
      <w:numFmt w:val="bullet"/>
      <w:lvlText w:val="•"/>
      <w:lvlJc w:val="left"/>
      <w:pPr>
        <w:tabs>
          <w:tab w:val="num" w:pos="3600"/>
        </w:tabs>
        <w:ind w:left="3600" w:hanging="360"/>
      </w:pPr>
      <w:rPr>
        <w:rFonts w:ascii="Arial" w:hAnsi="Arial" w:hint="default"/>
      </w:rPr>
    </w:lvl>
    <w:lvl w:ilvl="5" w:tplc="E5825598" w:tentative="1">
      <w:start w:val="1"/>
      <w:numFmt w:val="bullet"/>
      <w:lvlText w:val="•"/>
      <w:lvlJc w:val="left"/>
      <w:pPr>
        <w:tabs>
          <w:tab w:val="num" w:pos="4320"/>
        </w:tabs>
        <w:ind w:left="4320" w:hanging="360"/>
      </w:pPr>
      <w:rPr>
        <w:rFonts w:ascii="Arial" w:hAnsi="Arial" w:hint="default"/>
      </w:rPr>
    </w:lvl>
    <w:lvl w:ilvl="6" w:tplc="3C9ECEB8" w:tentative="1">
      <w:start w:val="1"/>
      <w:numFmt w:val="bullet"/>
      <w:lvlText w:val="•"/>
      <w:lvlJc w:val="left"/>
      <w:pPr>
        <w:tabs>
          <w:tab w:val="num" w:pos="5040"/>
        </w:tabs>
        <w:ind w:left="5040" w:hanging="360"/>
      </w:pPr>
      <w:rPr>
        <w:rFonts w:ascii="Arial" w:hAnsi="Arial" w:hint="default"/>
      </w:rPr>
    </w:lvl>
    <w:lvl w:ilvl="7" w:tplc="E3C2281C" w:tentative="1">
      <w:start w:val="1"/>
      <w:numFmt w:val="bullet"/>
      <w:lvlText w:val="•"/>
      <w:lvlJc w:val="left"/>
      <w:pPr>
        <w:tabs>
          <w:tab w:val="num" w:pos="5760"/>
        </w:tabs>
        <w:ind w:left="5760" w:hanging="360"/>
      </w:pPr>
      <w:rPr>
        <w:rFonts w:ascii="Arial" w:hAnsi="Arial" w:hint="default"/>
      </w:rPr>
    </w:lvl>
    <w:lvl w:ilvl="8" w:tplc="FF32D0E2" w:tentative="1">
      <w:start w:val="1"/>
      <w:numFmt w:val="bullet"/>
      <w:lvlText w:val="•"/>
      <w:lvlJc w:val="left"/>
      <w:pPr>
        <w:tabs>
          <w:tab w:val="num" w:pos="6480"/>
        </w:tabs>
        <w:ind w:left="6480" w:hanging="360"/>
      </w:pPr>
      <w:rPr>
        <w:rFonts w:ascii="Arial" w:hAnsi="Arial" w:hint="default"/>
      </w:rPr>
    </w:lvl>
  </w:abstractNum>
  <w:abstractNum w:abstractNumId="9">
    <w:nsid w:val="2AD975E2"/>
    <w:multiLevelType w:val="hybridMultilevel"/>
    <w:tmpl w:val="77A09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51D7C"/>
    <w:multiLevelType w:val="hybridMultilevel"/>
    <w:tmpl w:val="5A9A611C"/>
    <w:lvl w:ilvl="0" w:tplc="59C659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473E1"/>
    <w:multiLevelType w:val="multilevel"/>
    <w:tmpl w:val="A596D74A"/>
    <w:lvl w:ilvl="0">
      <w:start w:val="1"/>
      <w:numFmt w:val="decimal"/>
      <w:pStyle w:val="Heading1"/>
      <w:lvlText w:val="%1"/>
      <w:lvlJc w:val="left"/>
      <w:pPr>
        <w:ind w:left="432" w:hanging="432"/>
      </w:pPr>
      <w:rPr>
        <w:rFonts w:hint="default"/>
        <w:color w:val="660033"/>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D314694"/>
    <w:multiLevelType w:val="hybridMultilevel"/>
    <w:tmpl w:val="6FB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E1EB7"/>
    <w:multiLevelType w:val="hybridMultilevel"/>
    <w:tmpl w:val="144626BC"/>
    <w:lvl w:ilvl="0" w:tplc="04090001">
      <w:start w:val="1"/>
      <w:numFmt w:val="bullet"/>
      <w:lvlText w:val=""/>
      <w:lvlJc w:val="left"/>
      <w:pPr>
        <w:tabs>
          <w:tab w:val="num" w:pos="360"/>
        </w:tabs>
        <w:ind w:left="360" w:hanging="360"/>
      </w:pPr>
      <w:rPr>
        <w:rFonts w:ascii="Symbol" w:hAnsi="Symbo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16">
    <w:nsid w:val="5B76764B"/>
    <w:multiLevelType w:val="hybridMultilevel"/>
    <w:tmpl w:val="E7AAE17C"/>
    <w:lvl w:ilvl="0" w:tplc="D3365D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D63FA"/>
    <w:multiLevelType w:val="hybridMultilevel"/>
    <w:tmpl w:val="69AA0CB0"/>
    <w:lvl w:ilvl="0" w:tplc="3F3073F2">
      <w:start w:val="1"/>
      <w:numFmt w:val="bullet"/>
      <w:lvlText w:val="•"/>
      <w:lvlJc w:val="left"/>
      <w:pPr>
        <w:tabs>
          <w:tab w:val="num" w:pos="720"/>
        </w:tabs>
        <w:ind w:left="720" w:hanging="360"/>
      </w:pPr>
      <w:rPr>
        <w:rFonts w:ascii="Arial" w:hAnsi="Arial" w:hint="default"/>
      </w:rPr>
    </w:lvl>
    <w:lvl w:ilvl="1" w:tplc="9F307E7A">
      <w:start w:val="202"/>
      <w:numFmt w:val="bullet"/>
      <w:lvlText w:val="–"/>
      <w:lvlJc w:val="left"/>
      <w:pPr>
        <w:tabs>
          <w:tab w:val="num" w:pos="1440"/>
        </w:tabs>
        <w:ind w:left="1440" w:hanging="360"/>
      </w:pPr>
      <w:rPr>
        <w:rFonts w:ascii="Arial" w:hAnsi="Arial" w:hint="default"/>
      </w:rPr>
    </w:lvl>
    <w:lvl w:ilvl="2" w:tplc="970C19B8" w:tentative="1">
      <w:start w:val="1"/>
      <w:numFmt w:val="bullet"/>
      <w:lvlText w:val="•"/>
      <w:lvlJc w:val="left"/>
      <w:pPr>
        <w:tabs>
          <w:tab w:val="num" w:pos="2160"/>
        </w:tabs>
        <w:ind w:left="2160" w:hanging="360"/>
      </w:pPr>
      <w:rPr>
        <w:rFonts w:ascii="Arial" w:hAnsi="Arial" w:hint="default"/>
      </w:rPr>
    </w:lvl>
    <w:lvl w:ilvl="3" w:tplc="FB28C1E6" w:tentative="1">
      <w:start w:val="1"/>
      <w:numFmt w:val="bullet"/>
      <w:lvlText w:val="•"/>
      <w:lvlJc w:val="left"/>
      <w:pPr>
        <w:tabs>
          <w:tab w:val="num" w:pos="2880"/>
        </w:tabs>
        <w:ind w:left="2880" w:hanging="360"/>
      </w:pPr>
      <w:rPr>
        <w:rFonts w:ascii="Arial" w:hAnsi="Arial" w:hint="default"/>
      </w:rPr>
    </w:lvl>
    <w:lvl w:ilvl="4" w:tplc="170C9020" w:tentative="1">
      <w:start w:val="1"/>
      <w:numFmt w:val="bullet"/>
      <w:lvlText w:val="•"/>
      <w:lvlJc w:val="left"/>
      <w:pPr>
        <w:tabs>
          <w:tab w:val="num" w:pos="3600"/>
        </w:tabs>
        <w:ind w:left="3600" w:hanging="360"/>
      </w:pPr>
      <w:rPr>
        <w:rFonts w:ascii="Arial" w:hAnsi="Arial" w:hint="default"/>
      </w:rPr>
    </w:lvl>
    <w:lvl w:ilvl="5" w:tplc="AD14895A" w:tentative="1">
      <w:start w:val="1"/>
      <w:numFmt w:val="bullet"/>
      <w:lvlText w:val="•"/>
      <w:lvlJc w:val="left"/>
      <w:pPr>
        <w:tabs>
          <w:tab w:val="num" w:pos="4320"/>
        </w:tabs>
        <w:ind w:left="4320" w:hanging="360"/>
      </w:pPr>
      <w:rPr>
        <w:rFonts w:ascii="Arial" w:hAnsi="Arial" w:hint="default"/>
      </w:rPr>
    </w:lvl>
    <w:lvl w:ilvl="6" w:tplc="C70A541E" w:tentative="1">
      <w:start w:val="1"/>
      <w:numFmt w:val="bullet"/>
      <w:lvlText w:val="•"/>
      <w:lvlJc w:val="left"/>
      <w:pPr>
        <w:tabs>
          <w:tab w:val="num" w:pos="5040"/>
        </w:tabs>
        <w:ind w:left="5040" w:hanging="360"/>
      </w:pPr>
      <w:rPr>
        <w:rFonts w:ascii="Arial" w:hAnsi="Arial" w:hint="default"/>
      </w:rPr>
    </w:lvl>
    <w:lvl w:ilvl="7" w:tplc="8326CD4A" w:tentative="1">
      <w:start w:val="1"/>
      <w:numFmt w:val="bullet"/>
      <w:lvlText w:val="•"/>
      <w:lvlJc w:val="left"/>
      <w:pPr>
        <w:tabs>
          <w:tab w:val="num" w:pos="5760"/>
        </w:tabs>
        <w:ind w:left="5760" w:hanging="360"/>
      </w:pPr>
      <w:rPr>
        <w:rFonts w:ascii="Arial" w:hAnsi="Arial" w:hint="default"/>
      </w:rPr>
    </w:lvl>
    <w:lvl w:ilvl="8" w:tplc="205AA2E2" w:tentative="1">
      <w:start w:val="1"/>
      <w:numFmt w:val="bullet"/>
      <w:lvlText w:val="•"/>
      <w:lvlJc w:val="left"/>
      <w:pPr>
        <w:tabs>
          <w:tab w:val="num" w:pos="6480"/>
        </w:tabs>
        <w:ind w:left="6480" w:hanging="360"/>
      </w:pPr>
      <w:rPr>
        <w:rFonts w:ascii="Arial" w:hAnsi="Arial" w:hint="default"/>
      </w:rPr>
    </w:lvl>
  </w:abstractNum>
  <w:abstractNum w:abstractNumId="18">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24D43"/>
    <w:multiLevelType w:val="hybridMultilevel"/>
    <w:tmpl w:val="C81C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0530FD"/>
    <w:multiLevelType w:val="hybridMultilevel"/>
    <w:tmpl w:val="41667A36"/>
    <w:lvl w:ilvl="0" w:tplc="EE88907A">
      <w:start w:val="1"/>
      <w:numFmt w:val="bullet"/>
      <w:lvlText w:val="•"/>
      <w:lvlJc w:val="left"/>
      <w:pPr>
        <w:tabs>
          <w:tab w:val="num" w:pos="720"/>
        </w:tabs>
        <w:ind w:left="720" w:hanging="360"/>
      </w:pPr>
      <w:rPr>
        <w:rFonts w:ascii="Arial" w:hAnsi="Arial" w:hint="default"/>
      </w:rPr>
    </w:lvl>
    <w:lvl w:ilvl="1" w:tplc="20F4B6F6">
      <w:start w:val="202"/>
      <w:numFmt w:val="bullet"/>
      <w:lvlText w:val="–"/>
      <w:lvlJc w:val="left"/>
      <w:pPr>
        <w:tabs>
          <w:tab w:val="num" w:pos="1440"/>
        </w:tabs>
        <w:ind w:left="1440" w:hanging="360"/>
      </w:pPr>
      <w:rPr>
        <w:rFonts w:ascii="Arial" w:hAnsi="Arial" w:hint="default"/>
      </w:rPr>
    </w:lvl>
    <w:lvl w:ilvl="2" w:tplc="9C62F668" w:tentative="1">
      <w:start w:val="1"/>
      <w:numFmt w:val="bullet"/>
      <w:lvlText w:val="•"/>
      <w:lvlJc w:val="left"/>
      <w:pPr>
        <w:tabs>
          <w:tab w:val="num" w:pos="2160"/>
        </w:tabs>
        <w:ind w:left="2160" w:hanging="360"/>
      </w:pPr>
      <w:rPr>
        <w:rFonts w:ascii="Arial" w:hAnsi="Arial" w:hint="default"/>
      </w:rPr>
    </w:lvl>
    <w:lvl w:ilvl="3" w:tplc="B7EA4588" w:tentative="1">
      <w:start w:val="1"/>
      <w:numFmt w:val="bullet"/>
      <w:lvlText w:val="•"/>
      <w:lvlJc w:val="left"/>
      <w:pPr>
        <w:tabs>
          <w:tab w:val="num" w:pos="2880"/>
        </w:tabs>
        <w:ind w:left="2880" w:hanging="360"/>
      </w:pPr>
      <w:rPr>
        <w:rFonts w:ascii="Arial" w:hAnsi="Arial" w:hint="default"/>
      </w:rPr>
    </w:lvl>
    <w:lvl w:ilvl="4" w:tplc="D39C86A6" w:tentative="1">
      <w:start w:val="1"/>
      <w:numFmt w:val="bullet"/>
      <w:lvlText w:val="•"/>
      <w:lvlJc w:val="left"/>
      <w:pPr>
        <w:tabs>
          <w:tab w:val="num" w:pos="3600"/>
        </w:tabs>
        <w:ind w:left="3600" w:hanging="360"/>
      </w:pPr>
      <w:rPr>
        <w:rFonts w:ascii="Arial" w:hAnsi="Arial" w:hint="default"/>
      </w:rPr>
    </w:lvl>
    <w:lvl w:ilvl="5" w:tplc="26C601CA" w:tentative="1">
      <w:start w:val="1"/>
      <w:numFmt w:val="bullet"/>
      <w:lvlText w:val="•"/>
      <w:lvlJc w:val="left"/>
      <w:pPr>
        <w:tabs>
          <w:tab w:val="num" w:pos="4320"/>
        </w:tabs>
        <w:ind w:left="4320" w:hanging="360"/>
      </w:pPr>
      <w:rPr>
        <w:rFonts w:ascii="Arial" w:hAnsi="Arial" w:hint="default"/>
      </w:rPr>
    </w:lvl>
    <w:lvl w:ilvl="6" w:tplc="E35842EA" w:tentative="1">
      <w:start w:val="1"/>
      <w:numFmt w:val="bullet"/>
      <w:lvlText w:val="•"/>
      <w:lvlJc w:val="left"/>
      <w:pPr>
        <w:tabs>
          <w:tab w:val="num" w:pos="5040"/>
        </w:tabs>
        <w:ind w:left="5040" w:hanging="360"/>
      </w:pPr>
      <w:rPr>
        <w:rFonts w:ascii="Arial" w:hAnsi="Arial" w:hint="default"/>
      </w:rPr>
    </w:lvl>
    <w:lvl w:ilvl="7" w:tplc="59245358" w:tentative="1">
      <w:start w:val="1"/>
      <w:numFmt w:val="bullet"/>
      <w:lvlText w:val="•"/>
      <w:lvlJc w:val="left"/>
      <w:pPr>
        <w:tabs>
          <w:tab w:val="num" w:pos="5760"/>
        </w:tabs>
        <w:ind w:left="5760" w:hanging="360"/>
      </w:pPr>
      <w:rPr>
        <w:rFonts w:ascii="Arial" w:hAnsi="Arial" w:hint="default"/>
      </w:rPr>
    </w:lvl>
    <w:lvl w:ilvl="8" w:tplc="C456BB80" w:tentative="1">
      <w:start w:val="1"/>
      <w:numFmt w:val="bullet"/>
      <w:lvlText w:val="•"/>
      <w:lvlJc w:val="left"/>
      <w:pPr>
        <w:tabs>
          <w:tab w:val="num" w:pos="6480"/>
        </w:tabs>
        <w:ind w:left="6480" w:hanging="360"/>
      </w:pPr>
      <w:rPr>
        <w:rFonts w:ascii="Arial" w:hAnsi="Arial" w:hint="default"/>
      </w:rPr>
    </w:lvl>
  </w:abstractNum>
  <w:abstractNum w:abstractNumId="21">
    <w:nsid w:val="650257B0"/>
    <w:multiLevelType w:val="hybridMultilevel"/>
    <w:tmpl w:val="8EE45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BD52F5"/>
    <w:multiLevelType w:val="hybridMultilevel"/>
    <w:tmpl w:val="9C24A0C0"/>
    <w:lvl w:ilvl="0" w:tplc="5B703F5A">
      <w:start w:val="1"/>
      <w:numFmt w:val="bullet"/>
      <w:lvlText w:val="•"/>
      <w:lvlJc w:val="left"/>
      <w:pPr>
        <w:tabs>
          <w:tab w:val="num" w:pos="360"/>
        </w:tabs>
        <w:ind w:left="360" w:hanging="360"/>
      </w:pPr>
      <w:rPr>
        <w:rFonts w:ascii="Arial" w:hAnsi="Aria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23">
    <w:nsid w:val="6E561AD8"/>
    <w:multiLevelType w:val="hybridMultilevel"/>
    <w:tmpl w:val="3F3C34A2"/>
    <w:lvl w:ilvl="0" w:tplc="9D3CB6D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C85826"/>
    <w:multiLevelType w:val="hybridMultilevel"/>
    <w:tmpl w:val="EB58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23"/>
  </w:num>
  <w:num w:numId="5">
    <w:abstractNumId w:val="5"/>
  </w:num>
  <w:num w:numId="6">
    <w:abstractNumId w:val="24"/>
  </w:num>
  <w:num w:numId="7">
    <w:abstractNumId w:val="14"/>
  </w:num>
  <w:num w:numId="8">
    <w:abstractNumId w:val="16"/>
  </w:num>
  <w:num w:numId="9">
    <w:abstractNumId w:val="22"/>
  </w:num>
  <w:num w:numId="10">
    <w:abstractNumId w:val="8"/>
  </w:num>
  <w:num w:numId="11">
    <w:abstractNumId w:val="9"/>
  </w:num>
  <w:num w:numId="12">
    <w:abstractNumId w:val="2"/>
  </w:num>
  <w:num w:numId="13">
    <w:abstractNumId w:val="7"/>
  </w:num>
  <w:num w:numId="14">
    <w:abstractNumId w:val="25"/>
  </w:num>
  <w:num w:numId="15">
    <w:abstractNumId w:val="18"/>
  </w:num>
  <w:num w:numId="16">
    <w:abstractNumId w:val="11"/>
  </w:num>
  <w:num w:numId="17">
    <w:abstractNumId w:val="13"/>
  </w:num>
  <w:num w:numId="18">
    <w:abstractNumId w:val="15"/>
  </w:num>
  <w:num w:numId="19">
    <w:abstractNumId w:val="4"/>
  </w:num>
  <w:num w:numId="20">
    <w:abstractNumId w:val="17"/>
  </w:num>
  <w:num w:numId="21">
    <w:abstractNumId w:val="20"/>
  </w:num>
  <w:num w:numId="22">
    <w:abstractNumId w:val="3"/>
  </w:num>
  <w:num w:numId="23">
    <w:abstractNumId w:val="21"/>
  </w:num>
  <w:num w:numId="24">
    <w:abstractNumId w:val="12"/>
  </w:num>
  <w:num w:numId="25">
    <w:abstractNumId w:val="19"/>
  </w:num>
  <w:num w:numId="26">
    <w:abstractNumId w:val="10"/>
  </w:num>
  <w:num w:numId="27">
    <w:abstractNumId w:val="6"/>
  </w:num>
  <w:num w:numId="28">
    <w:abstractNumId w:val="26"/>
  </w:num>
  <w:num w:numId="29">
    <w:abstractNumId w:val="13"/>
  </w:num>
  <w:num w:numId="30">
    <w:abstractNumId w:val="13"/>
  </w:num>
  <w:num w:numId="31">
    <w:abstractNumId w:val="13"/>
  </w:num>
  <w:num w:numId="32">
    <w:abstractNumId w:val="13"/>
  </w:num>
  <w:num w:numId="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6F09"/>
    <w:rsid w:val="000207AE"/>
    <w:rsid w:val="00020F79"/>
    <w:rsid w:val="0002787A"/>
    <w:rsid w:val="00035427"/>
    <w:rsid w:val="00055A05"/>
    <w:rsid w:val="00056172"/>
    <w:rsid w:val="00057FE0"/>
    <w:rsid w:val="00060D76"/>
    <w:rsid w:val="00064E3E"/>
    <w:rsid w:val="00066B2F"/>
    <w:rsid w:val="000679EB"/>
    <w:rsid w:val="00073BB7"/>
    <w:rsid w:val="000910F0"/>
    <w:rsid w:val="000A550F"/>
    <w:rsid w:val="000A6129"/>
    <w:rsid w:val="000B2498"/>
    <w:rsid w:val="000B737F"/>
    <w:rsid w:val="000B7833"/>
    <w:rsid w:val="000C7874"/>
    <w:rsid w:val="000D0DAE"/>
    <w:rsid w:val="00100D41"/>
    <w:rsid w:val="00105A69"/>
    <w:rsid w:val="00115B84"/>
    <w:rsid w:val="00130ED2"/>
    <w:rsid w:val="00136387"/>
    <w:rsid w:val="0013765B"/>
    <w:rsid w:val="001401F4"/>
    <w:rsid w:val="00142EDC"/>
    <w:rsid w:val="00150477"/>
    <w:rsid w:val="00166574"/>
    <w:rsid w:val="00170CBD"/>
    <w:rsid w:val="00174641"/>
    <w:rsid w:val="0017786F"/>
    <w:rsid w:val="0018466B"/>
    <w:rsid w:val="0018549E"/>
    <w:rsid w:val="00185955"/>
    <w:rsid w:val="001904AC"/>
    <w:rsid w:val="0019205F"/>
    <w:rsid w:val="0019460A"/>
    <w:rsid w:val="00196371"/>
    <w:rsid w:val="001A3EA1"/>
    <w:rsid w:val="001B148A"/>
    <w:rsid w:val="001D7FBE"/>
    <w:rsid w:val="001E514B"/>
    <w:rsid w:val="001F6E22"/>
    <w:rsid w:val="002125D0"/>
    <w:rsid w:val="002273AF"/>
    <w:rsid w:val="002353A0"/>
    <w:rsid w:val="00244F9C"/>
    <w:rsid w:val="00247B00"/>
    <w:rsid w:val="0025584E"/>
    <w:rsid w:val="002650C5"/>
    <w:rsid w:val="00276BED"/>
    <w:rsid w:val="00277869"/>
    <w:rsid w:val="002838B9"/>
    <w:rsid w:val="002844E6"/>
    <w:rsid w:val="00292E7E"/>
    <w:rsid w:val="00296F29"/>
    <w:rsid w:val="002A428B"/>
    <w:rsid w:val="002B67AC"/>
    <w:rsid w:val="002B737F"/>
    <w:rsid w:val="002B76F0"/>
    <w:rsid w:val="002D3C4B"/>
    <w:rsid w:val="002E01E0"/>
    <w:rsid w:val="002E0F78"/>
    <w:rsid w:val="00360534"/>
    <w:rsid w:val="0037005D"/>
    <w:rsid w:val="00373D56"/>
    <w:rsid w:val="003769E4"/>
    <w:rsid w:val="00376FCC"/>
    <w:rsid w:val="003A0131"/>
    <w:rsid w:val="003A2E1A"/>
    <w:rsid w:val="003A7A97"/>
    <w:rsid w:val="003D218D"/>
    <w:rsid w:val="003D39B4"/>
    <w:rsid w:val="003D5DD0"/>
    <w:rsid w:val="003D7303"/>
    <w:rsid w:val="003E46EF"/>
    <w:rsid w:val="00403B0D"/>
    <w:rsid w:val="004062E2"/>
    <w:rsid w:val="00412C4D"/>
    <w:rsid w:val="00413CFB"/>
    <w:rsid w:val="00414F29"/>
    <w:rsid w:val="00421691"/>
    <w:rsid w:val="00424ABF"/>
    <w:rsid w:val="00425D9C"/>
    <w:rsid w:val="00427592"/>
    <w:rsid w:val="0043193D"/>
    <w:rsid w:val="00437C55"/>
    <w:rsid w:val="00442261"/>
    <w:rsid w:val="00444CE5"/>
    <w:rsid w:val="00445048"/>
    <w:rsid w:val="00447551"/>
    <w:rsid w:val="004602E9"/>
    <w:rsid w:val="00462CC1"/>
    <w:rsid w:val="00463B92"/>
    <w:rsid w:val="00464F1A"/>
    <w:rsid w:val="00473391"/>
    <w:rsid w:val="0047560E"/>
    <w:rsid w:val="004A1EB8"/>
    <w:rsid w:val="004A5167"/>
    <w:rsid w:val="004A6840"/>
    <w:rsid w:val="004C3BDA"/>
    <w:rsid w:val="004D0833"/>
    <w:rsid w:val="004D34FE"/>
    <w:rsid w:val="004D70C9"/>
    <w:rsid w:val="004E216D"/>
    <w:rsid w:val="004E55B2"/>
    <w:rsid w:val="004E753B"/>
    <w:rsid w:val="004E7D77"/>
    <w:rsid w:val="004F202D"/>
    <w:rsid w:val="004F6EB4"/>
    <w:rsid w:val="00524B71"/>
    <w:rsid w:val="00550237"/>
    <w:rsid w:val="00555397"/>
    <w:rsid w:val="005568D2"/>
    <w:rsid w:val="00572B61"/>
    <w:rsid w:val="005759A3"/>
    <w:rsid w:val="00577B78"/>
    <w:rsid w:val="00580148"/>
    <w:rsid w:val="005840DE"/>
    <w:rsid w:val="00587DA0"/>
    <w:rsid w:val="00593A4D"/>
    <w:rsid w:val="005A1944"/>
    <w:rsid w:val="005A1C95"/>
    <w:rsid w:val="005A37E4"/>
    <w:rsid w:val="005A77E7"/>
    <w:rsid w:val="005B1617"/>
    <w:rsid w:val="005B1681"/>
    <w:rsid w:val="005C273F"/>
    <w:rsid w:val="005D28C7"/>
    <w:rsid w:val="005E12AC"/>
    <w:rsid w:val="005F05A6"/>
    <w:rsid w:val="00610889"/>
    <w:rsid w:val="00611692"/>
    <w:rsid w:val="00621130"/>
    <w:rsid w:val="006228F7"/>
    <w:rsid w:val="00626B27"/>
    <w:rsid w:val="00647769"/>
    <w:rsid w:val="00650CE9"/>
    <w:rsid w:val="006615E9"/>
    <w:rsid w:val="00663B87"/>
    <w:rsid w:val="00672152"/>
    <w:rsid w:val="0067365C"/>
    <w:rsid w:val="00673FC1"/>
    <w:rsid w:val="00674F3C"/>
    <w:rsid w:val="006800B8"/>
    <w:rsid w:val="006835A7"/>
    <w:rsid w:val="00687EAB"/>
    <w:rsid w:val="006969CA"/>
    <w:rsid w:val="006B189D"/>
    <w:rsid w:val="006C06EB"/>
    <w:rsid w:val="006C15B6"/>
    <w:rsid w:val="006C7083"/>
    <w:rsid w:val="006C7CF6"/>
    <w:rsid w:val="006D3A04"/>
    <w:rsid w:val="006E066E"/>
    <w:rsid w:val="006F6C6D"/>
    <w:rsid w:val="00706D44"/>
    <w:rsid w:val="007109CC"/>
    <w:rsid w:val="0071226C"/>
    <w:rsid w:val="00712518"/>
    <w:rsid w:val="0071575E"/>
    <w:rsid w:val="007165BD"/>
    <w:rsid w:val="00724605"/>
    <w:rsid w:val="00730B41"/>
    <w:rsid w:val="007578D7"/>
    <w:rsid w:val="0076108D"/>
    <w:rsid w:val="00767AF3"/>
    <w:rsid w:val="00775521"/>
    <w:rsid w:val="0078123A"/>
    <w:rsid w:val="007905D9"/>
    <w:rsid w:val="00791727"/>
    <w:rsid w:val="00791962"/>
    <w:rsid w:val="00794D7F"/>
    <w:rsid w:val="007A2CE8"/>
    <w:rsid w:val="007A3665"/>
    <w:rsid w:val="007A7345"/>
    <w:rsid w:val="007B1568"/>
    <w:rsid w:val="007B7B4B"/>
    <w:rsid w:val="007D7903"/>
    <w:rsid w:val="007E7143"/>
    <w:rsid w:val="007F347A"/>
    <w:rsid w:val="007F5628"/>
    <w:rsid w:val="00803ECC"/>
    <w:rsid w:val="00810B5D"/>
    <w:rsid w:val="00817FD7"/>
    <w:rsid w:val="00835450"/>
    <w:rsid w:val="00843DB8"/>
    <w:rsid w:val="0086433D"/>
    <w:rsid w:val="0086549A"/>
    <w:rsid w:val="008671C4"/>
    <w:rsid w:val="0087135F"/>
    <w:rsid w:val="00877E12"/>
    <w:rsid w:val="00881B92"/>
    <w:rsid w:val="00882B01"/>
    <w:rsid w:val="00896094"/>
    <w:rsid w:val="0089790F"/>
    <w:rsid w:val="008A1A97"/>
    <w:rsid w:val="008A36EC"/>
    <w:rsid w:val="008A5570"/>
    <w:rsid w:val="008A5CD1"/>
    <w:rsid w:val="008B4604"/>
    <w:rsid w:val="008C7FCC"/>
    <w:rsid w:val="008E4E72"/>
    <w:rsid w:val="008E6A7C"/>
    <w:rsid w:val="008F3248"/>
    <w:rsid w:val="00903CB6"/>
    <w:rsid w:val="00905CF8"/>
    <w:rsid w:val="00905E6F"/>
    <w:rsid w:val="00906102"/>
    <w:rsid w:val="00912BB3"/>
    <w:rsid w:val="0091504D"/>
    <w:rsid w:val="00915350"/>
    <w:rsid w:val="00915E60"/>
    <w:rsid w:val="0092066D"/>
    <w:rsid w:val="00924498"/>
    <w:rsid w:val="00924D98"/>
    <w:rsid w:val="009363D2"/>
    <w:rsid w:val="00937BEB"/>
    <w:rsid w:val="00965578"/>
    <w:rsid w:val="00970425"/>
    <w:rsid w:val="00971184"/>
    <w:rsid w:val="00986EAC"/>
    <w:rsid w:val="009916B0"/>
    <w:rsid w:val="00994C07"/>
    <w:rsid w:val="009A262B"/>
    <w:rsid w:val="009B401E"/>
    <w:rsid w:val="009B6C9B"/>
    <w:rsid w:val="009C1974"/>
    <w:rsid w:val="009C63FF"/>
    <w:rsid w:val="009D5716"/>
    <w:rsid w:val="009D61DD"/>
    <w:rsid w:val="009E07FF"/>
    <w:rsid w:val="009E0D7E"/>
    <w:rsid w:val="009E178A"/>
    <w:rsid w:val="009E52C2"/>
    <w:rsid w:val="009E69EC"/>
    <w:rsid w:val="009E6A8C"/>
    <w:rsid w:val="00A05213"/>
    <w:rsid w:val="00A164AE"/>
    <w:rsid w:val="00A4391C"/>
    <w:rsid w:val="00A451AF"/>
    <w:rsid w:val="00A50B1B"/>
    <w:rsid w:val="00A7105C"/>
    <w:rsid w:val="00A82D76"/>
    <w:rsid w:val="00A83B33"/>
    <w:rsid w:val="00A8641D"/>
    <w:rsid w:val="00A90355"/>
    <w:rsid w:val="00A90FB8"/>
    <w:rsid w:val="00A93807"/>
    <w:rsid w:val="00AA1988"/>
    <w:rsid w:val="00AA2294"/>
    <w:rsid w:val="00AA384E"/>
    <w:rsid w:val="00AC3E20"/>
    <w:rsid w:val="00AE54DC"/>
    <w:rsid w:val="00AE7691"/>
    <w:rsid w:val="00AF077B"/>
    <w:rsid w:val="00B06F42"/>
    <w:rsid w:val="00B11195"/>
    <w:rsid w:val="00B20F15"/>
    <w:rsid w:val="00B235CB"/>
    <w:rsid w:val="00B31CAB"/>
    <w:rsid w:val="00B43694"/>
    <w:rsid w:val="00B6427A"/>
    <w:rsid w:val="00B713AD"/>
    <w:rsid w:val="00B71958"/>
    <w:rsid w:val="00B77421"/>
    <w:rsid w:val="00B80883"/>
    <w:rsid w:val="00B822CC"/>
    <w:rsid w:val="00B83599"/>
    <w:rsid w:val="00B97E3D"/>
    <w:rsid w:val="00BC08F6"/>
    <w:rsid w:val="00BC2721"/>
    <w:rsid w:val="00BE0537"/>
    <w:rsid w:val="00BE2351"/>
    <w:rsid w:val="00BF3214"/>
    <w:rsid w:val="00BF3DBF"/>
    <w:rsid w:val="00BF63FE"/>
    <w:rsid w:val="00C02D79"/>
    <w:rsid w:val="00C03A26"/>
    <w:rsid w:val="00C05059"/>
    <w:rsid w:val="00C14AE9"/>
    <w:rsid w:val="00C16157"/>
    <w:rsid w:val="00C20310"/>
    <w:rsid w:val="00C242F2"/>
    <w:rsid w:val="00C27B62"/>
    <w:rsid w:val="00C34204"/>
    <w:rsid w:val="00C41D1C"/>
    <w:rsid w:val="00C4604C"/>
    <w:rsid w:val="00C50D74"/>
    <w:rsid w:val="00C518A2"/>
    <w:rsid w:val="00C55550"/>
    <w:rsid w:val="00C724B3"/>
    <w:rsid w:val="00C878F1"/>
    <w:rsid w:val="00C97B01"/>
    <w:rsid w:val="00CA3D6B"/>
    <w:rsid w:val="00CA7C6C"/>
    <w:rsid w:val="00CB5076"/>
    <w:rsid w:val="00CB5D7D"/>
    <w:rsid w:val="00CC0A7E"/>
    <w:rsid w:val="00CC13A7"/>
    <w:rsid w:val="00CD6506"/>
    <w:rsid w:val="00CE103B"/>
    <w:rsid w:val="00CE5E75"/>
    <w:rsid w:val="00D0353D"/>
    <w:rsid w:val="00D11D9E"/>
    <w:rsid w:val="00D1408B"/>
    <w:rsid w:val="00D31267"/>
    <w:rsid w:val="00D35D76"/>
    <w:rsid w:val="00D3793F"/>
    <w:rsid w:val="00D40263"/>
    <w:rsid w:val="00D44C8C"/>
    <w:rsid w:val="00D50CED"/>
    <w:rsid w:val="00D520BF"/>
    <w:rsid w:val="00D60D5B"/>
    <w:rsid w:val="00D73165"/>
    <w:rsid w:val="00D77144"/>
    <w:rsid w:val="00D8543E"/>
    <w:rsid w:val="00D932E3"/>
    <w:rsid w:val="00DA0586"/>
    <w:rsid w:val="00DD04D0"/>
    <w:rsid w:val="00DE2562"/>
    <w:rsid w:val="00E025DD"/>
    <w:rsid w:val="00E06658"/>
    <w:rsid w:val="00E10081"/>
    <w:rsid w:val="00E21AB7"/>
    <w:rsid w:val="00E25E0E"/>
    <w:rsid w:val="00E324F8"/>
    <w:rsid w:val="00E4075A"/>
    <w:rsid w:val="00E40C3D"/>
    <w:rsid w:val="00E43E92"/>
    <w:rsid w:val="00E476DC"/>
    <w:rsid w:val="00E741AC"/>
    <w:rsid w:val="00E821A9"/>
    <w:rsid w:val="00E8544D"/>
    <w:rsid w:val="00E911AF"/>
    <w:rsid w:val="00E91BE0"/>
    <w:rsid w:val="00E92F2B"/>
    <w:rsid w:val="00E93CC1"/>
    <w:rsid w:val="00EA0550"/>
    <w:rsid w:val="00EA2F71"/>
    <w:rsid w:val="00EA7101"/>
    <w:rsid w:val="00EB1D40"/>
    <w:rsid w:val="00EC3ED4"/>
    <w:rsid w:val="00ED5C10"/>
    <w:rsid w:val="00ED5F83"/>
    <w:rsid w:val="00EF3CE6"/>
    <w:rsid w:val="00EF42B5"/>
    <w:rsid w:val="00F0572E"/>
    <w:rsid w:val="00F07AE5"/>
    <w:rsid w:val="00F07BA8"/>
    <w:rsid w:val="00F130BB"/>
    <w:rsid w:val="00F324BE"/>
    <w:rsid w:val="00F35ACA"/>
    <w:rsid w:val="00F36DA2"/>
    <w:rsid w:val="00F52792"/>
    <w:rsid w:val="00F55AFC"/>
    <w:rsid w:val="00F55E5F"/>
    <w:rsid w:val="00F5627F"/>
    <w:rsid w:val="00F64828"/>
    <w:rsid w:val="00FC54A9"/>
    <w:rsid w:val="00FD2CFC"/>
    <w:rsid w:val="00FE385D"/>
    <w:rsid w:val="00FE45DD"/>
    <w:rsid w:val="00FF0FB0"/>
    <w:rsid w:val="00FF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327293037">
      <w:bodyDiv w:val="1"/>
      <w:marLeft w:val="0"/>
      <w:marRight w:val="0"/>
      <w:marTop w:val="0"/>
      <w:marBottom w:val="0"/>
      <w:divBdr>
        <w:top w:val="none" w:sz="0" w:space="0" w:color="auto"/>
        <w:left w:val="none" w:sz="0" w:space="0" w:color="auto"/>
        <w:bottom w:val="none" w:sz="0" w:space="0" w:color="auto"/>
        <w:right w:val="none" w:sz="0" w:space="0" w:color="auto"/>
      </w:divBdr>
      <w:divsChild>
        <w:div w:id="393241741">
          <w:marLeft w:val="1166"/>
          <w:marRight w:val="0"/>
          <w:marTop w:val="115"/>
          <w:marBottom w:val="0"/>
          <w:divBdr>
            <w:top w:val="none" w:sz="0" w:space="0" w:color="auto"/>
            <w:left w:val="none" w:sz="0" w:space="0" w:color="auto"/>
            <w:bottom w:val="none" w:sz="0" w:space="0" w:color="auto"/>
            <w:right w:val="none" w:sz="0" w:space="0" w:color="auto"/>
          </w:divBdr>
        </w:div>
        <w:div w:id="713312088">
          <w:marLeft w:val="1166"/>
          <w:marRight w:val="0"/>
          <w:marTop w:val="115"/>
          <w:marBottom w:val="0"/>
          <w:divBdr>
            <w:top w:val="none" w:sz="0" w:space="0" w:color="auto"/>
            <w:left w:val="none" w:sz="0" w:space="0" w:color="auto"/>
            <w:bottom w:val="none" w:sz="0" w:space="0" w:color="auto"/>
            <w:right w:val="none" w:sz="0" w:space="0" w:color="auto"/>
          </w:divBdr>
        </w:div>
        <w:div w:id="747994668">
          <w:marLeft w:val="547"/>
          <w:marRight w:val="0"/>
          <w:marTop w:val="130"/>
          <w:marBottom w:val="0"/>
          <w:divBdr>
            <w:top w:val="none" w:sz="0" w:space="0" w:color="auto"/>
            <w:left w:val="none" w:sz="0" w:space="0" w:color="auto"/>
            <w:bottom w:val="none" w:sz="0" w:space="0" w:color="auto"/>
            <w:right w:val="none" w:sz="0" w:space="0" w:color="auto"/>
          </w:divBdr>
        </w:div>
        <w:div w:id="922640911">
          <w:marLeft w:val="547"/>
          <w:marRight w:val="0"/>
          <w:marTop w:val="130"/>
          <w:marBottom w:val="0"/>
          <w:divBdr>
            <w:top w:val="none" w:sz="0" w:space="0" w:color="auto"/>
            <w:left w:val="none" w:sz="0" w:space="0" w:color="auto"/>
            <w:bottom w:val="none" w:sz="0" w:space="0" w:color="auto"/>
            <w:right w:val="none" w:sz="0" w:space="0" w:color="auto"/>
          </w:divBdr>
        </w:div>
        <w:div w:id="997197993">
          <w:marLeft w:val="1166"/>
          <w:marRight w:val="0"/>
          <w:marTop w:val="115"/>
          <w:marBottom w:val="0"/>
          <w:divBdr>
            <w:top w:val="none" w:sz="0" w:space="0" w:color="auto"/>
            <w:left w:val="none" w:sz="0" w:space="0" w:color="auto"/>
            <w:bottom w:val="none" w:sz="0" w:space="0" w:color="auto"/>
            <w:right w:val="none" w:sz="0" w:space="0" w:color="auto"/>
          </w:divBdr>
        </w:div>
        <w:div w:id="1595937499">
          <w:marLeft w:val="547"/>
          <w:marRight w:val="0"/>
          <w:marTop w:val="130"/>
          <w:marBottom w:val="0"/>
          <w:divBdr>
            <w:top w:val="none" w:sz="0" w:space="0" w:color="auto"/>
            <w:left w:val="none" w:sz="0" w:space="0" w:color="auto"/>
            <w:bottom w:val="none" w:sz="0" w:space="0" w:color="auto"/>
            <w:right w:val="none" w:sz="0" w:space="0" w:color="auto"/>
          </w:divBdr>
        </w:div>
        <w:div w:id="1705404993">
          <w:marLeft w:val="547"/>
          <w:marRight w:val="0"/>
          <w:marTop w:val="130"/>
          <w:marBottom w:val="0"/>
          <w:divBdr>
            <w:top w:val="none" w:sz="0" w:space="0" w:color="auto"/>
            <w:left w:val="none" w:sz="0" w:space="0" w:color="auto"/>
            <w:bottom w:val="none" w:sz="0" w:space="0" w:color="auto"/>
            <w:right w:val="none" w:sz="0" w:space="0" w:color="auto"/>
          </w:divBdr>
        </w:div>
        <w:div w:id="2079857414">
          <w:marLeft w:val="547"/>
          <w:marRight w:val="0"/>
          <w:marTop w:val="130"/>
          <w:marBottom w:val="0"/>
          <w:divBdr>
            <w:top w:val="none" w:sz="0" w:space="0" w:color="auto"/>
            <w:left w:val="none" w:sz="0" w:space="0" w:color="auto"/>
            <w:bottom w:val="none" w:sz="0" w:space="0" w:color="auto"/>
            <w:right w:val="none" w:sz="0" w:space="0" w:color="auto"/>
          </w:divBdr>
        </w:div>
      </w:divsChild>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415783064">
      <w:bodyDiv w:val="1"/>
      <w:marLeft w:val="0"/>
      <w:marRight w:val="0"/>
      <w:marTop w:val="0"/>
      <w:marBottom w:val="0"/>
      <w:divBdr>
        <w:top w:val="none" w:sz="0" w:space="0" w:color="auto"/>
        <w:left w:val="none" w:sz="0" w:space="0" w:color="auto"/>
        <w:bottom w:val="none" w:sz="0" w:space="0" w:color="auto"/>
        <w:right w:val="none" w:sz="0" w:space="0" w:color="auto"/>
      </w:divBdr>
      <w:divsChild>
        <w:div w:id="77948080">
          <w:marLeft w:val="1166"/>
          <w:marRight w:val="0"/>
          <w:marTop w:val="77"/>
          <w:marBottom w:val="0"/>
          <w:divBdr>
            <w:top w:val="none" w:sz="0" w:space="0" w:color="auto"/>
            <w:left w:val="none" w:sz="0" w:space="0" w:color="auto"/>
            <w:bottom w:val="none" w:sz="0" w:space="0" w:color="auto"/>
            <w:right w:val="none" w:sz="0" w:space="0" w:color="auto"/>
          </w:divBdr>
        </w:div>
        <w:div w:id="292373915">
          <w:marLeft w:val="1166"/>
          <w:marRight w:val="0"/>
          <w:marTop w:val="77"/>
          <w:marBottom w:val="0"/>
          <w:divBdr>
            <w:top w:val="none" w:sz="0" w:space="0" w:color="auto"/>
            <w:left w:val="none" w:sz="0" w:space="0" w:color="auto"/>
            <w:bottom w:val="none" w:sz="0" w:space="0" w:color="auto"/>
            <w:right w:val="none" w:sz="0" w:space="0" w:color="auto"/>
          </w:divBdr>
        </w:div>
        <w:div w:id="483156655">
          <w:marLeft w:val="1166"/>
          <w:marRight w:val="0"/>
          <w:marTop w:val="77"/>
          <w:marBottom w:val="0"/>
          <w:divBdr>
            <w:top w:val="none" w:sz="0" w:space="0" w:color="auto"/>
            <w:left w:val="none" w:sz="0" w:space="0" w:color="auto"/>
            <w:bottom w:val="none" w:sz="0" w:space="0" w:color="auto"/>
            <w:right w:val="none" w:sz="0" w:space="0" w:color="auto"/>
          </w:divBdr>
        </w:div>
        <w:div w:id="572928807">
          <w:marLeft w:val="547"/>
          <w:marRight w:val="0"/>
          <w:marTop w:val="77"/>
          <w:marBottom w:val="0"/>
          <w:divBdr>
            <w:top w:val="none" w:sz="0" w:space="0" w:color="auto"/>
            <w:left w:val="none" w:sz="0" w:space="0" w:color="auto"/>
            <w:bottom w:val="none" w:sz="0" w:space="0" w:color="auto"/>
            <w:right w:val="none" w:sz="0" w:space="0" w:color="auto"/>
          </w:divBdr>
        </w:div>
        <w:div w:id="921528250">
          <w:marLeft w:val="1166"/>
          <w:marRight w:val="0"/>
          <w:marTop w:val="77"/>
          <w:marBottom w:val="0"/>
          <w:divBdr>
            <w:top w:val="none" w:sz="0" w:space="0" w:color="auto"/>
            <w:left w:val="none" w:sz="0" w:space="0" w:color="auto"/>
            <w:bottom w:val="none" w:sz="0" w:space="0" w:color="auto"/>
            <w:right w:val="none" w:sz="0" w:space="0" w:color="auto"/>
          </w:divBdr>
        </w:div>
        <w:div w:id="1005323510">
          <w:marLeft w:val="547"/>
          <w:marRight w:val="0"/>
          <w:marTop w:val="77"/>
          <w:marBottom w:val="0"/>
          <w:divBdr>
            <w:top w:val="none" w:sz="0" w:space="0" w:color="auto"/>
            <w:left w:val="none" w:sz="0" w:space="0" w:color="auto"/>
            <w:bottom w:val="none" w:sz="0" w:space="0" w:color="auto"/>
            <w:right w:val="none" w:sz="0" w:space="0" w:color="auto"/>
          </w:divBdr>
        </w:div>
        <w:div w:id="1321543214">
          <w:marLeft w:val="547"/>
          <w:marRight w:val="0"/>
          <w:marTop w:val="77"/>
          <w:marBottom w:val="0"/>
          <w:divBdr>
            <w:top w:val="none" w:sz="0" w:space="0" w:color="auto"/>
            <w:left w:val="none" w:sz="0" w:space="0" w:color="auto"/>
            <w:bottom w:val="none" w:sz="0" w:space="0" w:color="auto"/>
            <w:right w:val="none" w:sz="0" w:space="0" w:color="auto"/>
          </w:divBdr>
        </w:div>
        <w:div w:id="1534076950">
          <w:marLeft w:val="1166"/>
          <w:marRight w:val="0"/>
          <w:marTop w:val="77"/>
          <w:marBottom w:val="0"/>
          <w:divBdr>
            <w:top w:val="none" w:sz="0" w:space="0" w:color="auto"/>
            <w:left w:val="none" w:sz="0" w:space="0" w:color="auto"/>
            <w:bottom w:val="none" w:sz="0" w:space="0" w:color="auto"/>
            <w:right w:val="none" w:sz="0" w:space="0" w:color="auto"/>
          </w:divBdr>
        </w:div>
        <w:div w:id="1684358828">
          <w:marLeft w:val="547"/>
          <w:marRight w:val="0"/>
          <w:marTop w:val="77"/>
          <w:marBottom w:val="0"/>
          <w:divBdr>
            <w:top w:val="none" w:sz="0" w:space="0" w:color="auto"/>
            <w:left w:val="none" w:sz="0" w:space="0" w:color="auto"/>
            <w:bottom w:val="none" w:sz="0" w:space="0" w:color="auto"/>
            <w:right w:val="none" w:sz="0" w:space="0" w:color="auto"/>
          </w:divBdr>
        </w:div>
        <w:div w:id="1830750135">
          <w:marLeft w:val="1166"/>
          <w:marRight w:val="0"/>
          <w:marTop w:val="77"/>
          <w:marBottom w:val="0"/>
          <w:divBdr>
            <w:top w:val="none" w:sz="0" w:space="0" w:color="auto"/>
            <w:left w:val="none" w:sz="0" w:space="0" w:color="auto"/>
            <w:bottom w:val="none" w:sz="0" w:space="0" w:color="auto"/>
            <w:right w:val="none" w:sz="0" w:space="0" w:color="auto"/>
          </w:divBdr>
        </w:div>
      </w:divsChild>
    </w:div>
    <w:div w:id="1481919751">
      <w:bodyDiv w:val="1"/>
      <w:marLeft w:val="0"/>
      <w:marRight w:val="0"/>
      <w:marTop w:val="0"/>
      <w:marBottom w:val="0"/>
      <w:divBdr>
        <w:top w:val="none" w:sz="0" w:space="0" w:color="auto"/>
        <w:left w:val="none" w:sz="0" w:space="0" w:color="auto"/>
        <w:bottom w:val="none" w:sz="0" w:space="0" w:color="auto"/>
        <w:right w:val="none" w:sz="0" w:space="0" w:color="auto"/>
      </w:divBdr>
      <w:divsChild>
        <w:div w:id="788090006">
          <w:marLeft w:val="547"/>
          <w:marRight w:val="0"/>
          <w:marTop w:val="96"/>
          <w:marBottom w:val="0"/>
          <w:divBdr>
            <w:top w:val="none" w:sz="0" w:space="0" w:color="auto"/>
            <w:left w:val="none" w:sz="0" w:space="0" w:color="auto"/>
            <w:bottom w:val="none" w:sz="0" w:space="0" w:color="auto"/>
            <w:right w:val="none" w:sz="0" w:space="0" w:color="auto"/>
          </w:divBdr>
        </w:div>
        <w:div w:id="1119103470">
          <w:marLeft w:val="547"/>
          <w:marRight w:val="0"/>
          <w:marTop w:val="96"/>
          <w:marBottom w:val="0"/>
          <w:divBdr>
            <w:top w:val="none" w:sz="0" w:space="0" w:color="auto"/>
            <w:left w:val="none" w:sz="0" w:space="0" w:color="auto"/>
            <w:bottom w:val="none" w:sz="0" w:space="0" w:color="auto"/>
            <w:right w:val="none" w:sz="0" w:space="0" w:color="auto"/>
          </w:divBdr>
        </w:div>
        <w:div w:id="1447120576">
          <w:marLeft w:val="1166"/>
          <w:marRight w:val="0"/>
          <w:marTop w:val="86"/>
          <w:marBottom w:val="0"/>
          <w:divBdr>
            <w:top w:val="none" w:sz="0" w:space="0" w:color="auto"/>
            <w:left w:val="none" w:sz="0" w:space="0" w:color="auto"/>
            <w:bottom w:val="none" w:sz="0" w:space="0" w:color="auto"/>
            <w:right w:val="none" w:sz="0" w:space="0" w:color="auto"/>
          </w:divBdr>
        </w:div>
        <w:div w:id="1736049346">
          <w:marLeft w:val="547"/>
          <w:marRight w:val="0"/>
          <w:marTop w:val="96"/>
          <w:marBottom w:val="0"/>
          <w:divBdr>
            <w:top w:val="none" w:sz="0" w:space="0" w:color="auto"/>
            <w:left w:val="none" w:sz="0" w:space="0" w:color="auto"/>
            <w:bottom w:val="none" w:sz="0" w:space="0" w:color="auto"/>
            <w:right w:val="none" w:sz="0" w:space="0" w:color="auto"/>
          </w:divBdr>
        </w:div>
        <w:div w:id="1771662115">
          <w:marLeft w:val="1166"/>
          <w:marRight w:val="0"/>
          <w:marTop w:val="86"/>
          <w:marBottom w:val="0"/>
          <w:divBdr>
            <w:top w:val="none" w:sz="0" w:space="0" w:color="auto"/>
            <w:left w:val="none" w:sz="0" w:space="0" w:color="auto"/>
            <w:bottom w:val="none" w:sz="0" w:space="0" w:color="auto"/>
            <w:right w:val="none" w:sz="0" w:space="0" w:color="auto"/>
          </w:divBdr>
        </w:div>
        <w:div w:id="1800370164">
          <w:marLeft w:val="1166"/>
          <w:marRight w:val="0"/>
          <w:marTop w:val="86"/>
          <w:marBottom w:val="0"/>
          <w:divBdr>
            <w:top w:val="none" w:sz="0" w:space="0" w:color="auto"/>
            <w:left w:val="none" w:sz="0" w:space="0" w:color="auto"/>
            <w:bottom w:val="none" w:sz="0" w:space="0" w:color="auto"/>
            <w:right w:val="none" w:sz="0" w:space="0" w:color="auto"/>
          </w:divBdr>
        </w:div>
        <w:div w:id="1827938692">
          <w:marLeft w:val="1166"/>
          <w:marRight w:val="0"/>
          <w:marTop w:val="86"/>
          <w:marBottom w:val="0"/>
          <w:divBdr>
            <w:top w:val="none" w:sz="0" w:space="0" w:color="auto"/>
            <w:left w:val="none" w:sz="0" w:space="0" w:color="auto"/>
            <w:bottom w:val="none" w:sz="0" w:space="0" w:color="auto"/>
            <w:right w:val="none" w:sz="0" w:space="0" w:color="auto"/>
          </w:divBdr>
        </w:div>
        <w:div w:id="2061975232">
          <w:marLeft w:val="547"/>
          <w:marRight w:val="0"/>
          <w:marTop w:val="96"/>
          <w:marBottom w:val="0"/>
          <w:divBdr>
            <w:top w:val="none" w:sz="0" w:space="0" w:color="auto"/>
            <w:left w:val="none" w:sz="0" w:space="0" w:color="auto"/>
            <w:bottom w:val="none" w:sz="0" w:space="0" w:color="auto"/>
            <w:right w:val="none" w:sz="0" w:space="0" w:color="auto"/>
          </w:divBdr>
        </w:div>
        <w:div w:id="2107460621">
          <w:marLeft w:val="547"/>
          <w:marRight w:val="0"/>
          <w:marTop w:val="96"/>
          <w:marBottom w:val="0"/>
          <w:divBdr>
            <w:top w:val="none" w:sz="0" w:space="0" w:color="auto"/>
            <w:left w:val="none" w:sz="0" w:space="0" w:color="auto"/>
            <w:bottom w:val="none" w:sz="0" w:space="0" w:color="auto"/>
            <w:right w:val="none" w:sz="0" w:space="0" w:color="auto"/>
          </w:divBdr>
        </w:div>
      </w:divsChild>
    </w:div>
    <w:div w:id="1521357669">
      <w:bodyDiv w:val="1"/>
      <w:marLeft w:val="0"/>
      <w:marRight w:val="0"/>
      <w:marTop w:val="0"/>
      <w:marBottom w:val="0"/>
      <w:divBdr>
        <w:top w:val="none" w:sz="0" w:space="0" w:color="auto"/>
        <w:left w:val="none" w:sz="0" w:space="0" w:color="auto"/>
        <w:bottom w:val="none" w:sz="0" w:space="0" w:color="auto"/>
        <w:right w:val="none" w:sz="0" w:space="0" w:color="auto"/>
      </w:divBdr>
      <w:divsChild>
        <w:div w:id="26878730">
          <w:marLeft w:val="1080"/>
          <w:marRight w:val="0"/>
          <w:marTop w:val="100"/>
          <w:marBottom w:val="0"/>
          <w:divBdr>
            <w:top w:val="none" w:sz="0" w:space="0" w:color="auto"/>
            <w:left w:val="none" w:sz="0" w:space="0" w:color="auto"/>
            <w:bottom w:val="none" w:sz="0" w:space="0" w:color="auto"/>
            <w:right w:val="none" w:sz="0" w:space="0" w:color="auto"/>
          </w:divBdr>
        </w:div>
        <w:div w:id="106042735">
          <w:marLeft w:val="1080"/>
          <w:marRight w:val="0"/>
          <w:marTop w:val="100"/>
          <w:marBottom w:val="0"/>
          <w:divBdr>
            <w:top w:val="none" w:sz="0" w:space="0" w:color="auto"/>
            <w:left w:val="none" w:sz="0" w:space="0" w:color="auto"/>
            <w:bottom w:val="none" w:sz="0" w:space="0" w:color="auto"/>
            <w:right w:val="none" w:sz="0" w:space="0" w:color="auto"/>
          </w:divBdr>
        </w:div>
        <w:div w:id="605576984">
          <w:marLeft w:val="1080"/>
          <w:marRight w:val="0"/>
          <w:marTop w:val="100"/>
          <w:marBottom w:val="0"/>
          <w:divBdr>
            <w:top w:val="none" w:sz="0" w:space="0" w:color="auto"/>
            <w:left w:val="none" w:sz="0" w:space="0" w:color="auto"/>
            <w:bottom w:val="none" w:sz="0" w:space="0" w:color="auto"/>
            <w:right w:val="none" w:sz="0" w:space="0" w:color="auto"/>
          </w:divBdr>
        </w:div>
        <w:div w:id="1635065003">
          <w:marLeft w:val="360"/>
          <w:marRight w:val="0"/>
          <w:marTop w:val="200"/>
          <w:marBottom w:val="0"/>
          <w:divBdr>
            <w:top w:val="none" w:sz="0" w:space="0" w:color="auto"/>
            <w:left w:val="none" w:sz="0" w:space="0" w:color="auto"/>
            <w:bottom w:val="none" w:sz="0" w:space="0" w:color="auto"/>
            <w:right w:val="none" w:sz="0" w:space="0" w:color="auto"/>
          </w:divBdr>
        </w:div>
        <w:div w:id="1814642576">
          <w:marLeft w:val="360"/>
          <w:marRight w:val="0"/>
          <w:marTop w:val="200"/>
          <w:marBottom w:val="0"/>
          <w:divBdr>
            <w:top w:val="none" w:sz="0" w:space="0" w:color="auto"/>
            <w:left w:val="none" w:sz="0" w:space="0" w:color="auto"/>
            <w:bottom w:val="none" w:sz="0" w:space="0" w:color="auto"/>
            <w:right w:val="none" w:sz="0" w:space="0" w:color="auto"/>
          </w:divBdr>
        </w:div>
      </w:divsChild>
    </w:div>
    <w:div w:id="1607078562">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20795427">
      <w:bodyDiv w:val="1"/>
      <w:marLeft w:val="0"/>
      <w:marRight w:val="0"/>
      <w:marTop w:val="0"/>
      <w:marBottom w:val="0"/>
      <w:divBdr>
        <w:top w:val="none" w:sz="0" w:space="0" w:color="auto"/>
        <w:left w:val="none" w:sz="0" w:space="0" w:color="auto"/>
        <w:bottom w:val="none" w:sz="0" w:space="0" w:color="auto"/>
        <w:right w:val="none" w:sz="0" w:space="0" w:color="auto"/>
      </w:divBdr>
      <w:divsChild>
        <w:div w:id="47415150">
          <w:marLeft w:val="1080"/>
          <w:marRight w:val="0"/>
          <w:marTop w:val="100"/>
          <w:marBottom w:val="0"/>
          <w:divBdr>
            <w:top w:val="none" w:sz="0" w:space="0" w:color="auto"/>
            <w:left w:val="none" w:sz="0" w:space="0" w:color="auto"/>
            <w:bottom w:val="none" w:sz="0" w:space="0" w:color="auto"/>
            <w:right w:val="none" w:sz="0" w:space="0" w:color="auto"/>
          </w:divBdr>
        </w:div>
        <w:div w:id="350494323">
          <w:marLeft w:val="360"/>
          <w:marRight w:val="0"/>
          <w:marTop w:val="200"/>
          <w:marBottom w:val="0"/>
          <w:divBdr>
            <w:top w:val="none" w:sz="0" w:space="0" w:color="auto"/>
            <w:left w:val="none" w:sz="0" w:space="0" w:color="auto"/>
            <w:bottom w:val="none" w:sz="0" w:space="0" w:color="auto"/>
            <w:right w:val="none" w:sz="0" w:space="0" w:color="auto"/>
          </w:divBdr>
        </w:div>
        <w:div w:id="827096036">
          <w:marLeft w:val="1080"/>
          <w:marRight w:val="0"/>
          <w:marTop w:val="100"/>
          <w:marBottom w:val="0"/>
          <w:divBdr>
            <w:top w:val="none" w:sz="0" w:space="0" w:color="auto"/>
            <w:left w:val="none" w:sz="0" w:space="0" w:color="auto"/>
            <w:bottom w:val="none" w:sz="0" w:space="0" w:color="auto"/>
            <w:right w:val="none" w:sz="0" w:space="0" w:color="auto"/>
          </w:divBdr>
        </w:div>
        <w:div w:id="865406571">
          <w:marLeft w:val="360"/>
          <w:marRight w:val="0"/>
          <w:marTop w:val="200"/>
          <w:marBottom w:val="0"/>
          <w:divBdr>
            <w:top w:val="none" w:sz="0" w:space="0" w:color="auto"/>
            <w:left w:val="none" w:sz="0" w:space="0" w:color="auto"/>
            <w:bottom w:val="none" w:sz="0" w:space="0" w:color="auto"/>
            <w:right w:val="none" w:sz="0" w:space="0" w:color="auto"/>
          </w:divBdr>
        </w:div>
        <w:div w:id="917205678">
          <w:marLeft w:val="360"/>
          <w:marRight w:val="0"/>
          <w:marTop w:val="200"/>
          <w:marBottom w:val="0"/>
          <w:divBdr>
            <w:top w:val="none" w:sz="0" w:space="0" w:color="auto"/>
            <w:left w:val="none" w:sz="0" w:space="0" w:color="auto"/>
            <w:bottom w:val="none" w:sz="0" w:space="0" w:color="auto"/>
            <w:right w:val="none" w:sz="0" w:space="0" w:color="auto"/>
          </w:divBdr>
        </w:div>
        <w:div w:id="1347247795">
          <w:marLeft w:val="360"/>
          <w:marRight w:val="0"/>
          <w:marTop w:val="200"/>
          <w:marBottom w:val="0"/>
          <w:divBdr>
            <w:top w:val="none" w:sz="0" w:space="0" w:color="auto"/>
            <w:left w:val="none" w:sz="0" w:space="0" w:color="auto"/>
            <w:bottom w:val="none" w:sz="0" w:space="0" w:color="auto"/>
            <w:right w:val="none" w:sz="0" w:space="0" w:color="auto"/>
          </w:divBdr>
        </w:div>
        <w:div w:id="1781492877">
          <w:marLeft w:val="1080"/>
          <w:marRight w:val="0"/>
          <w:marTop w:val="100"/>
          <w:marBottom w:val="0"/>
          <w:divBdr>
            <w:top w:val="none" w:sz="0" w:space="0" w:color="auto"/>
            <w:left w:val="none" w:sz="0" w:space="0" w:color="auto"/>
            <w:bottom w:val="none" w:sz="0" w:space="0" w:color="auto"/>
            <w:right w:val="none" w:sz="0" w:space="0" w:color="auto"/>
          </w:divBdr>
        </w:div>
      </w:divsChild>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gartner.com/doug-laney/files/2012/01/ad949-3D-Data-Management-Controlling-Data-Volume-Velocity-and-Variet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st.gov/itl/ssd/is/upload/NIST-BD-Platforms-05-Big-Data-Wactlar-slid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so.org/iso/catalogue_detail.htm?csnumber=505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gdatawg.nist.gov/home.php" TargetMode="External"/><Relationship Id="rId5" Type="http://schemas.openxmlformats.org/officeDocument/2006/relationships/settings" Target="settings.xml"/><Relationship Id="rId15" Type="http://schemas.openxmlformats.org/officeDocument/2006/relationships/hyperlink" Target="http://dodcio.defense.gov/Portals/0/Documents/DIEA/Ref_Archi_Description_Final_v1_18Jun10.pdf" TargetMode="External"/><Relationship Id="rId10" Type="http://schemas.openxmlformats.org/officeDocument/2006/relationships/hyperlink" Target="http://www.whitehouse.gov/sites/default/files/microsites/ostp/big_data_fact_sheet_final_1.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hitehouse.gov/sites/default/files/microsites/ostp/big_data_press_release_final_2.pdf" TargetMode="External"/><Relationship Id="rId14" Type="http://schemas.openxmlformats.org/officeDocument/2006/relationships/hyperlink" Target="http://www.gartner.com/DisplayDocument?id=2057415&amp;ref=clientFriendly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83C92-EC8D-46A8-8028-9EDBEEF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Chang;oritl@microsoft.com</dc:creator>
  <cp:lastModifiedBy> Richard W. Jones</cp:lastModifiedBy>
  <cp:revision>2</cp:revision>
  <cp:lastPrinted>2013-08-12T13:39:00Z</cp:lastPrinted>
  <dcterms:created xsi:type="dcterms:W3CDTF">2013-09-24T15:17:00Z</dcterms:created>
  <dcterms:modified xsi:type="dcterms:W3CDTF">2013-09-24T15:17:00Z</dcterms:modified>
</cp:coreProperties>
</file>