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107" w:rsidRDefault="00926107" w:rsidP="00926107">
      <w:pPr>
        <w:pStyle w:val="Default"/>
        <w:rPr>
          <w:rFonts w:asciiTheme="majorHAnsi" w:hAnsiTheme="majorHAnsi"/>
        </w:rPr>
      </w:pPr>
    </w:p>
    <w:p w:rsidR="00926107" w:rsidRDefault="00926107" w:rsidP="00926107">
      <w:pPr>
        <w:pStyle w:val="Default"/>
        <w:rPr>
          <w:rFonts w:asciiTheme="majorHAnsi" w:hAnsiTheme="majorHAnsi"/>
        </w:rPr>
      </w:pPr>
    </w:p>
    <w:p w:rsidR="00926107" w:rsidRDefault="00926107" w:rsidP="00926107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</w:p>
    <w:p w:rsidR="00926107" w:rsidRDefault="00926107" w:rsidP="00926107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926107" w:rsidRDefault="00926107" w:rsidP="00926107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</w:t>
      </w:r>
      <w:r w:rsidR="00F0617B">
        <w:rPr>
          <w:rFonts w:asciiTheme="majorHAnsi" w:hAnsiTheme="majorHAnsi"/>
          <w:b/>
          <w:sz w:val="28"/>
          <w:szCs w:val="28"/>
        </w:rPr>
        <w:t>5</w:t>
      </w:r>
      <w:r>
        <w:rPr>
          <w:rFonts w:asciiTheme="majorHAnsi" w:hAnsiTheme="majorHAnsi"/>
          <w:b/>
          <w:sz w:val="28"/>
          <w:szCs w:val="28"/>
        </w:rPr>
        <w:t>/</w:t>
      </w:r>
      <w:r w:rsidR="00D227E9">
        <w:rPr>
          <w:rFonts w:asciiTheme="majorHAnsi" w:hAnsiTheme="majorHAnsi"/>
          <w:b/>
          <w:color w:val="FF0000"/>
          <w:sz w:val="44"/>
          <w:szCs w:val="44"/>
        </w:rPr>
        <w:t>M0367</w:t>
      </w:r>
    </w:p>
    <w:p w:rsidR="00926107" w:rsidRDefault="00926107" w:rsidP="00926107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926107" w:rsidRDefault="00926107" w:rsidP="00926107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926107" w:rsidRDefault="00926107" w:rsidP="00926107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926107" w:rsidRDefault="00926107" w:rsidP="00926107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F16CD7">
        <w:rPr>
          <w:rFonts w:asciiTheme="majorHAnsi" w:hAnsiTheme="majorHAnsi"/>
          <w:b/>
        </w:rPr>
        <w:t>groups Meeting Agenda for Jan. 13</w:t>
      </w:r>
      <w:r>
        <w:rPr>
          <w:rFonts w:asciiTheme="majorHAnsi" w:hAnsiTheme="majorHAnsi"/>
          <w:b/>
        </w:rPr>
        <w:t>, 2015</w:t>
      </w:r>
    </w:p>
    <w:p w:rsidR="00926107" w:rsidRDefault="00926107" w:rsidP="00926107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926107" w:rsidRDefault="00926107" w:rsidP="00926107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926107" w:rsidRDefault="00926107" w:rsidP="00926107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926107" w:rsidRDefault="00F16CD7" w:rsidP="00926107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Jan. 13</w:t>
      </w:r>
      <w:r w:rsidR="00926107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926107" w:rsidRDefault="00926107" w:rsidP="00926107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926107" w:rsidRDefault="00926107" w:rsidP="00926107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926107" w:rsidRDefault="00926107" w:rsidP="00926107">
      <w:pPr>
        <w:rPr>
          <w:rFonts w:asciiTheme="majorHAnsi" w:hAnsiTheme="majorHAnsi"/>
        </w:rPr>
      </w:pPr>
    </w:p>
    <w:p w:rsidR="00926107" w:rsidRDefault="00926107" w:rsidP="00926107">
      <w:pPr>
        <w:rPr>
          <w:rFonts w:asciiTheme="majorHAnsi" w:hAnsiTheme="majorHAnsi"/>
        </w:rPr>
      </w:pPr>
      <w:r>
        <w:rPr>
          <w:rFonts w:asciiTheme="majorHAnsi" w:hAnsiTheme="majorHAnsi"/>
        </w:rPr>
        <w:t>For those are new to NBD-PWG, some useful V1.0 working drafts are available at:</w:t>
      </w:r>
    </w:p>
    <w:p w:rsidR="00926107" w:rsidRDefault="00926107" w:rsidP="00926107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Vol. 1 Big Data Definitions: </w:t>
      </w:r>
      <w:hyperlink r:id="rId6" w:history="1">
        <w:r>
          <w:rPr>
            <w:rStyle w:val="Hyperlink"/>
          </w:rPr>
          <w:t>M0357</w:t>
        </w:r>
      </w:hyperlink>
      <w:r>
        <w:rPr>
          <w:rFonts w:asciiTheme="majorHAnsi" w:hAnsiTheme="majorHAnsi"/>
        </w:rPr>
        <w:t xml:space="preserve"> </w:t>
      </w:r>
    </w:p>
    <w:p w:rsidR="00926107" w:rsidRPr="00F16CD7" w:rsidRDefault="00926107" w:rsidP="00926107">
      <w:pPr>
        <w:pStyle w:val="ListParagraph"/>
        <w:numPr>
          <w:ilvl w:val="0"/>
          <w:numId w:val="21"/>
        </w:numPr>
        <w:rPr>
          <w:rStyle w:val="Hyperlink"/>
          <w:rFonts w:asciiTheme="majorHAnsi" w:hAnsiTheme="majorHAnsi"/>
          <w:color w:val="auto"/>
          <w:u w:val="none"/>
        </w:rPr>
      </w:pPr>
      <w:r>
        <w:rPr>
          <w:rFonts w:asciiTheme="majorHAnsi" w:hAnsiTheme="majorHAnsi"/>
        </w:rPr>
        <w:t xml:space="preserve">Vol. 3 Big Data Use Cases &amp; Requirements: </w:t>
      </w:r>
      <w:hyperlink r:id="rId7" w:history="1">
        <w:r>
          <w:rPr>
            <w:rStyle w:val="Hyperlink"/>
          </w:rPr>
          <w:t>M0363</w:t>
        </w:r>
      </w:hyperlink>
    </w:p>
    <w:p w:rsidR="00F16CD7" w:rsidRPr="00F16CD7" w:rsidRDefault="00F16CD7" w:rsidP="00926107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F16CD7">
        <w:rPr>
          <w:rFonts w:asciiTheme="majorHAnsi" w:hAnsiTheme="majorHAnsi"/>
        </w:rPr>
        <w:t>Vol. 5 Big Data Architecture Survey</w:t>
      </w:r>
      <w:r w:rsidRPr="00F16CD7">
        <w:rPr>
          <w:rStyle w:val="Hyperlink"/>
          <w:color w:val="auto"/>
          <w:u w:val="none"/>
        </w:rPr>
        <w:t xml:space="preserve">: </w:t>
      </w:r>
      <w:hyperlink r:id="rId8" w:history="1">
        <w:r w:rsidRPr="00F16CD7">
          <w:rPr>
            <w:rStyle w:val="Hyperlink"/>
          </w:rPr>
          <w:t>M0366</w:t>
        </w:r>
      </w:hyperlink>
    </w:p>
    <w:p w:rsidR="00926107" w:rsidRDefault="00926107" w:rsidP="00926107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Vol. 6 Big Data Secured Ref. Arch.: </w:t>
      </w:r>
      <w:hyperlink r:id="rId9" w:history="1">
        <w:r>
          <w:rPr>
            <w:rStyle w:val="Hyperlink"/>
          </w:rPr>
          <w:t>M0355</w:t>
        </w:r>
      </w:hyperlink>
    </w:p>
    <w:p w:rsidR="00926107" w:rsidRDefault="00926107" w:rsidP="00926107">
      <w:pPr>
        <w:rPr>
          <w:rFonts w:asciiTheme="majorHAnsi" w:hAnsiTheme="majorHAnsi"/>
        </w:rPr>
      </w:pPr>
    </w:p>
    <w:p w:rsidR="00926107" w:rsidRDefault="00926107" w:rsidP="0092610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Other working drafts shall make available soon.  At the meantime, earlier V1. Prelease documents are at: </w:t>
      </w:r>
      <w:hyperlink r:id="rId10" w:history="1">
        <w:r>
          <w:rPr>
            <w:rStyle w:val="Hyperlink"/>
          </w:rPr>
          <w:t>http://bigdatawg.nist.gov/V1_output_docs.php</w:t>
        </w:r>
      </w:hyperlink>
      <w:r>
        <w:rPr>
          <w:rFonts w:asciiTheme="majorHAnsi" w:hAnsiTheme="majorHAnsi"/>
        </w:rPr>
        <w:t xml:space="preserve"> </w:t>
      </w:r>
    </w:p>
    <w:p w:rsidR="00926107" w:rsidRDefault="00926107" w:rsidP="0092610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General input documents: </w:t>
      </w:r>
      <w:hyperlink r:id="rId11" w:history="1">
        <w:r>
          <w:rPr>
            <w:rStyle w:val="Hyperlink"/>
          </w:rPr>
          <w:t>http://bigdatawg.nist.gov/show_InputDoc.php</w:t>
        </w:r>
      </w:hyperlink>
      <w:r>
        <w:rPr>
          <w:rFonts w:asciiTheme="majorHAnsi" w:hAnsiTheme="majorHAnsi"/>
        </w:rPr>
        <w:t xml:space="preserve"> </w:t>
      </w:r>
    </w:p>
    <w:p w:rsidR="00926107" w:rsidRDefault="00926107" w:rsidP="00926107">
      <w:pPr>
        <w:rPr>
          <w:rFonts w:asciiTheme="majorHAnsi" w:hAnsiTheme="majorHAnsi"/>
        </w:rPr>
      </w:pPr>
    </w:p>
    <w:p w:rsidR="00926107" w:rsidRDefault="00926107" w:rsidP="00926107">
      <w:pPr>
        <w:rPr>
          <w:rFonts w:asciiTheme="majorHAnsi" w:hAnsiTheme="majorHAnsi"/>
        </w:rPr>
      </w:pPr>
    </w:p>
    <w:p w:rsidR="00926107" w:rsidRDefault="00926107" w:rsidP="00926107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 xml:space="preserve">Agenda </w:t>
      </w:r>
    </w:p>
    <w:p w:rsidR="00926107" w:rsidRDefault="00926107" w:rsidP="00926107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926107" w:rsidRPr="00F16CD7" w:rsidRDefault="00926107" w:rsidP="00F16CD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To get V1.</w:t>
      </w:r>
      <w:r w:rsidR="00F16CD7">
        <w:rPr>
          <w:rFonts w:asciiTheme="majorHAnsi" w:hAnsiTheme="majorHAnsi"/>
          <w:color w:val="000000"/>
        </w:rPr>
        <w:t>0 ready for RFI by Feb. 6, 2015: due to co-chairs’ time constraints, we will review and discuss documents in the following order:</w:t>
      </w:r>
    </w:p>
    <w:p w:rsidR="00F16CD7" w:rsidRDefault="00F16CD7" w:rsidP="00926107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7</w:t>
      </w:r>
      <w:r>
        <w:rPr>
          <w:rFonts w:asciiTheme="majorHAnsi" w:hAnsiTheme="majorHAnsi"/>
          <w:color w:val="000000"/>
        </w:rPr>
        <w:t xml:space="preserve"> Big Data Technology Roadmap </w:t>
      </w:r>
      <w:r>
        <w:rPr>
          <w:rFonts w:asciiTheme="majorHAnsi" w:hAnsiTheme="majorHAnsi"/>
          <w:color w:val="000000"/>
        </w:rPr>
        <w:t xml:space="preserve">on Standards Input Tables </w:t>
      </w:r>
      <w:hyperlink r:id="rId12" w:history="1">
        <w:r w:rsidRPr="00F16CD7">
          <w:rPr>
            <w:rStyle w:val="Hyperlink"/>
            <w:rFonts w:asciiTheme="majorHAnsi" w:hAnsiTheme="majorHAnsi"/>
          </w:rPr>
          <w:t>M0365</w:t>
        </w:r>
      </w:hyperlink>
      <w:r>
        <w:rPr>
          <w:rFonts w:asciiTheme="majorHAnsi" w:hAnsiTheme="majorHAnsi"/>
          <w:color w:val="000000"/>
        </w:rPr>
        <w:t xml:space="preserve"> – David</w:t>
      </w:r>
      <w:r>
        <w:rPr>
          <w:rFonts w:asciiTheme="majorHAnsi" w:hAnsiTheme="majorHAnsi"/>
          <w:color w:val="000000"/>
        </w:rPr>
        <w:t xml:space="preserve"> </w:t>
      </w:r>
    </w:p>
    <w:p w:rsidR="00F16CD7" w:rsidRDefault="00F16CD7" w:rsidP="00F16CD7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 Ref. Arch. </w:t>
      </w:r>
      <w:hyperlink r:id="rId13" w:history="1">
        <w:r w:rsidR="00294375" w:rsidRPr="00294375">
          <w:rPr>
            <w:rStyle w:val="Hyperlink"/>
            <w:rFonts w:asciiTheme="majorHAnsi" w:hAnsiTheme="majorHAnsi"/>
          </w:rPr>
          <w:t>M0355</w:t>
        </w:r>
      </w:hyperlink>
      <w:r w:rsidR="00294375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– Orit and David</w:t>
      </w:r>
    </w:p>
    <w:p w:rsidR="00F16CD7" w:rsidRDefault="00F16CD7" w:rsidP="00F16CD7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Propose replacement text for Map/Reduce – Frank and Lisa</w:t>
      </w:r>
    </w:p>
    <w:p w:rsidR="00F16CD7" w:rsidRDefault="00F16CD7" w:rsidP="00F16CD7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Help expand Section 5 on Management (tie specifically to Big Data)</w:t>
      </w:r>
    </w:p>
    <w:p w:rsidR="00F16CD7" w:rsidRDefault="00F16CD7" w:rsidP="00F16CD7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System Management – Felix (waiting for new text)</w:t>
      </w:r>
    </w:p>
    <w:p w:rsidR="00F16CD7" w:rsidRDefault="00F16CD7" w:rsidP="00F16CD7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Data Management (provided new text) – Quyen </w:t>
      </w:r>
    </w:p>
    <w:p w:rsidR="00926107" w:rsidRDefault="00926107" w:rsidP="00926107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 Big Data Definitions </w:t>
      </w:r>
      <w:r w:rsidR="00F16CD7">
        <w:rPr>
          <w:rFonts w:asciiTheme="majorHAnsi" w:hAnsiTheme="majorHAnsi"/>
          <w:color w:val="000000"/>
        </w:rPr>
        <w:t xml:space="preserve">(pretty much done) </w:t>
      </w:r>
      <w:hyperlink r:id="rId14" w:history="1">
        <w:r w:rsidR="00F16CD7" w:rsidRPr="00F16CD7">
          <w:rPr>
            <w:rStyle w:val="Hyperlink"/>
            <w:rFonts w:asciiTheme="majorHAnsi" w:hAnsiTheme="majorHAnsi"/>
          </w:rPr>
          <w:t>M0357</w:t>
        </w:r>
      </w:hyperlink>
      <w:r w:rsidR="00F16CD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– Nancy</w:t>
      </w:r>
    </w:p>
    <w:p w:rsidR="00926107" w:rsidRDefault="00926107" w:rsidP="00926107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 Big Data Taxonomy – Nancy </w:t>
      </w:r>
    </w:p>
    <w:p w:rsidR="00926107" w:rsidRDefault="00926107" w:rsidP="00926107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 xml:space="preserve">Review and contribute to (a) Resource Framework, (b) Processing Framework, (c) System Management – Russell </w:t>
      </w:r>
    </w:p>
    <w:p w:rsidR="00926107" w:rsidRDefault="00926107" w:rsidP="00926107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Expand in-memory with more text/fixes – Russell </w:t>
      </w:r>
    </w:p>
    <w:p w:rsidR="00926107" w:rsidRDefault="00926107" w:rsidP="00926107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4 Security and Privacy – Arnab and Mark</w:t>
      </w:r>
    </w:p>
    <w:p w:rsidR="00926107" w:rsidRDefault="00926107" w:rsidP="00926107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5 Big Data Architecture Survey</w:t>
      </w:r>
      <w:r w:rsidR="00294375">
        <w:rPr>
          <w:rFonts w:asciiTheme="majorHAnsi" w:hAnsiTheme="majorHAnsi"/>
          <w:color w:val="000000"/>
        </w:rPr>
        <w:t xml:space="preserve"> </w:t>
      </w:r>
      <w:hyperlink r:id="rId15" w:history="1">
        <w:r w:rsidR="00294375" w:rsidRPr="00294375">
          <w:rPr>
            <w:rStyle w:val="Hyperlink"/>
            <w:rFonts w:asciiTheme="majorHAnsi" w:hAnsiTheme="majorHAnsi"/>
          </w:rPr>
          <w:t>M0366</w:t>
        </w:r>
      </w:hyperlink>
      <w:r>
        <w:rPr>
          <w:rFonts w:asciiTheme="majorHAnsi" w:hAnsiTheme="majorHAnsi"/>
          <w:color w:val="000000"/>
        </w:rPr>
        <w:t xml:space="preserve"> – Sanjay</w:t>
      </w:r>
    </w:p>
    <w:p w:rsidR="00F16CD7" w:rsidRDefault="00F16CD7" w:rsidP="00F16CD7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3 Use Cases &amp; Requirements [pretty much done]</w:t>
      </w:r>
      <w:r w:rsidR="00294375">
        <w:rPr>
          <w:rFonts w:asciiTheme="majorHAnsi" w:hAnsiTheme="majorHAnsi"/>
          <w:color w:val="000000"/>
        </w:rPr>
        <w:t xml:space="preserve"> </w:t>
      </w:r>
      <w:hyperlink r:id="rId16" w:history="1">
        <w:r w:rsidR="00294375" w:rsidRPr="00294375">
          <w:rPr>
            <w:rStyle w:val="Hyperlink"/>
            <w:rFonts w:asciiTheme="majorHAnsi" w:hAnsiTheme="majorHAnsi"/>
          </w:rPr>
          <w:t>M0363</w:t>
        </w:r>
      </w:hyperlink>
      <w:r>
        <w:rPr>
          <w:rFonts w:asciiTheme="majorHAnsi" w:hAnsiTheme="majorHAnsi"/>
          <w:color w:val="000000"/>
        </w:rPr>
        <w:t xml:space="preserve"> – Geoffrey </w:t>
      </w:r>
    </w:p>
    <w:p w:rsidR="00926107" w:rsidRDefault="00926107" w:rsidP="00294375">
      <w:pPr>
        <w:pStyle w:val="ListParagraph"/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</w:p>
    <w:p w:rsidR="005256C8" w:rsidRDefault="005256C8" w:rsidP="0092610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NBD documents for public comments tentative schedules </w:t>
      </w:r>
    </w:p>
    <w:p w:rsidR="005256C8" w:rsidRDefault="005256C8" w:rsidP="005256C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Release for public comments: Feb. 6</w:t>
      </w:r>
    </w:p>
    <w:p w:rsidR="005256C8" w:rsidRDefault="005256C8" w:rsidP="005256C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Public comments duration: 45 days (March 23)</w:t>
      </w:r>
    </w:p>
    <w:p w:rsidR="005256C8" w:rsidRDefault="005256C8" w:rsidP="005256C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Dispose comments with consensus: 45 days (May 7)</w:t>
      </w:r>
    </w:p>
    <w:p w:rsidR="005256C8" w:rsidRDefault="005256C8" w:rsidP="005256C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NIST internal review: 30 days (</w:t>
      </w:r>
      <w:r w:rsidR="00024C85">
        <w:rPr>
          <w:rFonts w:asciiTheme="majorHAnsi" w:hAnsiTheme="majorHAnsi"/>
          <w:color w:val="000000"/>
        </w:rPr>
        <w:t>June 6)</w:t>
      </w:r>
    </w:p>
    <w:p w:rsidR="009B2952" w:rsidRDefault="009B2952" w:rsidP="005256C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Release V1.0 NBD documents (June 7)</w:t>
      </w:r>
      <w:bookmarkStart w:id="0" w:name="_GoBack"/>
      <w:bookmarkEnd w:id="0"/>
    </w:p>
    <w:p w:rsidR="005256C8" w:rsidRDefault="005256C8" w:rsidP="00024C85">
      <w:pPr>
        <w:pStyle w:val="ListParagraph"/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</w:p>
    <w:p w:rsidR="00926107" w:rsidRDefault="00926107" w:rsidP="0092610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NBD documents status – Laurie </w:t>
      </w: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800"/>
        <w:gridCol w:w="3770"/>
      </w:tblGrid>
      <w:tr w:rsidR="00926107" w:rsidTr="00926107"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/>
                <w:b/>
                <w:bCs/>
              </w:rPr>
              <w:t>Volume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 xml:space="preserve">Move to editing phase </w:t>
            </w:r>
          </w:p>
        </w:tc>
        <w:tc>
          <w:tcPr>
            <w:tcW w:w="3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Status</w:t>
            </w:r>
          </w:p>
        </w:tc>
      </w:tr>
      <w:tr w:rsidR="00926107" w:rsidTr="00926107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Volume 1 BD Definition</w:t>
            </w:r>
          </w:p>
          <w:p w:rsidR="00926107" w:rsidRDefault="009B2952">
            <w:pPr>
              <w:spacing w:line="276" w:lineRule="auto"/>
              <w:rPr>
                <w:rFonts w:ascii="Calibri Light" w:hAnsi="Calibri Light"/>
              </w:rPr>
            </w:pPr>
            <w:hyperlink r:id="rId17" w:history="1">
              <w:r w:rsidR="00926107">
                <w:rPr>
                  <w:rStyle w:val="Hyperlink"/>
                </w:rPr>
                <w:t>http://bigdatawg.nist.gov/_uploadfiles/M0357_v1_5179958773.docx</w:t>
              </w:r>
            </w:hyperlink>
            <w:r w:rsidR="00926107">
              <w:rPr>
                <w:rFonts w:ascii="Calibri Light" w:hAnsi="Calibri Light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12/02/14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Document moved to editing phase on 12/16/14 COB</w:t>
            </w:r>
          </w:p>
        </w:tc>
      </w:tr>
      <w:tr w:rsidR="00926107" w:rsidTr="00926107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Volume 2 BD Taxonomy     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12/24/14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Writing additional text</w:t>
            </w:r>
          </w:p>
        </w:tc>
      </w:tr>
      <w:tr w:rsidR="00926107" w:rsidTr="00926107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Volume 3 Use Cases &amp; Requirements </w:t>
            </w:r>
            <w:hyperlink r:id="rId18" w:history="1">
              <w:r>
                <w:rPr>
                  <w:rStyle w:val="Hyperlink"/>
                  <w:rFonts w:ascii="Calibri Light" w:hAnsi="Calibri Light"/>
                </w:rPr>
                <w:t>http://bigdatawg.nist.gov/_uploadfiles/M0357_v1_5179958773.docx</w:t>
              </w:r>
            </w:hyperlink>
            <w:r>
              <w:rPr>
                <w:rFonts w:ascii="Calibri Light" w:hAnsi="Calibri Light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12/04/14 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Will be posted to the PWG website this week</w:t>
            </w:r>
          </w:p>
        </w:tc>
      </w:tr>
      <w:tr w:rsidR="00926107" w:rsidTr="00926107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Volume 4 S&amp;P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12/26/14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Writing additional text</w:t>
            </w:r>
          </w:p>
        </w:tc>
      </w:tr>
      <w:tr w:rsidR="00926107" w:rsidTr="00926107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Volume 5 RA Survey</w:t>
            </w:r>
          </w:p>
          <w:p w:rsidR="00294375" w:rsidRDefault="00294375">
            <w:pPr>
              <w:spacing w:line="276" w:lineRule="auto"/>
              <w:rPr>
                <w:rFonts w:ascii="Calibri Light" w:hAnsi="Calibri Light"/>
              </w:rPr>
            </w:pPr>
            <w:hyperlink r:id="rId19" w:history="1">
              <w:r w:rsidRPr="004E1832">
                <w:rPr>
                  <w:rStyle w:val="Hyperlink"/>
                  <w:rFonts w:ascii="Calibri Light" w:hAnsi="Calibri Light"/>
                </w:rPr>
                <w:t>http://bigdatawg.nist.gov/_uploadfiles/M0366_v1_2167129456.docx</w:t>
              </w:r>
            </w:hyperlink>
            <w:r>
              <w:rPr>
                <w:rFonts w:ascii="Calibri Light" w:hAnsi="Calibri Light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12/11/14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Writing additional text</w:t>
            </w:r>
          </w:p>
        </w:tc>
      </w:tr>
      <w:tr w:rsidR="00926107" w:rsidTr="00926107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Volume 6 Reference Architecture</w:t>
            </w:r>
          </w:p>
          <w:p w:rsidR="00926107" w:rsidRDefault="009B2952">
            <w:pPr>
              <w:spacing w:line="276" w:lineRule="auto"/>
              <w:rPr>
                <w:rFonts w:ascii="Calibri Light" w:hAnsi="Calibri Light"/>
              </w:rPr>
            </w:pPr>
            <w:hyperlink r:id="rId20" w:history="1">
              <w:r w:rsidR="00926107">
                <w:rPr>
                  <w:rStyle w:val="Hyperlink"/>
                </w:rPr>
                <w:t>http://bigdatawg.nist.gov/_uploadfiles/M0355_v2_3057789270.docx</w:t>
              </w:r>
            </w:hyperlink>
            <w:r w:rsidR="00926107">
              <w:rPr>
                <w:rFonts w:ascii="Calibri Light" w:hAnsi="Calibri Light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12/30/14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Presented to PWG; Incorporating PWG feedback</w:t>
            </w:r>
          </w:p>
        </w:tc>
      </w:tr>
      <w:tr w:rsidR="00926107" w:rsidTr="00926107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Volume 7 Roadmap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12/30/14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107" w:rsidRDefault="00926107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Waiting for finalization of material in other volumes; writing standards section</w:t>
            </w:r>
          </w:p>
        </w:tc>
      </w:tr>
    </w:tbl>
    <w:p w:rsidR="00926107" w:rsidRDefault="00926107" w:rsidP="00926107">
      <w:pPr>
        <w:ind w:left="900"/>
        <w:rPr>
          <w:sz w:val="22"/>
          <w:szCs w:val="22"/>
        </w:rPr>
      </w:pPr>
      <w:r>
        <w:lastRenderedPageBreak/>
        <w:t xml:space="preserve">Note: The “Move to editing phase” lists the scheduled date for completion of writing and vetting of the volume, which is followed by editing of the volume. </w:t>
      </w:r>
    </w:p>
    <w:p w:rsidR="00926107" w:rsidRDefault="00926107" w:rsidP="00926107">
      <w:pPr>
        <w:shd w:val="clear" w:color="auto" w:fill="FFFFFF"/>
        <w:rPr>
          <w:rFonts w:asciiTheme="majorHAnsi" w:hAnsiTheme="majorHAnsi"/>
          <w:color w:val="000000"/>
        </w:rPr>
      </w:pPr>
    </w:p>
    <w:p w:rsidR="00926107" w:rsidRDefault="00926107" w:rsidP="0092610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ISO/IEC JTC 1 SGBD/WGBD meeting – Jacobs University, Bremen, Germany, April 7-9, 2015, see detail meeting logistics and agenda at: </w:t>
      </w:r>
      <w:hyperlink r:id="rId21" w:history="1">
        <w:r>
          <w:rPr>
            <w:rStyle w:val="Hyperlink"/>
          </w:rPr>
          <w:t>http://jtc1bigdatasg.nist.gov/_uploadfiles/N0098_5th_Meeting_Logistics_and_Agenda.pdf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926107" w:rsidRDefault="00926107" w:rsidP="0092610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926107" w:rsidRDefault="00926107" w:rsidP="00926107">
      <w:pPr>
        <w:rPr>
          <w:rFonts w:asciiTheme="majorHAnsi" w:hAnsiTheme="majorHAnsi"/>
        </w:rPr>
      </w:pPr>
    </w:p>
    <w:p w:rsidR="00926107" w:rsidRDefault="00926107" w:rsidP="00926107"/>
    <w:p w:rsidR="00926107" w:rsidRDefault="00926107" w:rsidP="00926107"/>
    <w:p w:rsidR="00926107" w:rsidRDefault="00926107" w:rsidP="00926107"/>
    <w:p w:rsidR="00926107" w:rsidRDefault="00926107" w:rsidP="00926107"/>
    <w:p w:rsidR="00926107" w:rsidRDefault="00926107" w:rsidP="00926107">
      <w:pPr>
        <w:rPr>
          <w:rFonts w:asciiTheme="minorHAnsi" w:hAnsiTheme="minorHAnsi" w:cstheme="minorBidi"/>
          <w:sz w:val="22"/>
          <w:szCs w:val="22"/>
        </w:rPr>
      </w:pPr>
    </w:p>
    <w:p w:rsidR="006C15B6" w:rsidRPr="00926107" w:rsidRDefault="006C15B6" w:rsidP="00926107"/>
    <w:sectPr w:rsidR="006C15B6" w:rsidRPr="0092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2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5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6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7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1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"/>
  </w:num>
  <w:num w:numId="13">
    <w:abstractNumId w:val="17"/>
  </w:num>
  <w:num w:numId="14">
    <w:abstractNumId w:val="10"/>
  </w:num>
  <w:num w:numId="15">
    <w:abstractNumId w:val="7"/>
  </w:num>
  <w:num w:numId="16">
    <w:abstractNumId w:val="12"/>
  </w:num>
  <w:num w:numId="17">
    <w:abstractNumId w:val="6"/>
  </w:num>
  <w:num w:numId="18">
    <w:abstractNumId w:val="8"/>
  </w:num>
  <w:num w:numId="19">
    <w:abstractNumId w:val="3"/>
  </w:num>
  <w:num w:numId="20">
    <w:abstractNumId w:val="18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B6995"/>
    <w:rsid w:val="000E3D16"/>
    <w:rsid w:val="000F5F0A"/>
    <w:rsid w:val="001027FD"/>
    <w:rsid w:val="0010625F"/>
    <w:rsid w:val="001448EF"/>
    <w:rsid w:val="00165269"/>
    <w:rsid w:val="00172E45"/>
    <w:rsid w:val="00185DEB"/>
    <w:rsid w:val="00193B93"/>
    <w:rsid w:val="001B5626"/>
    <w:rsid w:val="001B7ADE"/>
    <w:rsid w:val="001C7F4A"/>
    <w:rsid w:val="001F742E"/>
    <w:rsid w:val="00230864"/>
    <w:rsid w:val="00257428"/>
    <w:rsid w:val="00262BC9"/>
    <w:rsid w:val="00294375"/>
    <w:rsid w:val="002959A9"/>
    <w:rsid w:val="002B2377"/>
    <w:rsid w:val="002B2B0F"/>
    <w:rsid w:val="002D2CC0"/>
    <w:rsid w:val="0030036A"/>
    <w:rsid w:val="00302E3E"/>
    <w:rsid w:val="003055E4"/>
    <w:rsid w:val="003465AF"/>
    <w:rsid w:val="0036242E"/>
    <w:rsid w:val="00387C8B"/>
    <w:rsid w:val="003956B8"/>
    <w:rsid w:val="003A2562"/>
    <w:rsid w:val="003C5B5A"/>
    <w:rsid w:val="003D233A"/>
    <w:rsid w:val="003D3ABD"/>
    <w:rsid w:val="003F12C6"/>
    <w:rsid w:val="0040420B"/>
    <w:rsid w:val="0041760E"/>
    <w:rsid w:val="004345C4"/>
    <w:rsid w:val="0043620A"/>
    <w:rsid w:val="004729D5"/>
    <w:rsid w:val="00482BFA"/>
    <w:rsid w:val="004A3B27"/>
    <w:rsid w:val="004D7169"/>
    <w:rsid w:val="004E3E9D"/>
    <w:rsid w:val="004F452E"/>
    <w:rsid w:val="005112F6"/>
    <w:rsid w:val="005256C8"/>
    <w:rsid w:val="00543F36"/>
    <w:rsid w:val="00562EE1"/>
    <w:rsid w:val="00584187"/>
    <w:rsid w:val="00584617"/>
    <w:rsid w:val="00587FC7"/>
    <w:rsid w:val="005D0A46"/>
    <w:rsid w:val="005D56A4"/>
    <w:rsid w:val="005E512F"/>
    <w:rsid w:val="006366B6"/>
    <w:rsid w:val="0064529E"/>
    <w:rsid w:val="006479A2"/>
    <w:rsid w:val="00687B92"/>
    <w:rsid w:val="00693CD3"/>
    <w:rsid w:val="006B6767"/>
    <w:rsid w:val="006C15B6"/>
    <w:rsid w:val="006C1891"/>
    <w:rsid w:val="00700CDA"/>
    <w:rsid w:val="0073212C"/>
    <w:rsid w:val="00773931"/>
    <w:rsid w:val="00784AB6"/>
    <w:rsid w:val="007B16BB"/>
    <w:rsid w:val="007D6978"/>
    <w:rsid w:val="00811AF8"/>
    <w:rsid w:val="008B2EB1"/>
    <w:rsid w:val="008C6A92"/>
    <w:rsid w:val="008D6863"/>
    <w:rsid w:val="008E2251"/>
    <w:rsid w:val="009008E2"/>
    <w:rsid w:val="00907937"/>
    <w:rsid w:val="00926107"/>
    <w:rsid w:val="00974F74"/>
    <w:rsid w:val="009864C7"/>
    <w:rsid w:val="009A031C"/>
    <w:rsid w:val="009B2952"/>
    <w:rsid w:val="009B41F9"/>
    <w:rsid w:val="009C23B9"/>
    <w:rsid w:val="009E44E5"/>
    <w:rsid w:val="00A03EF4"/>
    <w:rsid w:val="00A16CE8"/>
    <w:rsid w:val="00A90DB0"/>
    <w:rsid w:val="00A93CE0"/>
    <w:rsid w:val="00A960BB"/>
    <w:rsid w:val="00AA47D2"/>
    <w:rsid w:val="00AB14FA"/>
    <w:rsid w:val="00AB6369"/>
    <w:rsid w:val="00AC3DED"/>
    <w:rsid w:val="00AD0D67"/>
    <w:rsid w:val="00B01739"/>
    <w:rsid w:val="00B14CF5"/>
    <w:rsid w:val="00B22398"/>
    <w:rsid w:val="00B344F1"/>
    <w:rsid w:val="00B4726F"/>
    <w:rsid w:val="00B601EF"/>
    <w:rsid w:val="00B60B4D"/>
    <w:rsid w:val="00B90500"/>
    <w:rsid w:val="00B96403"/>
    <w:rsid w:val="00BF6C3B"/>
    <w:rsid w:val="00BF71D1"/>
    <w:rsid w:val="00C03153"/>
    <w:rsid w:val="00C66F65"/>
    <w:rsid w:val="00C82C22"/>
    <w:rsid w:val="00C83E7F"/>
    <w:rsid w:val="00CE00BF"/>
    <w:rsid w:val="00D227E9"/>
    <w:rsid w:val="00D33E46"/>
    <w:rsid w:val="00D444A5"/>
    <w:rsid w:val="00D66A02"/>
    <w:rsid w:val="00DF034B"/>
    <w:rsid w:val="00E1288E"/>
    <w:rsid w:val="00E1702E"/>
    <w:rsid w:val="00E175C8"/>
    <w:rsid w:val="00E366F2"/>
    <w:rsid w:val="00E44C4A"/>
    <w:rsid w:val="00E64D23"/>
    <w:rsid w:val="00EC4B80"/>
    <w:rsid w:val="00ED17F4"/>
    <w:rsid w:val="00ED7B77"/>
    <w:rsid w:val="00EF5BA4"/>
    <w:rsid w:val="00F0617B"/>
    <w:rsid w:val="00F12716"/>
    <w:rsid w:val="00F16CD7"/>
    <w:rsid w:val="00F3328D"/>
    <w:rsid w:val="00F548C2"/>
    <w:rsid w:val="00F7360D"/>
    <w:rsid w:val="00F752B1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66_v1_2167129456.docx" TargetMode="External"/><Relationship Id="rId13" Type="http://schemas.openxmlformats.org/officeDocument/2006/relationships/hyperlink" Target="http://bigdatawg.nist.gov/_uploadfiles/M0355_v2_3057789270.docx" TargetMode="External"/><Relationship Id="rId18" Type="http://schemas.openxmlformats.org/officeDocument/2006/relationships/hyperlink" Target="http://bigdatawg.nist.gov/_uploadfiles/M0357_v1_5179958773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tc1bigdatasg.nist.gov/_uploadfiles/N0098_5th_Meeting_Logistics_and_Agenda.pdf" TargetMode="External"/><Relationship Id="rId7" Type="http://schemas.openxmlformats.org/officeDocument/2006/relationships/hyperlink" Target="http://bigdatawg.nist.gov/_uploadfiles/M0357_v1_5179958773.docx" TargetMode="External"/><Relationship Id="rId12" Type="http://schemas.openxmlformats.org/officeDocument/2006/relationships/hyperlink" Target="http://bigdatawg.nist.gov/_uploadfiles/M0365_v1_3820794336.xlsx" TargetMode="External"/><Relationship Id="rId17" Type="http://schemas.openxmlformats.org/officeDocument/2006/relationships/hyperlink" Target="http://bigdatawg.nist.gov/_uploadfiles/M0357_v1_5179958773.docx" TargetMode="External"/><Relationship Id="rId2" Type="http://schemas.openxmlformats.org/officeDocument/2006/relationships/styles" Target="styles.xml"/><Relationship Id="rId16" Type="http://schemas.openxmlformats.org/officeDocument/2006/relationships/hyperlink" Target="http://bigdatawg.nist.gov/_uploadfiles/M0357_v1_5179958773.docx" TargetMode="External"/><Relationship Id="rId20" Type="http://schemas.openxmlformats.org/officeDocument/2006/relationships/hyperlink" Target="http://bigdatawg.nist.gov/_uploadfiles/M0355_v2_3057789270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357_v1_5179958773.docx" TargetMode="External"/><Relationship Id="rId11" Type="http://schemas.openxmlformats.org/officeDocument/2006/relationships/hyperlink" Target="http://bigdatawg.nist.gov/show_InputDoc.php" TargetMode="External"/><Relationship Id="rId5" Type="http://schemas.openxmlformats.org/officeDocument/2006/relationships/hyperlink" Target="https://global.gotomeeting.com/join/790820565" TargetMode="External"/><Relationship Id="rId15" Type="http://schemas.openxmlformats.org/officeDocument/2006/relationships/hyperlink" Target="http://bigdatawg.nist.gov/_uploadfiles/M0366_v1_2167129456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igdatawg.nist.gov/V1_output_docs.php" TargetMode="External"/><Relationship Id="rId19" Type="http://schemas.openxmlformats.org/officeDocument/2006/relationships/hyperlink" Target="http://bigdatawg.nist.gov/_uploadfiles/M0366_v1_2167129456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355_v2_3057789270.docx" TargetMode="External"/><Relationship Id="rId14" Type="http://schemas.openxmlformats.org/officeDocument/2006/relationships/hyperlink" Target="http://bigdatawg.nist.gov/_uploadfiles/M0357_v1_5179958773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9</cp:revision>
  <dcterms:created xsi:type="dcterms:W3CDTF">2015-01-12T21:57:00Z</dcterms:created>
  <dcterms:modified xsi:type="dcterms:W3CDTF">2015-01-12T22:25:00Z</dcterms:modified>
</cp:coreProperties>
</file>