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BA2" w:rsidRDefault="00927BA2" w:rsidP="00927BA2">
      <w:pPr>
        <w:pStyle w:val="Default"/>
        <w:rPr>
          <w:rFonts w:asciiTheme="majorHAnsi" w:hAnsiTheme="majorHAnsi"/>
        </w:rPr>
      </w:pPr>
    </w:p>
    <w:p w:rsidR="00927BA2" w:rsidRDefault="00927BA2" w:rsidP="00927BA2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927BA2" w:rsidRDefault="00927BA2" w:rsidP="00927BA2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A50459">
        <w:rPr>
          <w:rFonts w:asciiTheme="majorHAnsi" w:hAnsiTheme="majorHAnsi"/>
          <w:b/>
          <w:color w:val="FF0000"/>
          <w:sz w:val="44"/>
          <w:szCs w:val="44"/>
        </w:rPr>
        <w:t>M0423</w:t>
      </w:r>
    </w:p>
    <w:p w:rsidR="00927BA2" w:rsidRDefault="00927BA2" w:rsidP="00927BA2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927BA2" w:rsidRDefault="00927BA2" w:rsidP="00927BA2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927BA2" w:rsidRDefault="00927BA2" w:rsidP="00927BA2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927BA2" w:rsidRDefault="00927BA2" w:rsidP="00927BA2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 xml:space="preserve">NBD-PWG </w:t>
      </w:r>
      <w:r w:rsidR="00A50459">
        <w:rPr>
          <w:rFonts w:asciiTheme="majorHAnsi" w:hAnsiTheme="majorHAnsi"/>
          <w:b/>
        </w:rPr>
        <w:t xml:space="preserve">Security &amp; Privacy </w:t>
      </w:r>
      <w:r>
        <w:rPr>
          <w:rFonts w:asciiTheme="majorHAnsi" w:hAnsiTheme="majorHAnsi"/>
          <w:b/>
        </w:rPr>
        <w:t>Subg</w:t>
      </w:r>
      <w:r w:rsidR="00A50459">
        <w:rPr>
          <w:rFonts w:asciiTheme="majorHAnsi" w:hAnsiTheme="majorHAnsi"/>
          <w:b/>
        </w:rPr>
        <w:t>roup Meeting Agenda for July 21</w:t>
      </w:r>
      <w:r>
        <w:rPr>
          <w:rFonts w:asciiTheme="majorHAnsi" w:hAnsiTheme="majorHAnsi"/>
          <w:b/>
        </w:rPr>
        <w:t>, 2015</w:t>
      </w:r>
    </w:p>
    <w:p w:rsidR="00927BA2" w:rsidRDefault="00927BA2" w:rsidP="00927BA2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927BA2" w:rsidRDefault="00927BA2" w:rsidP="00927BA2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927BA2" w:rsidRDefault="00927BA2" w:rsidP="00927BA2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927BA2" w:rsidRDefault="00A50459" w:rsidP="00927BA2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July 21</w:t>
      </w:r>
      <w:r w:rsidR="00927BA2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927BA2" w:rsidRDefault="00927BA2" w:rsidP="00927BA2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927BA2" w:rsidRDefault="00927BA2" w:rsidP="00927BA2">
      <w:pPr>
        <w:rPr>
          <w:rFonts w:asciiTheme="majorHAnsi" w:hAnsiTheme="majorHAnsi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927BA2" w:rsidRDefault="00927BA2" w:rsidP="00927BA2">
      <w:pPr>
        <w:rPr>
          <w:rFonts w:asciiTheme="majorHAnsi" w:hAnsiTheme="majorHAnsi" w:cstheme="minorBidi"/>
        </w:rPr>
      </w:pPr>
    </w:p>
    <w:p w:rsidR="00927BA2" w:rsidRDefault="00927BA2" w:rsidP="00927BA2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927BA2" w:rsidRDefault="00927BA2" w:rsidP="00927BA2">
      <w:pPr>
        <w:shd w:val="clear" w:color="auto" w:fill="FFFFFF"/>
        <w:rPr>
          <w:rFonts w:asciiTheme="majorHAnsi" w:hAnsiTheme="majorHAnsi"/>
          <w:color w:val="000000"/>
        </w:rPr>
      </w:pPr>
    </w:p>
    <w:p w:rsidR="00927BA2" w:rsidRDefault="009E58FB" w:rsidP="009E58FB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 w:rsidRPr="009E58FB">
        <w:rPr>
          <w:rFonts w:asciiTheme="majorHAnsi" w:hAnsiTheme="majorHAnsi"/>
          <w:color w:val="000000"/>
        </w:rPr>
        <w:t>NBD-PWG Subgroups Meeting Schedules (from July 21 – September 29)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84"/>
        <w:gridCol w:w="1476"/>
        <w:gridCol w:w="4125"/>
        <w:gridCol w:w="1440"/>
        <w:gridCol w:w="1525"/>
      </w:tblGrid>
      <w:tr w:rsidR="009E58FB" w:rsidRPr="009E58FB" w:rsidTr="00480FCF">
        <w:tc>
          <w:tcPr>
            <w:tcW w:w="784" w:type="dxa"/>
            <w:tcBorders>
              <w:bottom w:val="threeDEngrave" w:sz="24" w:space="0" w:color="auto"/>
            </w:tcBorders>
            <w:shd w:val="clear" w:color="auto" w:fill="D9D9D9"/>
          </w:tcPr>
          <w:p w:rsidR="009E58FB" w:rsidRPr="009E58FB" w:rsidRDefault="009E58FB" w:rsidP="009E58FB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b/>
                <w:sz w:val="22"/>
                <w:szCs w:val="22"/>
              </w:rPr>
              <w:t>Date</w:t>
            </w:r>
          </w:p>
        </w:tc>
        <w:tc>
          <w:tcPr>
            <w:tcW w:w="1476" w:type="dxa"/>
            <w:tcBorders>
              <w:bottom w:val="threeDEngrave" w:sz="24" w:space="0" w:color="auto"/>
            </w:tcBorders>
            <w:shd w:val="clear" w:color="auto" w:fill="D9D9D9"/>
          </w:tcPr>
          <w:p w:rsidR="009E58FB" w:rsidRPr="009E58FB" w:rsidRDefault="009E58FB" w:rsidP="009E58FB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b/>
                <w:sz w:val="22"/>
                <w:szCs w:val="22"/>
              </w:rPr>
              <w:t>Subgroup</w:t>
            </w:r>
          </w:p>
        </w:tc>
        <w:tc>
          <w:tcPr>
            <w:tcW w:w="4125" w:type="dxa"/>
            <w:tcBorders>
              <w:bottom w:val="threeDEngrave" w:sz="24" w:space="0" w:color="auto"/>
            </w:tcBorders>
            <w:shd w:val="clear" w:color="auto" w:fill="D9D9D9"/>
          </w:tcPr>
          <w:p w:rsidR="009E58FB" w:rsidRPr="009E58FB" w:rsidRDefault="009E58FB" w:rsidP="009E58FB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b/>
                <w:sz w:val="22"/>
                <w:szCs w:val="22"/>
              </w:rPr>
              <w:t>Topics</w:t>
            </w:r>
          </w:p>
        </w:tc>
        <w:tc>
          <w:tcPr>
            <w:tcW w:w="1440" w:type="dxa"/>
            <w:tcBorders>
              <w:bottom w:val="threeDEngrave" w:sz="24" w:space="0" w:color="auto"/>
            </w:tcBorders>
            <w:shd w:val="clear" w:color="auto" w:fill="D9D9D9"/>
          </w:tcPr>
          <w:p w:rsidR="009E58FB" w:rsidRPr="009E58FB" w:rsidRDefault="009E58FB" w:rsidP="009E58FB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b/>
                <w:sz w:val="22"/>
                <w:szCs w:val="22"/>
              </w:rPr>
              <w:t>ISO Deadline</w:t>
            </w:r>
          </w:p>
        </w:tc>
        <w:tc>
          <w:tcPr>
            <w:tcW w:w="1525" w:type="dxa"/>
            <w:tcBorders>
              <w:bottom w:val="threeDEngrave" w:sz="24" w:space="0" w:color="auto"/>
            </w:tcBorders>
            <w:shd w:val="clear" w:color="auto" w:fill="D9D9D9"/>
          </w:tcPr>
          <w:p w:rsidR="009E58FB" w:rsidRPr="009E58FB" w:rsidRDefault="009E58FB" w:rsidP="009E58FB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b/>
                <w:sz w:val="22"/>
                <w:szCs w:val="22"/>
              </w:rPr>
              <w:t>Co-Chairs</w:t>
            </w:r>
          </w:p>
        </w:tc>
      </w:tr>
      <w:tr w:rsidR="009E58FB" w:rsidRPr="009E58FB" w:rsidTr="00480FCF">
        <w:tc>
          <w:tcPr>
            <w:tcW w:w="784" w:type="dxa"/>
            <w:tcBorders>
              <w:top w:val="threeDEngrave" w:sz="24" w:space="0" w:color="auto"/>
              <w:left w:val="threeDEngrave" w:sz="24" w:space="0" w:color="auto"/>
              <w:bottom w:val="threeDEmboss" w:sz="24" w:space="0" w:color="auto"/>
              <w:right w:val="nil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07/21</w:t>
            </w:r>
          </w:p>
        </w:tc>
        <w:tc>
          <w:tcPr>
            <w:tcW w:w="1476" w:type="dxa"/>
            <w:tcBorders>
              <w:top w:val="threeDEngrave" w:sz="24" w:space="0" w:color="auto"/>
              <w:left w:val="nil"/>
              <w:bottom w:val="threeDEmboss" w:sz="24" w:space="0" w:color="auto"/>
              <w:right w:val="nil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Security &amp; </w:t>
            </w:r>
          </w:p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Privacy</w:t>
            </w:r>
          </w:p>
        </w:tc>
        <w:tc>
          <w:tcPr>
            <w:tcW w:w="4125" w:type="dxa"/>
            <w:tcBorders>
              <w:top w:val="threeDEngrave" w:sz="24" w:space="0" w:color="auto"/>
              <w:left w:val="nil"/>
              <w:bottom w:val="threeDEmboss" w:sz="24" w:space="0" w:color="auto"/>
              <w:right w:val="nil"/>
            </w:tcBorders>
            <w:shd w:val="clear" w:color="auto" w:fill="FFF2CC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How to prepare Vol. 4 for ISO 20547-4 Security &amp; Privacy Fabric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Universal SnP Taxonomies 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threeDEngrave" w:sz="24" w:space="0" w:color="auto"/>
              <w:left w:val="nil"/>
              <w:bottom w:val="threeDEmboss" w:sz="24" w:space="0" w:color="auto"/>
              <w:right w:val="nil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threeDEngrave" w:sz="24" w:space="0" w:color="auto"/>
              <w:left w:val="nil"/>
              <w:bottom w:val="threeDEmboss" w:sz="24" w:space="0" w:color="auto"/>
              <w:right w:val="threeDEmboss" w:sz="2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Arnab &amp; Mark</w:t>
            </w:r>
          </w:p>
        </w:tc>
      </w:tr>
      <w:tr w:rsidR="009E58FB" w:rsidRPr="009E58FB" w:rsidTr="00480FCF">
        <w:trPr>
          <w:trHeight w:val="734"/>
        </w:trPr>
        <w:tc>
          <w:tcPr>
            <w:tcW w:w="784" w:type="dxa"/>
            <w:vMerge w:val="restart"/>
            <w:tcBorders>
              <w:top w:val="threeDEmboss" w:sz="2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07/28</w:t>
            </w:r>
          </w:p>
        </w:tc>
        <w:tc>
          <w:tcPr>
            <w:tcW w:w="1476" w:type="dxa"/>
            <w:tcBorders>
              <w:top w:val="threeDEmboss" w:sz="2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Ref. Arch.(1)</w:t>
            </w:r>
          </w:p>
          <w:p w:rsidR="009E58FB" w:rsidRPr="009E58FB" w:rsidRDefault="009E58FB" w:rsidP="009E58FB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</w:p>
          <w:p w:rsidR="009E58FB" w:rsidRPr="009E58FB" w:rsidRDefault="009E58FB" w:rsidP="009E58FB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125" w:type="dxa"/>
            <w:tcBorders>
              <w:top w:val="threeDEmboss" w:sz="2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How to prepare </w:t>
            </w:r>
            <w:r w:rsidRPr="009E58FB"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>ISO 20547-1</w:t>
            </w: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 Framework &amp; Application Process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Seek contributors </w:t>
            </w:r>
          </w:p>
        </w:tc>
        <w:tc>
          <w:tcPr>
            <w:tcW w:w="1440" w:type="dxa"/>
            <w:tcBorders>
              <w:top w:val="threeDEmboss" w:sz="2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threeDEmboss" w:sz="2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  <w:bookmarkStart w:id="0" w:name="_GoBack"/>
        <w:bookmarkEnd w:id="0"/>
      </w:tr>
      <w:tr w:rsidR="009E58FB" w:rsidRPr="009E58FB" w:rsidTr="009E58FB">
        <w:trPr>
          <w:trHeight w:val="638"/>
        </w:trPr>
        <w:tc>
          <w:tcPr>
            <w:tcW w:w="784" w:type="dxa"/>
            <w:vMerge/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FFF2CC"/>
          </w:tcPr>
          <w:p w:rsidR="009E58FB" w:rsidRPr="009E58FB" w:rsidRDefault="009E58FB" w:rsidP="009E58FB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Use Cases &amp; Requirements</w:t>
            </w:r>
          </w:p>
        </w:tc>
        <w:tc>
          <w:tcPr>
            <w:tcW w:w="4125" w:type="dxa"/>
            <w:shd w:val="clear" w:color="auto" w:fill="FFF2CC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How to prepare </w:t>
            </w:r>
            <w:r w:rsidR="00B23F56">
              <w:rPr>
                <w:rFonts w:ascii="Calibri" w:eastAsia="Calibri" w:hAnsi="Calibri"/>
                <w:sz w:val="22"/>
                <w:szCs w:val="22"/>
              </w:rPr>
              <w:t>Vol. 3 for ISO 20547-2</w:t>
            </w: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 Use Cases &amp; </w:t>
            </w:r>
            <w:r w:rsidR="00B23F56">
              <w:rPr>
                <w:rFonts w:ascii="Calibri" w:eastAsia="Calibri" w:hAnsi="Calibri"/>
                <w:sz w:val="22"/>
                <w:szCs w:val="22"/>
              </w:rPr>
              <w:t xml:space="preserve">Derived </w:t>
            </w:r>
            <w:r w:rsidRPr="009E58FB">
              <w:rPr>
                <w:rFonts w:ascii="Calibri" w:eastAsia="Calibri" w:hAnsi="Calibri"/>
                <w:sz w:val="22"/>
                <w:szCs w:val="22"/>
              </w:rPr>
              <w:t>Requirements</w:t>
            </w:r>
          </w:p>
        </w:tc>
        <w:tc>
          <w:tcPr>
            <w:tcW w:w="1440" w:type="dxa"/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Geoffrey and Piyush</w:t>
            </w:r>
          </w:p>
        </w:tc>
      </w:tr>
      <w:tr w:rsidR="009E58FB" w:rsidRPr="009E58FB" w:rsidTr="009E58FB">
        <w:tc>
          <w:tcPr>
            <w:tcW w:w="784" w:type="dxa"/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08/04</w:t>
            </w:r>
          </w:p>
        </w:tc>
        <w:tc>
          <w:tcPr>
            <w:tcW w:w="1476" w:type="dxa"/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Definitions &amp; Taxonomies </w:t>
            </w:r>
          </w:p>
        </w:tc>
        <w:tc>
          <w:tcPr>
            <w:tcW w:w="4125" w:type="dxa"/>
            <w:shd w:val="clear" w:color="auto" w:fill="FFF2CC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Review ISO 20546 WD1 Overview and Vocabulary 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Oct. 1</w:t>
            </w:r>
          </w:p>
        </w:tc>
        <w:tc>
          <w:tcPr>
            <w:tcW w:w="1525" w:type="dxa"/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Nancy</w:t>
            </w:r>
          </w:p>
        </w:tc>
      </w:tr>
      <w:tr w:rsidR="009E58FB" w:rsidRPr="009E58FB" w:rsidTr="009E58FB">
        <w:tc>
          <w:tcPr>
            <w:tcW w:w="784" w:type="dxa"/>
            <w:tcBorders>
              <w:bottom w:val="single" w:sz="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08/11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Standards Roadmap</w:t>
            </w:r>
          </w:p>
        </w:tc>
        <w:tc>
          <w:tcPr>
            <w:tcW w:w="4125" w:type="dxa"/>
            <w:tcBorders>
              <w:bottom w:val="single" w:sz="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How to prepare Vol. 7 for ISO 20547-5 Standards Roadmap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9E58FB" w:rsidRPr="009E58FB" w:rsidTr="009E58FB">
        <w:tc>
          <w:tcPr>
            <w:tcW w:w="784" w:type="dxa"/>
            <w:tcBorders>
              <w:bottom w:val="single" w:sz="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08/18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Ref. Arch. (2)</w:t>
            </w:r>
          </w:p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125" w:type="dxa"/>
            <w:tcBorders>
              <w:bottom w:val="single" w:sz="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Review and prepare </w:t>
            </w:r>
            <w:r w:rsidRPr="009E58FB"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>ISO 20547-1</w:t>
            </w: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 Framework &amp; Application Process 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9E58FB" w:rsidRPr="009E58FB" w:rsidTr="004A7C90"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lastRenderedPageBreak/>
              <w:t>08/25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Ref. Arch. </w:t>
            </w:r>
          </w:p>
        </w:tc>
        <w:tc>
          <w:tcPr>
            <w:tcW w:w="4125" w:type="dxa"/>
            <w:tcBorders>
              <w:bottom w:val="single" w:sz="4" w:space="0" w:color="auto"/>
            </w:tcBorders>
            <w:shd w:val="clear" w:color="auto" w:fill="auto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Resubmission ISO 20547-3 with </w:t>
            </w:r>
            <w:r w:rsidR="008D6232">
              <w:rPr>
                <w:rFonts w:ascii="Calibri" w:eastAsia="Calibri" w:hAnsi="Calibri"/>
                <w:sz w:val="22"/>
                <w:szCs w:val="22"/>
              </w:rPr>
              <w:t xml:space="preserve">brief </w:t>
            </w:r>
            <w:r w:rsidRPr="009E58FB">
              <w:rPr>
                <w:rFonts w:ascii="Calibri" w:eastAsia="Calibri" w:hAnsi="Calibri"/>
                <w:sz w:val="22"/>
                <w:szCs w:val="22"/>
              </w:rPr>
              <w:t>justifications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Oct. 1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auto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9E58FB" w:rsidRPr="009E58FB" w:rsidTr="009E58FB">
        <w:tc>
          <w:tcPr>
            <w:tcW w:w="784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09/01</w:t>
            </w:r>
          </w:p>
        </w:tc>
        <w:tc>
          <w:tcPr>
            <w:tcW w:w="1476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Security &amp; </w:t>
            </w:r>
          </w:p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Privacy</w:t>
            </w:r>
          </w:p>
        </w:tc>
        <w:tc>
          <w:tcPr>
            <w:tcW w:w="4125" w:type="dxa"/>
            <w:shd w:val="clear" w:color="auto" w:fill="E2EFD9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Universal SnP Taxonomies 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Arnab &amp; Mark</w:t>
            </w:r>
          </w:p>
        </w:tc>
      </w:tr>
      <w:tr w:rsidR="009E58FB" w:rsidRPr="009E58FB" w:rsidTr="009E58FB">
        <w:tc>
          <w:tcPr>
            <w:tcW w:w="784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09/08</w:t>
            </w:r>
          </w:p>
        </w:tc>
        <w:tc>
          <w:tcPr>
            <w:tcW w:w="1476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Ref. Arch. </w:t>
            </w:r>
          </w:p>
        </w:tc>
        <w:tc>
          <w:tcPr>
            <w:tcW w:w="4125" w:type="dxa"/>
            <w:shd w:val="clear" w:color="auto" w:fill="E2EFD9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9E58FB" w:rsidRPr="009E58FB" w:rsidTr="009E58FB">
        <w:tc>
          <w:tcPr>
            <w:tcW w:w="784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09/15</w:t>
            </w:r>
          </w:p>
        </w:tc>
        <w:tc>
          <w:tcPr>
            <w:tcW w:w="1476" w:type="dxa"/>
            <w:shd w:val="clear" w:color="auto" w:fill="E2EFD9"/>
          </w:tcPr>
          <w:p w:rsidR="009E58FB" w:rsidRPr="009E58FB" w:rsidRDefault="009E58FB" w:rsidP="009E58FB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Use Cases &amp; Requirements</w:t>
            </w:r>
          </w:p>
        </w:tc>
        <w:tc>
          <w:tcPr>
            <w:tcW w:w="4125" w:type="dxa"/>
            <w:shd w:val="clear" w:color="auto" w:fill="E2EFD9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Geoffrey and Piyush </w:t>
            </w:r>
          </w:p>
        </w:tc>
      </w:tr>
      <w:tr w:rsidR="009E58FB" w:rsidRPr="009E58FB" w:rsidTr="009E58FB">
        <w:tc>
          <w:tcPr>
            <w:tcW w:w="784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09/22</w:t>
            </w:r>
          </w:p>
        </w:tc>
        <w:tc>
          <w:tcPr>
            <w:tcW w:w="1476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Standards Roadmap</w:t>
            </w:r>
          </w:p>
        </w:tc>
        <w:tc>
          <w:tcPr>
            <w:tcW w:w="4125" w:type="dxa"/>
            <w:shd w:val="clear" w:color="auto" w:fill="E2EFD9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9E58FB" w:rsidRPr="009E58FB" w:rsidTr="009E58FB">
        <w:tc>
          <w:tcPr>
            <w:tcW w:w="784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09/29</w:t>
            </w:r>
          </w:p>
        </w:tc>
        <w:tc>
          <w:tcPr>
            <w:tcW w:w="1476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Definitions &amp; Taxonomies </w:t>
            </w:r>
          </w:p>
        </w:tc>
        <w:tc>
          <w:tcPr>
            <w:tcW w:w="4125" w:type="dxa"/>
            <w:shd w:val="clear" w:color="auto" w:fill="E2EFD9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Nancy </w:t>
            </w:r>
          </w:p>
        </w:tc>
      </w:tr>
    </w:tbl>
    <w:p w:rsidR="006836BA" w:rsidRDefault="006836BA" w:rsidP="006836BA">
      <w:pPr>
        <w:rPr>
          <w:rFonts w:ascii="Calibri" w:hAnsi="Calibri"/>
          <w:color w:val="1F497D"/>
          <w:sz w:val="22"/>
          <w:szCs w:val="22"/>
        </w:rPr>
      </w:pPr>
    </w:p>
    <w:p w:rsidR="00927BA2" w:rsidRDefault="00927BA2" w:rsidP="00927BA2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484610" w:rsidRDefault="00484610" w:rsidP="00531CCB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Seek new subgroup co-chairs for Standards Roadmap – please submit your interest with brief background experience in Big Data architectures, standards involvements, etc.</w:t>
      </w:r>
      <w:r w:rsidR="008852DA">
        <w:rPr>
          <w:rFonts w:asciiTheme="majorHAnsi" w:hAnsiTheme="majorHAnsi"/>
          <w:color w:val="000000"/>
        </w:rPr>
        <w:t xml:space="preserve"> and the commitment to lead the subgroup</w:t>
      </w:r>
    </w:p>
    <w:p w:rsidR="00C12E1A" w:rsidRDefault="00C12E1A" w:rsidP="00C12E1A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BD49E3" w:rsidRDefault="00BD49E3" w:rsidP="00531CCB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NBD-PWG document title: NIST Big Data Interoperability Framework – should we drop the “NIST” part since this is a public working group effort?</w:t>
      </w:r>
    </w:p>
    <w:p w:rsidR="00BD49E3" w:rsidRDefault="00BD49E3" w:rsidP="00BD49E3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531CCB" w:rsidRDefault="00531CCB" w:rsidP="00531CCB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 w:rsidRPr="00531CCB">
        <w:rPr>
          <w:rFonts w:asciiTheme="majorHAnsi" w:hAnsiTheme="majorHAnsi"/>
          <w:color w:val="000000"/>
        </w:rPr>
        <w:t xml:space="preserve">How to prepare Vol. 4 for ISO 20547-4 </w:t>
      </w:r>
      <w:r>
        <w:rPr>
          <w:rFonts w:asciiTheme="majorHAnsi" w:hAnsiTheme="majorHAnsi"/>
          <w:color w:val="000000"/>
        </w:rPr>
        <w:t xml:space="preserve">(IS) </w:t>
      </w:r>
      <w:r w:rsidRPr="00531CCB">
        <w:rPr>
          <w:rFonts w:asciiTheme="majorHAnsi" w:hAnsiTheme="majorHAnsi"/>
          <w:color w:val="000000"/>
        </w:rPr>
        <w:t>Security &amp; Privacy Fabric</w:t>
      </w:r>
    </w:p>
    <w:p w:rsidR="00531CCB" w:rsidRDefault="00531CCB" w:rsidP="00531CCB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Goal is to produce WD at December meeting</w:t>
      </w:r>
    </w:p>
    <w:p w:rsidR="00BD49E3" w:rsidRDefault="00BD49E3" w:rsidP="00BD49E3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Need to define “fabric” as part of the document name</w:t>
      </w:r>
    </w:p>
    <w:p w:rsidR="00531CCB" w:rsidRDefault="00531CCB" w:rsidP="00531CCB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Document structure (terms used within document</w:t>
      </w:r>
      <w:r w:rsidR="00BD49E3">
        <w:rPr>
          <w:rFonts w:asciiTheme="majorHAnsi" w:hAnsiTheme="majorHAnsi"/>
          <w:color w:val="000000"/>
        </w:rPr>
        <w:t>, etc.</w:t>
      </w:r>
      <w:r>
        <w:rPr>
          <w:rFonts w:asciiTheme="majorHAnsi" w:hAnsiTheme="majorHAnsi"/>
          <w:color w:val="000000"/>
        </w:rPr>
        <w:t>) &amp; format</w:t>
      </w:r>
    </w:p>
    <w:p w:rsidR="00BD49E3" w:rsidRDefault="00BD49E3" w:rsidP="00BD49E3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Put placeholders for future work as part of standards especially dealing with privacy</w:t>
      </w:r>
    </w:p>
    <w:p w:rsidR="00466026" w:rsidRDefault="00466026" w:rsidP="00BD49E3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BD49E3" w:rsidRPr="00BD49E3" w:rsidRDefault="00BD49E3" w:rsidP="00BD49E3">
      <w:pPr>
        <w:pStyle w:val="ListParagraph"/>
        <w:shd w:val="clear" w:color="auto" w:fill="FFFFFF"/>
        <w:ind w:left="900"/>
        <w:rPr>
          <w:rFonts w:asciiTheme="majorHAnsi" w:hAnsiTheme="majorHAnsi"/>
          <w:color w:val="000000"/>
        </w:rPr>
      </w:pPr>
    </w:p>
    <w:p w:rsidR="00531CCB" w:rsidRPr="00531CCB" w:rsidRDefault="00531CCB" w:rsidP="00531CCB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 w:rsidRPr="00531CCB">
        <w:rPr>
          <w:rFonts w:asciiTheme="majorHAnsi" w:hAnsiTheme="majorHAnsi"/>
          <w:color w:val="000000"/>
        </w:rPr>
        <w:t xml:space="preserve">Universal SnP Taxonomies </w:t>
      </w:r>
    </w:p>
    <w:p w:rsidR="00BD49E3" w:rsidRDefault="00BD49E3" w:rsidP="00BD49E3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4F3967" w:rsidRDefault="00531CCB" w:rsidP="00BD49E3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 w:rsidRPr="00531CCB">
        <w:rPr>
          <w:rFonts w:asciiTheme="majorHAnsi" w:hAnsiTheme="majorHAnsi"/>
          <w:color w:val="000000"/>
        </w:rPr>
        <w:t xml:space="preserve">V2.0 business </w:t>
      </w:r>
    </w:p>
    <w:p w:rsidR="004F3967" w:rsidRDefault="004F3967" w:rsidP="004F3967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Might adopt same structure &amp; format (without using ISO template) </w:t>
      </w:r>
      <w:r w:rsidR="00DC773E">
        <w:rPr>
          <w:rFonts w:asciiTheme="majorHAnsi" w:hAnsiTheme="majorHAnsi"/>
          <w:color w:val="000000"/>
        </w:rPr>
        <w:t>as submission</w:t>
      </w:r>
    </w:p>
    <w:p w:rsidR="00531CCB" w:rsidRPr="00531CCB" w:rsidRDefault="00BD49E3" w:rsidP="004F3967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input from NISTIR 8062 (Draft) </w:t>
      </w:r>
      <w:r w:rsidRPr="00BD49E3">
        <w:rPr>
          <w:rFonts w:asciiTheme="majorHAnsi" w:hAnsiTheme="majorHAnsi"/>
          <w:color w:val="000000"/>
        </w:rPr>
        <w:t>Privacy Risk Management for Federal Information Systems</w:t>
      </w:r>
    </w:p>
    <w:p w:rsidR="00927BA2" w:rsidRPr="00BD49E3" w:rsidRDefault="00927BA2" w:rsidP="00BD49E3">
      <w:pPr>
        <w:shd w:val="clear" w:color="auto" w:fill="FFFFFF"/>
        <w:rPr>
          <w:rFonts w:asciiTheme="majorHAnsi" w:hAnsiTheme="majorHAnsi"/>
          <w:color w:val="000000"/>
        </w:rPr>
      </w:pPr>
    </w:p>
    <w:p w:rsidR="00927BA2" w:rsidRDefault="00927BA2" w:rsidP="00927BA2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927BA2" w:rsidRDefault="00927BA2" w:rsidP="00927BA2"/>
    <w:p w:rsidR="00927BA2" w:rsidRDefault="00927BA2" w:rsidP="00927BA2">
      <w:pPr>
        <w:shd w:val="clear" w:color="auto" w:fill="FFFFFF"/>
        <w:rPr>
          <w:rFonts w:asciiTheme="majorHAnsi" w:hAnsiTheme="majorHAnsi"/>
          <w:color w:val="000000"/>
        </w:rPr>
      </w:pPr>
    </w:p>
    <w:p w:rsidR="00927BA2" w:rsidRDefault="00927BA2" w:rsidP="00927BA2">
      <w:pPr>
        <w:rPr>
          <w:rFonts w:asciiTheme="minorHAnsi" w:hAnsiTheme="minorHAnsi"/>
        </w:rPr>
      </w:pPr>
    </w:p>
    <w:p w:rsidR="00D730C5" w:rsidRPr="00927BA2" w:rsidRDefault="00D730C5" w:rsidP="00927BA2"/>
    <w:sectPr w:rsidR="00D730C5" w:rsidRPr="0092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7FEB"/>
    <w:multiLevelType w:val="hybridMultilevel"/>
    <w:tmpl w:val="79BEFE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6" w15:restartNumberingAfterBreak="0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9" w15:restartNumberingAfterBreak="0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20" w15:restartNumberingAfterBreak="0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21" w15:restartNumberingAfterBreak="0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8"/>
  </w:num>
  <w:num w:numId="4">
    <w:abstractNumId w:val="15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"/>
  </w:num>
  <w:num w:numId="13">
    <w:abstractNumId w:val="21"/>
  </w:num>
  <w:num w:numId="14">
    <w:abstractNumId w:val="14"/>
  </w:num>
  <w:num w:numId="15">
    <w:abstractNumId w:val="9"/>
  </w:num>
  <w:num w:numId="16">
    <w:abstractNumId w:val="16"/>
  </w:num>
  <w:num w:numId="17">
    <w:abstractNumId w:val="8"/>
  </w:num>
  <w:num w:numId="18">
    <w:abstractNumId w:val="10"/>
  </w:num>
  <w:num w:numId="19">
    <w:abstractNumId w:val="5"/>
  </w:num>
  <w:num w:numId="20">
    <w:abstractNumId w:val="2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1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2E43"/>
    <w:rsid w:val="0007429A"/>
    <w:rsid w:val="000B6995"/>
    <w:rsid w:val="000D10DB"/>
    <w:rsid w:val="000E3D16"/>
    <w:rsid w:val="000E599C"/>
    <w:rsid w:val="000F5515"/>
    <w:rsid w:val="000F5F0A"/>
    <w:rsid w:val="001027FD"/>
    <w:rsid w:val="0010625F"/>
    <w:rsid w:val="00107407"/>
    <w:rsid w:val="00117298"/>
    <w:rsid w:val="00132BEB"/>
    <w:rsid w:val="001448EF"/>
    <w:rsid w:val="00165269"/>
    <w:rsid w:val="001724C5"/>
    <w:rsid w:val="00172E45"/>
    <w:rsid w:val="00173243"/>
    <w:rsid w:val="00177862"/>
    <w:rsid w:val="00185DEB"/>
    <w:rsid w:val="00193B93"/>
    <w:rsid w:val="001A52C8"/>
    <w:rsid w:val="001B0177"/>
    <w:rsid w:val="001B4264"/>
    <w:rsid w:val="001B5626"/>
    <w:rsid w:val="001B7ADE"/>
    <w:rsid w:val="001C7F4A"/>
    <w:rsid w:val="001E226B"/>
    <w:rsid w:val="001F742E"/>
    <w:rsid w:val="001F7A7D"/>
    <w:rsid w:val="00206202"/>
    <w:rsid w:val="00216C8D"/>
    <w:rsid w:val="00230864"/>
    <w:rsid w:val="00235FE5"/>
    <w:rsid w:val="00243376"/>
    <w:rsid w:val="002460B6"/>
    <w:rsid w:val="00257428"/>
    <w:rsid w:val="00262BC9"/>
    <w:rsid w:val="00272390"/>
    <w:rsid w:val="00272F90"/>
    <w:rsid w:val="00276639"/>
    <w:rsid w:val="002842A3"/>
    <w:rsid w:val="00294375"/>
    <w:rsid w:val="002955B7"/>
    <w:rsid w:val="002959A9"/>
    <w:rsid w:val="002A75F0"/>
    <w:rsid w:val="002B2377"/>
    <w:rsid w:val="002B2B0F"/>
    <w:rsid w:val="002C1BDD"/>
    <w:rsid w:val="002C5C11"/>
    <w:rsid w:val="002D2CC0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465AF"/>
    <w:rsid w:val="0034725E"/>
    <w:rsid w:val="00353D7D"/>
    <w:rsid w:val="0036242E"/>
    <w:rsid w:val="00371063"/>
    <w:rsid w:val="00386E4F"/>
    <w:rsid w:val="00387C8B"/>
    <w:rsid w:val="00390FEF"/>
    <w:rsid w:val="003956B8"/>
    <w:rsid w:val="003A2562"/>
    <w:rsid w:val="003A440E"/>
    <w:rsid w:val="003C5B5A"/>
    <w:rsid w:val="003D233A"/>
    <w:rsid w:val="003D3ABD"/>
    <w:rsid w:val="003E2779"/>
    <w:rsid w:val="003F12C6"/>
    <w:rsid w:val="003F5A54"/>
    <w:rsid w:val="0040420B"/>
    <w:rsid w:val="0041760E"/>
    <w:rsid w:val="004345C4"/>
    <w:rsid w:val="0043620A"/>
    <w:rsid w:val="00440AE3"/>
    <w:rsid w:val="004455E1"/>
    <w:rsid w:val="00456931"/>
    <w:rsid w:val="00457737"/>
    <w:rsid w:val="00466026"/>
    <w:rsid w:val="004729D5"/>
    <w:rsid w:val="00480FCF"/>
    <w:rsid w:val="00482BFA"/>
    <w:rsid w:val="00484610"/>
    <w:rsid w:val="004A3B27"/>
    <w:rsid w:val="004C4A03"/>
    <w:rsid w:val="004C524D"/>
    <w:rsid w:val="004D1119"/>
    <w:rsid w:val="004D7169"/>
    <w:rsid w:val="004E3E9D"/>
    <w:rsid w:val="004F3967"/>
    <w:rsid w:val="004F452E"/>
    <w:rsid w:val="005112F6"/>
    <w:rsid w:val="0051448B"/>
    <w:rsid w:val="0051775E"/>
    <w:rsid w:val="005256C8"/>
    <w:rsid w:val="00531CCB"/>
    <w:rsid w:val="00543A72"/>
    <w:rsid w:val="00543F36"/>
    <w:rsid w:val="00562EE1"/>
    <w:rsid w:val="00567295"/>
    <w:rsid w:val="00570B30"/>
    <w:rsid w:val="00571F97"/>
    <w:rsid w:val="00573F11"/>
    <w:rsid w:val="00584187"/>
    <w:rsid w:val="00584617"/>
    <w:rsid w:val="00587FC7"/>
    <w:rsid w:val="00595F3D"/>
    <w:rsid w:val="005A31BA"/>
    <w:rsid w:val="005B316C"/>
    <w:rsid w:val="005D0A46"/>
    <w:rsid w:val="005D1D53"/>
    <w:rsid w:val="005D239B"/>
    <w:rsid w:val="005D56A4"/>
    <w:rsid w:val="005D5874"/>
    <w:rsid w:val="005E512F"/>
    <w:rsid w:val="005E51F7"/>
    <w:rsid w:val="005F1802"/>
    <w:rsid w:val="005F27F7"/>
    <w:rsid w:val="00615293"/>
    <w:rsid w:val="00620609"/>
    <w:rsid w:val="0062704B"/>
    <w:rsid w:val="006366B6"/>
    <w:rsid w:val="006400B3"/>
    <w:rsid w:val="0064529E"/>
    <w:rsid w:val="006479A2"/>
    <w:rsid w:val="00665C39"/>
    <w:rsid w:val="00667119"/>
    <w:rsid w:val="006700B8"/>
    <w:rsid w:val="006744FC"/>
    <w:rsid w:val="006836BA"/>
    <w:rsid w:val="00684B6F"/>
    <w:rsid w:val="00687B92"/>
    <w:rsid w:val="00692E1E"/>
    <w:rsid w:val="00693CD3"/>
    <w:rsid w:val="006B2037"/>
    <w:rsid w:val="006B6767"/>
    <w:rsid w:val="006C15B6"/>
    <w:rsid w:val="006C1891"/>
    <w:rsid w:val="006D2AA5"/>
    <w:rsid w:val="006E517D"/>
    <w:rsid w:val="00700CDA"/>
    <w:rsid w:val="0073212C"/>
    <w:rsid w:val="0075686D"/>
    <w:rsid w:val="00773931"/>
    <w:rsid w:val="00784AB6"/>
    <w:rsid w:val="00794C8B"/>
    <w:rsid w:val="007B16BB"/>
    <w:rsid w:val="007D4C41"/>
    <w:rsid w:val="007D5ED1"/>
    <w:rsid w:val="007D6978"/>
    <w:rsid w:val="007D7298"/>
    <w:rsid w:val="00800A75"/>
    <w:rsid w:val="00805DEE"/>
    <w:rsid w:val="00811AF8"/>
    <w:rsid w:val="00826F8D"/>
    <w:rsid w:val="008650CC"/>
    <w:rsid w:val="00877A77"/>
    <w:rsid w:val="00880F94"/>
    <w:rsid w:val="008852DA"/>
    <w:rsid w:val="008B1E99"/>
    <w:rsid w:val="008B2EB1"/>
    <w:rsid w:val="008B74F1"/>
    <w:rsid w:val="008C6A92"/>
    <w:rsid w:val="008D6232"/>
    <w:rsid w:val="008D6863"/>
    <w:rsid w:val="008E2251"/>
    <w:rsid w:val="008F210E"/>
    <w:rsid w:val="009008E2"/>
    <w:rsid w:val="009074D9"/>
    <w:rsid w:val="00907937"/>
    <w:rsid w:val="00912430"/>
    <w:rsid w:val="009217FF"/>
    <w:rsid w:val="00926107"/>
    <w:rsid w:val="00927BA2"/>
    <w:rsid w:val="00953014"/>
    <w:rsid w:val="00953468"/>
    <w:rsid w:val="00974F74"/>
    <w:rsid w:val="009864C7"/>
    <w:rsid w:val="009A031C"/>
    <w:rsid w:val="009A2195"/>
    <w:rsid w:val="009B2952"/>
    <w:rsid w:val="009B3174"/>
    <w:rsid w:val="009B41F9"/>
    <w:rsid w:val="009C0DC1"/>
    <w:rsid w:val="009C23B9"/>
    <w:rsid w:val="009C2B41"/>
    <w:rsid w:val="009C2B77"/>
    <w:rsid w:val="009C5A8D"/>
    <w:rsid w:val="009E2244"/>
    <w:rsid w:val="009E44E5"/>
    <w:rsid w:val="009E58FB"/>
    <w:rsid w:val="00A03EF4"/>
    <w:rsid w:val="00A0730B"/>
    <w:rsid w:val="00A16CE8"/>
    <w:rsid w:val="00A17848"/>
    <w:rsid w:val="00A23323"/>
    <w:rsid w:val="00A316F3"/>
    <w:rsid w:val="00A40EAE"/>
    <w:rsid w:val="00A44FE2"/>
    <w:rsid w:val="00A4679E"/>
    <w:rsid w:val="00A50459"/>
    <w:rsid w:val="00A51492"/>
    <w:rsid w:val="00A6567E"/>
    <w:rsid w:val="00A90DB0"/>
    <w:rsid w:val="00A91C47"/>
    <w:rsid w:val="00A93CE0"/>
    <w:rsid w:val="00A960BB"/>
    <w:rsid w:val="00AA47D2"/>
    <w:rsid w:val="00AA58F8"/>
    <w:rsid w:val="00AB14FA"/>
    <w:rsid w:val="00AB6369"/>
    <w:rsid w:val="00AC3DED"/>
    <w:rsid w:val="00AD0D67"/>
    <w:rsid w:val="00AE5B76"/>
    <w:rsid w:val="00B01739"/>
    <w:rsid w:val="00B14CF5"/>
    <w:rsid w:val="00B14F26"/>
    <w:rsid w:val="00B15125"/>
    <w:rsid w:val="00B16278"/>
    <w:rsid w:val="00B22398"/>
    <w:rsid w:val="00B23F56"/>
    <w:rsid w:val="00B344F1"/>
    <w:rsid w:val="00B46E01"/>
    <w:rsid w:val="00B4726F"/>
    <w:rsid w:val="00B5705C"/>
    <w:rsid w:val="00B601EF"/>
    <w:rsid w:val="00B603B3"/>
    <w:rsid w:val="00B60B4D"/>
    <w:rsid w:val="00B878AA"/>
    <w:rsid w:val="00B90500"/>
    <w:rsid w:val="00B95CCD"/>
    <w:rsid w:val="00B96403"/>
    <w:rsid w:val="00BB5296"/>
    <w:rsid w:val="00BD49E3"/>
    <w:rsid w:val="00BE3345"/>
    <w:rsid w:val="00BE6B6F"/>
    <w:rsid w:val="00BF19EE"/>
    <w:rsid w:val="00BF6C3B"/>
    <w:rsid w:val="00BF71D1"/>
    <w:rsid w:val="00C03153"/>
    <w:rsid w:val="00C12E1A"/>
    <w:rsid w:val="00C24F2A"/>
    <w:rsid w:val="00C6039C"/>
    <w:rsid w:val="00C66F65"/>
    <w:rsid w:val="00C82C22"/>
    <w:rsid w:val="00C83E7F"/>
    <w:rsid w:val="00CB42D5"/>
    <w:rsid w:val="00CD309A"/>
    <w:rsid w:val="00CE00BF"/>
    <w:rsid w:val="00D227E9"/>
    <w:rsid w:val="00D33E46"/>
    <w:rsid w:val="00D444A5"/>
    <w:rsid w:val="00D54B29"/>
    <w:rsid w:val="00D57DD2"/>
    <w:rsid w:val="00D66A02"/>
    <w:rsid w:val="00D730C5"/>
    <w:rsid w:val="00DC773E"/>
    <w:rsid w:val="00DD21D1"/>
    <w:rsid w:val="00DE4703"/>
    <w:rsid w:val="00DF034B"/>
    <w:rsid w:val="00E01E45"/>
    <w:rsid w:val="00E0696B"/>
    <w:rsid w:val="00E1288E"/>
    <w:rsid w:val="00E1702E"/>
    <w:rsid w:val="00E175C8"/>
    <w:rsid w:val="00E366F2"/>
    <w:rsid w:val="00E44C4A"/>
    <w:rsid w:val="00E64D23"/>
    <w:rsid w:val="00E90005"/>
    <w:rsid w:val="00EB07CB"/>
    <w:rsid w:val="00EC4B80"/>
    <w:rsid w:val="00ED17F4"/>
    <w:rsid w:val="00ED7525"/>
    <w:rsid w:val="00ED7B77"/>
    <w:rsid w:val="00EF5BA4"/>
    <w:rsid w:val="00F0617B"/>
    <w:rsid w:val="00F07B55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D64B9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lobal.gotomeeting.com/join/7908205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14</cp:revision>
  <dcterms:created xsi:type="dcterms:W3CDTF">2015-07-21T12:27:00Z</dcterms:created>
  <dcterms:modified xsi:type="dcterms:W3CDTF">2015-07-28T13:51:00Z</dcterms:modified>
</cp:coreProperties>
</file>