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2E" w:rsidRDefault="000B262E" w:rsidP="000B262E">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0B262E" w:rsidRDefault="000B262E" w:rsidP="000B262E">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M0441</w:t>
      </w:r>
    </w:p>
    <w:p w:rsidR="000B262E" w:rsidRDefault="000B262E" w:rsidP="000B262E">
      <w:pPr>
        <w:pStyle w:val="Default"/>
        <w:rPr>
          <w:rFonts w:ascii="Calibri Light" w:hAnsi="Calibri Light"/>
          <w:b/>
          <w:sz w:val="28"/>
          <w:szCs w:val="28"/>
        </w:rPr>
      </w:pPr>
    </w:p>
    <w:p w:rsidR="000B262E" w:rsidRDefault="000B262E" w:rsidP="000B262E">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0B262E" w:rsidRDefault="000B262E" w:rsidP="000B262E">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0B262E" w:rsidRDefault="000B262E" w:rsidP="000B262E">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 xml:space="preserve">Web chat and note </w:t>
      </w:r>
      <w:r>
        <w:rPr>
          <w:rFonts w:ascii="Calibri Light" w:hAnsi="Calibri Light"/>
          <w:b/>
        </w:rPr>
        <w:t>from Meeting of Sept. 15</w:t>
      </w:r>
      <w:r>
        <w:rPr>
          <w:rFonts w:ascii="Calibri Light" w:hAnsi="Calibri Light"/>
          <w:b/>
        </w:rPr>
        <w:t>, 2015</w:t>
      </w:r>
    </w:p>
    <w:p w:rsidR="000B262E" w:rsidRDefault="000B262E" w:rsidP="000B262E">
      <w:pPr>
        <w:widowControl w:val="0"/>
        <w:autoSpaceDE w:val="0"/>
        <w:autoSpaceDN w:val="0"/>
        <w:adjustRightInd w:val="0"/>
        <w:spacing w:after="0" w:line="240" w:lineRule="auto"/>
        <w:rPr>
          <w:rFonts w:ascii="MS Shell Dlg" w:hAnsi="MS Shell Dlg" w:cs="MS Shell Dlg"/>
          <w:b/>
          <w:bCs/>
          <w:color w:val="000000"/>
          <w:sz w:val="17"/>
          <w:szCs w:val="17"/>
        </w:rPr>
      </w:pPr>
    </w:p>
    <w:p w:rsidR="000B262E" w:rsidRDefault="000B262E" w:rsidP="000B262E">
      <w:pPr>
        <w:widowControl w:val="0"/>
        <w:autoSpaceDE w:val="0"/>
        <w:autoSpaceDN w:val="0"/>
        <w:adjustRightInd w:val="0"/>
        <w:spacing w:after="0" w:line="240" w:lineRule="auto"/>
        <w:rPr>
          <w:rFonts w:ascii="MS Shell Dlg" w:hAnsi="MS Shell Dlg" w:cs="MS Shell Dlg"/>
          <w:b/>
          <w:bCs/>
          <w:color w:val="000000"/>
          <w:sz w:val="17"/>
          <w:szCs w:val="17"/>
        </w:rPr>
      </w:pPr>
      <w:r>
        <w:rPr>
          <w:rFonts w:ascii="MS Shell Dlg" w:hAnsi="MS Shell Dlg" w:cs="MS Shell Dlg"/>
          <w:b/>
          <w:bCs/>
          <w:color w:val="000000"/>
          <w:sz w:val="17"/>
          <w:szCs w:val="17"/>
        </w:rPr>
        <w:t>Action Items:</w:t>
      </w:r>
    </w:p>
    <w:p w:rsidR="000B262E" w:rsidRPr="008A457C" w:rsidRDefault="000B262E" w:rsidP="000B262E">
      <w:pPr>
        <w:pStyle w:val="ListParagraph"/>
        <w:widowControl w:val="0"/>
        <w:numPr>
          <w:ilvl w:val="0"/>
          <w:numId w:val="1"/>
        </w:numPr>
        <w:autoSpaceDE w:val="0"/>
        <w:autoSpaceDN w:val="0"/>
        <w:adjustRightInd w:val="0"/>
        <w:spacing w:after="0" w:line="240" w:lineRule="auto"/>
        <w:rPr>
          <w:rFonts w:ascii="MS Shell Dlg" w:hAnsi="MS Shell Dlg" w:cs="MS Shell Dlg"/>
          <w:bCs/>
          <w:color w:val="FF0000"/>
          <w:sz w:val="17"/>
          <w:szCs w:val="17"/>
        </w:rPr>
      </w:pPr>
      <w:r w:rsidRPr="008A457C">
        <w:rPr>
          <w:rFonts w:ascii="MS Shell Dlg" w:hAnsi="MS Shell Dlg" w:cs="MS Shell Dlg"/>
          <w:bCs/>
          <w:color w:val="FF0000"/>
          <w:sz w:val="17"/>
          <w:szCs w:val="17"/>
        </w:rPr>
        <w:t>Recapture: Walk through the selected use case using the NIST RA conceptual model:</w:t>
      </w:r>
      <w:bookmarkStart w:id="0" w:name="_GoBack"/>
      <w:bookmarkEnd w:id="0"/>
    </w:p>
    <w:p w:rsidR="000B262E" w:rsidRDefault="000B262E" w:rsidP="000B262E">
      <w:pPr>
        <w:pStyle w:val="ListParagraph"/>
        <w:widowControl w:val="0"/>
        <w:autoSpaceDE w:val="0"/>
        <w:autoSpaceDN w:val="0"/>
        <w:adjustRightInd w:val="0"/>
        <w:spacing w:after="0" w:line="240" w:lineRule="auto"/>
        <w:rPr>
          <w:rFonts w:ascii="MS Shell Dlg" w:hAnsi="MS Shell Dlg" w:cs="MS Shell Dlg"/>
          <w:bCs/>
          <w:color w:val="000000"/>
          <w:sz w:val="17"/>
          <w:szCs w:val="17"/>
        </w:rPr>
      </w:pPr>
      <w:r w:rsidRPr="00602118">
        <w:rPr>
          <w:rFonts w:ascii="MS Shell Dlg" w:hAnsi="MS Shell Dlg" w:cs="MS Shell Dlg"/>
          <w:bCs/>
          <w:color w:val="000000"/>
          <w:sz w:val="17"/>
          <w:szCs w:val="17"/>
        </w:rPr>
        <w:t xml:space="preserve">Thanks to those willing to apply the NIST identified six use cases </w:t>
      </w:r>
    </w:p>
    <w:p w:rsidR="000B262E" w:rsidRPr="007A7D65" w:rsidRDefault="000B262E" w:rsidP="000B262E">
      <w:pPr>
        <w:pStyle w:val="ListParagraph"/>
        <w:widowControl w:val="0"/>
        <w:autoSpaceDE w:val="0"/>
        <w:autoSpaceDN w:val="0"/>
        <w:adjustRightInd w:val="0"/>
        <w:spacing w:after="0" w:line="240" w:lineRule="auto"/>
        <w:rPr>
          <w:rFonts w:ascii="MS Shell Dlg" w:hAnsi="MS Shell Dlg" w:cs="MS Shell Dlg"/>
          <w:bCs/>
          <w:color w:val="000000"/>
          <w:sz w:val="17"/>
          <w:szCs w:val="17"/>
        </w:rPr>
      </w:pPr>
      <w:r w:rsidRPr="007A7D65">
        <w:rPr>
          <w:rFonts w:ascii="MS Shell Dlg" w:hAnsi="MS Shell Dlg" w:cs="MS Shell Dlg"/>
          <w:bCs/>
          <w:color w:val="000000"/>
          <w:sz w:val="17"/>
          <w:szCs w:val="17"/>
        </w:rPr>
        <w:t>(</w:t>
      </w:r>
      <w:hyperlink r:id="rId5" w:history="1">
        <w:r w:rsidRPr="007A7D65">
          <w:rPr>
            <w:rStyle w:val="Hyperlink"/>
            <w:rFonts w:ascii="MS Shell Dlg" w:hAnsi="MS Shell Dlg" w:cs="MS Shell Dlg"/>
            <w:bCs/>
            <w:sz w:val="17"/>
            <w:szCs w:val="17"/>
          </w:rPr>
          <w:t>http://bigdatawg.nist.gov/_uploadfiles/M0399_v3_9386924556.doc</w:t>
        </w:r>
      </w:hyperlink>
      <w:r w:rsidRPr="007A7D65">
        <w:rPr>
          <w:rFonts w:ascii="MS Shell Dlg" w:hAnsi="MS Shell Dlg" w:cs="MS Shell Dlg"/>
          <w:bCs/>
          <w:color w:val="000000"/>
          <w:sz w:val="17"/>
          <w:szCs w:val="17"/>
        </w:rPr>
        <w:t>) to NIST RA Conceptual Model (</w:t>
      </w:r>
      <w:hyperlink r:id="rId6" w:history="1">
        <w:r w:rsidRPr="007A7D65">
          <w:rPr>
            <w:rStyle w:val="Hyperlink"/>
            <w:rFonts w:ascii="MS Shell Dlg" w:hAnsi="MS Shell Dlg" w:cs="MS Shell Dlg"/>
            <w:bCs/>
            <w:sz w:val="17"/>
            <w:szCs w:val="17"/>
          </w:rPr>
          <w:t>http://bigdatawg.nist.gov/_uploadfiles/M0437_v1_8937283419.pptx</w:t>
        </w:r>
      </w:hyperlink>
      <w:r w:rsidRPr="007A7D65">
        <w:rPr>
          <w:rFonts w:ascii="MS Shell Dlg" w:hAnsi="MS Shell Dlg" w:cs="MS Shell Dlg"/>
          <w:bCs/>
          <w:color w:val="000000"/>
          <w:sz w:val="17"/>
          <w:szCs w:val="17"/>
        </w:rPr>
        <w:t>) for RA Activities View and RA Functional View. The NIST six use cases are:</w:t>
      </w:r>
    </w:p>
    <w:p w:rsidR="000B262E" w:rsidRDefault="000B262E" w:rsidP="000B262E">
      <w:pPr>
        <w:pStyle w:val="ListParagraph"/>
        <w:widowControl w:val="0"/>
        <w:numPr>
          <w:ilvl w:val="1"/>
          <w:numId w:val="1"/>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UC#1: Fingerprint Matching</w:t>
      </w:r>
    </w:p>
    <w:p w:rsidR="000B262E" w:rsidRDefault="000B262E" w:rsidP="000B262E">
      <w:pPr>
        <w:pStyle w:val="ListParagraph"/>
        <w:widowControl w:val="0"/>
        <w:numPr>
          <w:ilvl w:val="1"/>
          <w:numId w:val="1"/>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UC#2: Human Face Detection from Video (</w:t>
      </w:r>
      <w:r w:rsidRPr="00E27F83">
        <w:rPr>
          <w:rFonts w:ascii="MS Shell Dlg" w:hAnsi="MS Shell Dlg" w:cs="MS Shell Dlg"/>
          <w:bCs/>
          <w:color w:val="000000"/>
          <w:sz w:val="17"/>
          <w:szCs w:val="17"/>
        </w:rPr>
        <w:t>simulated streaming data)</w:t>
      </w:r>
    </w:p>
    <w:p w:rsidR="000B262E" w:rsidRPr="00E27F83" w:rsidRDefault="000B262E" w:rsidP="000B262E">
      <w:pPr>
        <w:pStyle w:val="ListParagraph"/>
        <w:numPr>
          <w:ilvl w:val="1"/>
          <w:numId w:val="1"/>
        </w:numPr>
        <w:rPr>
          <w:rFonts w:ascii="MS Shell Dlg" w:hAnsi="MS Shell Dlg" w:cs="MS Shell Dlg"/>
          <w:bCs/>
          <w:color w:val="000000"/>
          <w:sz w:val="17"/>
          <w:szCs w:val="17"/>
        </w:rPr>
      </w:pPr>
      <w:r w:rsidRPr="00E27F83">
        <w:rPr>
          <w:rFonts w:ascii="MS Shell Dlg" w:hAnsi="MS Shell Dlg" w:cs="MS Shell Dlg"/>
          <w:bCs/>
          <w:color w:val="000000"/>
          <w:sz w:val="17"/>
          <w:szCs w:val="17"/>
        </w:rPr>
        <w:t>UC#3: Live Twitter Analysis</w:t>
      </w:r>
    </w:p>
    <w:p w:rsidR="000B262E" w:rsidRPr="00E27F83" w:rsidRDefault="000B262E" w:rsidP="000B262E">
      <w:pPr>
        <w:pStyle w:val="ListParagraph"/>
        <w:numPr>
          <w:ilvl w:val="1"/>
          <w:numId w:val="1"/>
        </w:numPr>
        <w:rPr>
          <w:rFonts w:ascii="MS Shell Dlg" w:hAnsi="MS Shell Dlg" w:cs="MS Shell Dlg"/>
          <w:bCs/>
          <w:color w:val="000000"/>
          <w:sz w:val="17"/>
          <w:szCs w:val="17"/>
        </w:rPr>
      </w:pPr>
      <w:r>
        <w:rPr>
          <w:rFonts w:ascii="MS Shell Dlg" w:hAnsi="MS Shell Dlg" w:cs="MS Shell Dlg"/>
          <w:bCs/>
          <w:color w:val="000000"/>
          <w:sz w:val="17"/>
          <w:szCs w:val="17"/>
        </w:rPr>
        <w:t xml:space="preserve">UC#4: </w:t>
      </w:r>
      <w:r w:rsidRPr="00E27F83">
        <w:rPr>
          <w:rFonts w:ascii="MS Shell Dlg" w:hAnsi="MS Shell Dlg" w:cs="MS Shell Dlg"/>
          <w:bCs/>
          <w:color w:val="000000"/>
          <w:sz w:val="17"/>
          <w:szCs w:val="17"/>
        </w:rPr>
        <w:t>Big data Analytics for Healthcare Data/Health informatics</w:t>
      </w:r>
    </w:p>
    <w:p w:rsidR="000B262E" w:rsidRPr="00E27F83" w:rsidRDefault="000B262E" w:rsidP="000B262E">
      <w:pPr>
        <w:pStyle w:val="ListParagraph"/>
        <w:numPr>
          <w:ilvl w:val="1"/>
          <w:numId w:val="1"/>
        </w:numPr>
        <w:rPr>
          <w:rFonts w:ascii="MS Shell Dlg" w:hAnsi="MS Shell Dlg" w:cs="MS Shell Dlg"/>
          <w:bCs/>
          <w:color w:val="000000"/>
          <w:sz w:val="17"/>
          <w:szCs w:val="17"/>
        </w:rPr>
      </w:pPr>
      <w:r w:rsidRPr="00E27F83">
        <w:rPr>
          <w:rFonts w:ascii="MS Shell Dlg" w:hAnsi="MS Shell Dlg" w:cs="MS Shell Dlg"/>
          <w:bCs/>
          <w:color w:val="000000"/>
          <w:sz w:val="17"/>
          <w:szCs w:val="17"/>
        </w:rPr>
        <w:t xml:space="preserve">UC#5: Spatial Big data/Spatial Statistics/Geographic Information Systems </w:t>
      </w:r>
    </w:p>
    <w:p w:rsidR="000B262E" w:rsidRDefault="000B262E" w:rsidP="000B262E">
      <w:pPr>
        <w:pStyle w:val="ListParagraph"/>
        <w:widowControl w:val="0"/>
        <w:numPr>
          <w:ilvl w:val="1"/>
          <w:numId w:val="1"/>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UC#6: Data Warehouse and Data Mining</w:t>
      </w:r>
    </w:p>
    <w:p w:rsidR="000B262E" w:rsidRDefault="000B262E" w:rsidP="000B262E">
      <w:pPr>
        <w:pStyle w:val="ListParagraph"/>
        <w:widowControl w:val="0"/>
        <w:autoSpaceDE w:val="0"/>
        <w:autoSpaceDN w:val="0"/>
        <w:adjustRightInd w:val="0"/>
        <w:spacing w:after="0" w:line="240" w:lineRule="auto"/>
        <w:rPr>
          <w:rFonts w:ascii="MS Shell Dlg" w:hAnsi="MS Shell Dlg" w:cs="MS Shell Dlg"/>
          <w:bCs/>
          <w:color w:val="000000"/>
          <w:sz w:val="17"/>
          <w:szCs w:val="17"/>
        </w:rPr>
      </w:pPr>
    </w:p>
    <w:p w:rsidR="000B262E" w:rsidRDefault="000B262E" w:rsidP="000B262E">
      <w:pPr>
        <w:pStyle w:val="ListParagraph"/>
        <w:widowControl w:val="0"/>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The following volunteers are willing to walk through the selected use case with the NIST RA conceptual model:</w:t>
      </w:r>
    </w:p>
    <w:p w:rsidR="000B262E" w:rsidRDefault="000B262E" w:rsidP="000B262E">
      <w:pPr>
        <w:pStyle w:val="ListParagraph"/>
        <w:widowControl w:val="0"/>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w:t>
      </w:r>
      <w:proofErr w:type="gramStart"/>
      <w:r>
        <w:rPr>
          <w:rFonts w:ascii="MS Shell Dlg" w:hAnsi="MS Shell Dlg" w:cs="MS Shell Dlg"/>
          <w:bCs/>
          <w:color w:val="000000"/>
          <w:sz w:val="17"/>
          <w:szCs w:val="17"/>
        </w:rPr>
        <w:t>please</w:t>
      </w:r>
      <w:proofErr w:type="gramEnd"/>
      <w:r>
        <w:rPr>
          <w:rFonts w:ascii="MS Shell Dlg" w:hAnsi="MS Shell Dlg" w:cs="MS Shell Dlg"/>
          <w:bCs/>
          <w:color w:val="000000"/>
          <w:sz w:val="17"/>
          <w:szCs w:val="17"/>
        </w:rPr>
        <w:t xml:space="preserve"> let me know if I have missed others)</w:t>
      </w:r>
    </w:p>
    <w:p w:rsidR="000B262E" w:rsidRDefault="000B262E" w:rsidP="000B262E">
      <w:pPr>
        <w:pStyle w:val="ListParagraph"/>
        <w:widowControl w:val="0"/>
        <w:numPr>
          <w:ilvl w:val="0"/>
          <w:numId w:val="2"/>
        </w:numPr>
        <w:autoSpaceDE w:val="0"/>
        <w:autoSpaceDN w:val="0"/>
        <w:adjustRightInd w:val="0"/>
        <w:spacing w:after="0" w:line="240" w:lineRule="auto"/>
        <w:rPr>
          <w:rFonts w:ascii="MS Shell Dlg" w:hAnsi="MS Shell Dlg" w:cs="MS Shell Dlg"/>
          <w:bCs/>
          <w:color w:val="000000"/>
          <w:sz w:val="17"/>
          <w:szCs w:val="17"/>
        </w:rPr>
      </w:pPr>
      <w:r w:rsidRPr="00E27F83">
        <w:rPr>
          <w:rFonts w:ascii="MS Shell Dlg" w:hAnsi="MS Shell Dlg" w:cs="MS Shell Dlg"/>
          <w:bCs/>
          <w:color w:val="000000"/>
          <w:sz w:val="17"/>
          <w:szCs w:val="17"/>
        </w:rPr>
        <w:t xml:space="preserve">Ann </w:t>
      </w:r>
      <w:proofErr w:type="spellStart"/>
      <w:r w:rsidRPr="00E27F83">
        <w:rPr>
          <w:rFonts w:ascii="MS Shell Dlg" w:hAnsi="MS Shell Dlg" w:cs="MS Shell Dlg"/>
          <w:bCs/>
          <w:color w:val="000000"/>
          <w:sz w:val="17"/>
          <w:szCs w:val="17"/>
        </w:rPr>
        <w:t>Racuya</w:t>
      </w:r>
      <w:proofErr w:type="spellEnd"/>
      <w:r w:rsidRPr="00E27F83">
        <w:rPr>
          <w:rFonts w:ascii="MS Shell Dlg" w:hAnsi="MS Shell Dlg" w:cs="MS Shell Dlg"/>
          <w:bCs/>
          <w:color w:val="000000"/>
          <w:sz w:val="17"/>
          <w:szCs w:val="17"/>
        </w:rPr>
        <w:t>-Robbins</w:t>
      </w:r>
      <w:r>
        <w:rPr>
          <w:rFonts w:ascii="MS Shell Dlg" w:hAnsi="MS Shell Dlg" w:cs="MS Shell Dlg"/>
          <w:bCs/>
          <w:color w:val="000000"/>
          <w:sz w:val="17"/>
          <w:szCs w:val="17"/>
        </w:rPr>
        <w:t>: UC#2</w:t>
      </w:r>
    </w:p>
    <w:p w:rsidR="000B262E" w:rsidRDefault="000B262E" w:rsidP="000B262E">
      <w:pPr>
        <w:pStyle w:val="ListParagraph"/>
        <w:widowControl w:val="0"/>
        <w:numPr>
          <w:ilvl w:val="0"/>
          <w:numId w:val="2"/>
        </w:numPr>
        <w:autoSpaceDE w:val="0"/>
        <w:autoSpaceDN w:val="0"/>
        <w:adjustRightInd w:val="0"/>
        <w:spacing w:after="0" w:line="240" w:lineRule="auto"/>
        <w:rPr>
          <w:rFonts w:ascii="MS Shell Dlg" w:hAnsi="MS Shell Dlg" w:cs="MS Shell Dlg"/>
          <w:bCs/>
          <w:color w:val="000000"/>
          <w:sz w:val="17"/>
          <w:szCs w:val="17"/>
        </w:rPr>
      </w:pPr>
      <w:proofErr w:type="spellStart"/>
      <w:r>
        <w:rPr>
          <w:rFonts w:ascii="MS Shell Dlg" w:hAnsi="MS Shell Dlg" w:cs="MS Shell Dlg"/>
          <w:bCs/>
          <w:color w:val="000000"/>
          <w:sz w:val="17"/>
          <w:szCs w:val="17"/>
        </w:rPr>
        <w:t>Korin</w:t>
      </w:r>
      <w:proofErr w:type="spellEnd"/>
      <w:r>
        <w:rPr>
          <w:rFonts w:ascii="MS Shell Dlg" w:hAnsi="MS Shell Dlg" w:cs="MS Shell Dlg"/>
          <w:bCs/>
          <w:color w:val="000000"/>
          <w:sz w:val="17"/>
          <w:szCs w:val="17"/>
        </w:rPr>
        <w:t xml:space="preserve"> Reid: UC#4 and UC#6</w:t>
      </w:r>
    </w:p>
    <w:p w:rsidR="000B262E" w:rsidRDefault="000B262E" w:rsidP="000B262E">
      <w:pPr>
        <w:pStyle w:val="ListParagraph"/>
        <w:widowControl w:val="0"/>
        <w:numPr>
          <w:ilvl w:val="0"/>
          <w:numId w:val="2"/>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Russell: UC#3, UC#4, UC#6</w:t>
      </w:r>
    </w:p>
    <w:p w:rsidR="000B262E" w:rsidRDefault="000B262E" w:rsidP="000B262E">
      <w:pPr>
        <w:pStyle w:val="ListParagraph"/>
        <w:widowControl w:val="0"/>
        <w:numPr>
          <w:ilvl w:val="0"/>
          <w:numId w:val="2"/>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Gretchen: UC#3</w:t>
      </w:r>
    </w:p>
    <w:p w:rsidR="000B262E" w:rsidRDefault="000B262E" w:rsidP="000B262E">
      <w:pPr>
        <w:pStyle w:val="ListParagraph"/>
        <w:widowControl w:val="0"/>
        <w:numPr>
          <w:ilvl w:val="0"/>
          <w:numId w:val="2"/>
        </w:numPr>
        <w:autoSpaceDE w:val="0"/>
        <w:autoSpaceDN w:val="0"/>
        <w:adjustRightInd w:val="0"/>
        <w:spacing w:after="0" w:line="240" w:lineRule="auto"/>
        <w:rPr>
          <w:rFonts w:ascii="MS Shell Dlg" w:hAnsi="MS Shell Dlg" w:cs="MS Shell Dlg"/>
          <w:bCs/>
          <w:color w:val="000000"/>
          <w:sz w:val="17"/>
          <w:szCs w:val="17"/>
        </w:rPr>
      </w:pPr>
      <w:r>
        <w:rPr>
          <w:rFonts w:ascii="MS Shell Dlg" w:hAnsi="MS Shell Dlg" w:cs="MS Shell Dlg"/>
          <w:bCs/>
          <w:color w:val="000000"/>
          <w:sz w:val="17"/>
          <w:szCs w:val="17"/>
        </w:rPr>
        <w:t>PW: UC#3</w:t>
      </w:r>
    </w:p>
    <w:p w:rsidR="000B262E" w:rsidRDefault="000B262E">
      <w:pPr>
        <w:widowControl w:val="0"/>
        <w:autoSpaceDE w:val="0"/>
        <w:autoSpaceDN w:val="0"/>
        <w:adjustRightInd w:val="0"/>
        <w:spacing w:after="0" w:line="240" w:lineRule="auto"/>
        <w:rPr>
          <w:rFonts w:ascii="MS Shell Dlg" w:hAnsi="MS Shell Dlg" w:cs="MS Shell Dlg"/>
          <w:b/>
          <w:bCs/>
          <w:color w:val="000000"/>
          <w:sz w:val="17"/>
          <w:szCs w:val="17"/>
        </w:rPr>
      </w:pP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000000"/>
          <w:sz w:val="17"/>
          <w:szCs w:val="17"/>
        </w:rPr>
        <w:t>Chat Log   D:\_wo\1DMG\2015\_BigDataWG\Docs\ChatLog 2015_09_15 15_15.rtf</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1:09 PM: My apologies.  I have not had the time to map the Twitter Use Case to the Architecture document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w:t>
      </w:r>
      <w:r>
        <w:rPr>
          <w:rFonts w:ascii="MS Shell Dlg" w:hAnsi="MS Shell Dlg" w:cs="MS Shell Dlg"/>
          <w:color w:val="000000"/>
          <w:sz w:val="17"/>
          <w:szCs w:val="17"/>
        </w:rPr>
        <w:t xml:space="preserve">:12 PM: She is referencing Apache </w:t>
      </w:r>
      <w:proofErr w:type="spellStart"/>
      <w:r>
        <w:rPr>
          <w:rFonts w:ascii="MS Shell Dlg" w:hAnsi="MS Shell Dlg" w:cs="MS Shell Dlg"/>
          <w:color w:val="000000"/>
          <w:sz w:val="17"/>
          <w:szCs w:val="17"/>
        </w:rPr>
        <w:t>Marquet</w:t>
      </w:r>
      <w:proofErr w:type="spellEnd"/>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Korin</w:t>
      </w:r>
      <w:proofErr w:type="spellEnd"/>
      <w:r>
        <w:rPr>
          <w:rFonts w:ascii="MS Shell Dlg" w:hAnsi="MS Shell Dlg" w:cs="MS Shell Dlg"/>
          <w:b/>
          <w:bCs/>
          <w:color w:val="3BB63C"/>
          <w:sz w:val="17"/>
          <w:szCs w:val="17"/>
        </w:rPr>
        <w:t xml:space="preserve"> Reid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1:16 PM: parquet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Underwood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1:16 PM: Oops :)</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1:16 PM: My typo</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1:17 PM: </w:t>
      </w:r>
      <w:proofErr w:type="spellStart"/>
      <w:r>
        <w:rPr>
          <w:rFonts w:ascii="MS Shell Dlg" w:hAnsi="MS Shell Dlg" w:cs="MS Shell Dlg"/>
          <w:color w:val="000000"/>
          <w:sz w:val="17"/>
          <w:szCs w:val="17"/>
        </w:rPr>
        <w:t>Korin</w:t>
      </w:r>
      <w:proofErr w:type="spellEnd"/>
      <w:r>
        <w:rPr>
          <w:rFonts w:ascii="MS Shell Dlg" w:hAnsi="MS Shell Dlg" w:cs="MS Shell Dlg"/>
          <w:color w:val="000000"/>
          <w:sz w:val="17"/>
          <w:szCs w:val="17"/>
        </w:rPr>
        <w:t xml:space="preserve"> -which biz group at McKesson are</w:t>
      </w:r>
      <w:r>
        <w:rPr>
          <w:rFonts w:ascii="MS Shell Dlg" w:hAnsi="MS Shell Dlg" w:cs="MS Shell Dlg"/>
          <w:color w:val="000000"/>
          <w:sz w:val="17"/>
          <w:szCs w:val="17"/>
        </w:rPr>
        <w:t xml:space="preserve"> you with?</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Korin</w:t>
      </w:r>
      <w:proofErr w:type="spellEnd"/>
      <w:r>
        <w:rPr>
          <w:rFonts w:ascii="MS Shell Dlg" w:hAnsi="MS Shell Dlg" w:cs="MS Shell Dlg"/>
          <w:b/>
          <w:bCs/>
          <w:color w:val="3BB63C"/>
          <w:sz w:val="17"/>
          <w:szCs w:val="17"/>
        </w:rPr>
        <w:t xml:space="preserve"> Reid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1:18 PM: </w:t>
      </w:r>
      <w:proofErr w:type="spellStart"/>
      <w:r>
        <w:rPr>
          <w:rFonts w:ascii="MS Shell Dlg" w:hAnsi="MS Shell Dlg" w:cs="MS Shell Dlg"/>
          <w:color w:val="000000"/>
          <w:sz w:val="17"/>
          <w:szCs w:val="17"/>
        </w:rPr>
        <w:t>Mckesson</w:t>
      </w:r>
      <w:proofErr w:type="spellEnd"/>
      <w:r>
        <w:rPr>
          <w:rFonts w:ascii="MS Shell Dlg" w:hAnsi="MS Shell Dlg" w:cs="MS Shell Dlg"/>
          <w:color w:val="000000"/>
          <w:sz w:val="17"/>
          <w:szCs w:val="17"/>
        </w:rPr>
        <w:t xml:space="preserve"> Health Services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1:20 PM: </w:t>
      </w:r>
      <w:proofErr w:type="spellStart"/>
      <w:r>
        <w:rPr>
          <w:rFonts w:ascii="MS Shell Dlg" w:hAnsi="MS Shell Dlg" w:cs="MS Shell Dlg"/>
          <w:color w:val="000000"/>
          <w:sz w:val="17"/>
          <w:szCs w:val="17"/>
        </w:rPr>
        <w:t>Korin</w:t>
      </w:r>
      <w:proofErr w:type="spellEnd"/>
      <w:r>
        <w:rPr>
          <w:rFonts w:ascii="MS Shell Dlg" w:hAnsi="MS Shell Dlg" w:cs="MS Shell Dlg"/>
          <w:color w:val="000000"/>
          <w:sz w:val="17"/>
          <w:szCs w:val="17"/>
        </w:rPr>
        <w:t xml:space="preserve"> - got it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1:20 PM: Very helpful </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Korin</w:t>
      </w:r>
      <w:proofErr w:type="spellEnd"/>
      <w:r>
        <w:rPr>
          <w:rFonts w:ascii="MS Shell Dlg" w:hAnsi="MS Shell Dlg" w:cs="MS Shell Dlg"/>
          <w:b/>
          <w:bCs/>
          <w:color w:val="3BB63C"/>
          <w:sz w:val="17"/>
          <w:szCs w:val="17"/>
        </w:rPr>
        <w:t xml:space="preserve"> Reid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1:21 PM: My apology </w:t>
      </w:r>
      <w:proofErr w:type="spellStart"/>
      <w:r>
        <w:rPr>
          <w:rFonts w:ascii="MS Shell Dlg" w:hAnsi="MS Shell Dlg" w:cs="MS Shell Dlg"/>
          <w:color w:val="000000"/>
          <w:sz w:val="17"/>
          <w:szCs w:val="17"/>
        </w:rPr>
        <w:t>Mckesson</w:t>
      </w:r>
      <w:proofErr w:type="spellEnd"/>
      <w:r>
        <w:rPr>
          <w:rFonts w:ascii="MS Shell Dlg" w:hAnsi="MS Shell Dlg" w:cs="MS Shell Dlg"/>
          <w:color w:val="000000"/>
          <w:sz w:val="17"/>
          <w:szCs w:val="17"/>
        </w:rPr>
        <w:t xml:space="preserve"> Health Solutions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Mark U</w:t>
      </w:r>
      <w:r>
        <w:rPr>
          <w:rFonts w:ascii="MS Shell Dlg" w:hAnsi="MS Shell Dlg" w:cs="MS Shell Dlg"/>
          <w:b/>
          <w:bCs/>
          <w:color w:val="3BB63C"/>
          <w:sz w:val="17"/>
          <w:szCs w:val="17"/>
        </w:rPr>
        <w:t xml:space="preserve">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1:21 PM: </w:t>
      </w:r>
      <w:proofErr w:type="spellStart"/>
      <w:r>
        <w:rPr>
          <w:rFonts w:ascii="MS Shell Dlg" w:hAnsi="MS Shell Dlg" w:cs="MS Shell Dlg"/>
          <w:color w:val="000000"/>
          <w:sz w:val="17"/>
          <w:szCs w:val="17"/>
        </w:rPr>
        <w:t>ack'd</w:t>
      </w:r>
      <w:proofErr w:type="spellEnd"/>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1:23 PM: What I'm seeing is Tim's screen</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1:27 PM: David: thanks for that separation</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1:28 PM: *clarification on the two views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Tim Zimmerlin (t</w:t>
      </w:r>
      <w:r>
        <w:rPr>
          <w:rFonts w:ascii="MS Shell Dlg" w:hAnsi="MS Shell Dlg" w:cs="MS Shell Dlg"/>
          <w:b/>
          <w:bCs/>
          <w:color w:val="3BB63C"/>
          <w:sz w:val="17"/>
          <w:szCs w:val="17"/>
        </w:rPr>
        <w:t xml:space="preserve">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1:34 PM: M399 v3</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1:36 PM: Sorry for being late......Dear Sir: Just submitted our comments regarding a NIST DRAFT for Mobile IT Healthcare Cyber-security.....all five documents....were....'frien</w:t>
      </w:r>
      <w:r>
        <w:rPr>
          <w:rFonts w:ascii="MS Shell Dlg" w:hAnsi="MS Shell Dlg" w:cs="MS Shell Dlg"/>
          <w:color w:val="000000"/>
          <w:sz w:val="17"/>
          <w:szCs w:val="17"/>
        </w:rPr>
        <w:t xml:space="preserve">dly'......unfortunately from our perspective friendly </w:t>
      </w:r>
      <w:proofErr w:type="spellStart"/>
      <w:r>
        <w:rPr>
          <w:rFonts w:ascii="MS Shell Dlg" w:hAnsi="MS Shell Dlg" w:cs="MS Shell Dlg"/>
          <w:color w:val="000000"/>
          <w:sz w:val="17"/>
          <w:szCs w:val="17"/>
        </w:rPr>
        <w:t>morfed</w:t>
      </w:r>
      <w:proofErr w:type="spellEnd"/>
      <w:r>
        <w:rPr>
          <w:rFonts w:ascii="MS Shell Dlg" w:hAnsi="MS Shell Dlg" w:cs="MS Shell Dlg"/>
          <w:color w:val="000000"/>
          <w:sz w:val="17"/>
          <w:szCs w:val="17"/>
        </w:rPr>
        <w:t xml:space="preserve"> into 5 Sales &amp; Marketing Standards....with an application named Puppet....heading the list....In our personal and professional opinion.....we should be intelligent enough to come up with generic </w:t>
      </w:r>
      <w:r>
        <w:rPr>
          <w:rFonts w:ascii="MS Shell Dlg" w:hAnsi="MS Shell Dlg" w:cs="MS Shell Dlg"/>
          <w:color w:val="000000"/>
          <w:sz w:val="17"/>
          <w:szCs w:val="17"/>
        </w:rPr>
        <w:t>examples, without providing the vendors with a marketing tool....which they will use...eventually.....ethics aside....just our opinion.....Good meeting, too....</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1:40 PM: I suggest these volunteers start by identifying which big data analytic technique is optimal for their chosen NIST use case.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1:40 PM: PW - are you referring to NIST 1800-1 http://1.usa.gov/1JamwZR</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w:t>
      </w:r>
      <w:r>
        <w:rPr>
          <w:rFonts w:ascii="MS Shell Dlg" w:hAnsi="MS Shell Dlg" w:cs="MS Shell Dlg"/>
          <w:b/>
          <w:bCs/>
          <w:color w:val="3BB63C"/>
          <w:sz w:val="17"/>
          <w:szCs w:val="17"/>
        </w:rPr>
        <w:t>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1:41 PM: Gretchen - Nobody has to apologize for doing reimbursable work.  </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1:42 PM: E.g., linear regression, clustering, neural network learning, etc. E.g., supervised, unsupervised, feedback.</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w:t>
      </w:r>
      <w:r>
        <w:rPr>
          <w:rFonts w:ascii="MS Shell Dlg" w:hAnsi="MS Shell Dlg" w:cs="MS Shell Dlg"/>
          <w:color w:val="000000"/>
          <w:sz w:val="17"/>
          <w:szCs w:val="17"/>
        </w:rPr>
        <w:t xml:space="preserve">:43 PM: It </w:t>
      </w:r>
      <w:proofErr w:type="spellStart"/>
      <w:r>
        <w:rPr>
          <w:rFonts w:ascii="MS Shell Dlg" w:hAnsi="MS Shell Dlg" w:cs="MS Shell Dlg"/>
          <w:color w:val="000000"/>
          <w:sz w:val="17"/>
          <w:szCs w:val="17"/>
        </w:rPr>
        <w:t>wasnt</w:t>
      </w:r>
      <w:proofErr w:type="spellEnd"/>
      <w:r>
        <w:rPr>
          <w:rFonts w:ascii="MS Shell Dlg" w:hAnsi="MS Shell Dlg" w:cs="MS Shell Dlg"/>
          <w:color w:val="000000"/>
          <w:sz w:val="17"/>
          <w:szCs w:val="17"/>
        </w:rPr>
        <w:t xml:space="preserve"> me that time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1:43 PM: If you could post that on the site or just e-mail me the document template I certainly follow that template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1:43 PM: that was me typing.  My bad my apo</w:t>
      </w:r>
      <w:r>
        <w:rPr>
          <w:rFonts w:ascii="MS Shell Dlg" w:hAnsi="MS Shell Dlg" w:cs="MS Shell Dlg"/>
          <w:color w:val="000000"/>
          <w:sz w:val="17"/>
          <w:szCs w:val="17"/>
        </w:rPr>
        <w:t>logies.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1:44 PM: Dear Mark: Yes.....Ver. a, b, c, d &amp; e......here is the how to guide they're asking for comments due on the 25th of Sept.......this is an example of a NIST WG </w:t>
      </w:r>
      <w:proofErr w:type="spellStart"/>
      <w:r>
        <w:rPr>
          <w:rFonts w:ascii="MS Shell Dlg" w:hAnsi="MS Shell Dlg" w:cs="MS Shell Dlg"/>
          <w:color w:val="000000"/>
          <w:sz w:val="17"/>
          <w:szCs w:val="17"/>
        </w:rPr>
        <w:t>morfing</w:t>
      </w:r>
      <w:proofErr w:type="spellEnd"/>
      <w:r>
        <w:rPr>
          <w:rFonts w:ascii="MS Shell Dlg" w:hAnsi="MS Shell Dlg" w:cs="MS Shell Dlg"/>
          <w:color w:val="000000"/>
          <w:sz w:val="17"/>
          <w:szCs w:val="17"/>
        </w:rPr>
        <w:t xml:space="preserve"> over into a Sales &amp; Ma</w:t>
      </w:r>
      <w:r>
        <w:rPr>
          <w:rFonts w:ascii="MS Shell Dlg" w:hAnsi="MS Shell Dlg" w:cs="MS Shell Dlg"/>
          <w:color w:val="000000"/>
          <w:sz w:val="17"/>
          <w:szCs w:val="17"/>
        </w:rPr>
        <w:t>rketing Publication for ....Puppet....go figure....:http://nccoe.nist.gov/sites/default/files/nccoe/NIST_SP1800-1c_Draft_HIT_Mobile-HowTo_0.pdf</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1:44 PM: E.g., batch or streaming, once through or user interactive, etc.</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w:t>
      </w:r>
      <w:r>
        <w:rPr>
          <w:rFonts w:ascii="MS Shell Dlg" w:hAnsi="MS Shell Dlg" w:cs="MS Shell Dlg"/>
          <w:b/>
          <w:bCs/>
          <w:color w:val="3BB63C"/>
          <w:sz w:val="17"/>
          <w:szCs w:val="17"/>
        </w:rPr>
        <w:t xml:space="preserve">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1:46 PM: Gretchen: Can you send me your email address so we can exchange buckets of knowledge regarding Twitters Stock Crash...and Use Cases for </w:t>
      </w:r>
      <w:proofErr w:type="spellStart"/>
      <w:r>
        <w:rPr>
          <w:rFonts w:ascii="MS Shell Dlg" w:hAnsi="MS Shell Dlg" w:cs="MS Shell Dlg"/>
          <w:color w:val="000000"/>
          <w:sz w:val="17"/>
          <w:szCs w:val="17"/>
        </w:rPr>
        <w:t>FinTech</w:t>
      </w:r>
      <w:proofErr w:type="spellEnd"/>
      <w:r>
        <w:rPr>
          <w:rFonts w:ascii="MS Shell Dlg" w:hAnsi="MS Shell Dlg" w:cs="MS Shell Dlg"/>
          <w:color w:val="000000"/>
          <w:sz w:val="17"/>
          <w:szCs w:val="17"/>
        </w:rPr>
        <w:t>.....Go Team Twitter....</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1:48 PM:</w:t>
      </w:r>
      <w:r>
        <w:rPr>
          <w:rFonts w:ascii="MS Shell Dlg" w:hAnsi="MS Shell Dlg" w:cs="MS Shell Dlg"/>
          <w:color w:val="000000"/>
          <w:sz w:val="17"/>
          <w:szCs w:val="17"/>
        </w:rPr>
        <w:t xml:space="preserve"> PW - Yes, I received the call for comment earlier this summer via </w:t>
      </w:r>
      <w:proofErr w:type="spellStart"/>
      <w:r>
        <w:rPr>
          <w:rFonts w:ascii="MS Shell Dlg" w:hAnsi="MS Shell Dlg" w:cs="MS Shell Dlg"/>
          <w:color w:val="000000"/>
          <w:sz w:val="17"/>
          <w:szCs w:val="17"/>
        </w:rPr>
        <w:t>Mitre</w:t>
      </w:r>
      <w:proofErr w:type="spellEnd"/>
      <w:r>
        <w:rPr>
          <w:rFonts w:ascii="MS Shell Dlg" w:hAnsi="MS Shell Dlg" w:cs="MS Shell Dlg"/>
          <w:color w:val="000000"/>
          <w:sz w:val="17"/>
          <w:szCs w:val="17"/>
        </w:rPr>
        <w:t>. The doc doesn't really address Big Data SnP</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1:48 PM: Actually, start by identifying "who" is analyzing the big dataset &amp; "why" &amp; the definition of "success", for all six NIST sample use cases.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1:50 PM: Dear Tim: Shouldn't we back-up and select a spec</w:t>
      </w:r>
      <w:r>
        <w:rPr>
          <w:rFonts w:ascii="MS Shell Dlg" w:hAnsi="MS Shell Dlg" w:cs="MS Shell Dlg"/>
          <w:color w:val="000000"/>
          <w:sz w:val="17"/>
          <w:szCs w:val="17"/>
        </w:rPr>
        <w:t>ific industry for our Twitter Use Cases....as in some are highly regulated and some are loose cannons......Please respond......when you have a moment....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1:50 PM: good call mark</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1:50 PM: </w:t>
      </w:r>
      <w:proofErr w:type="spellStart"/>
      <w:r>
        <w:rPr>
          <w:rFonts w:ascii="MS Shell Dlg" w:hAnsi="MS Shell Dlg" w:cs="MS Shell Dlg"/>
          <w:color w:val="000000"/>
          <w:sz w:val="17"/>
          <w:szCs w:val="17"/>
        </w:rPr>
        <w:t>sysML</w:t>
      </w:r>
      <w:proofErr w:type="spellEnd"/>
      <w:r>
        <w:rPr>
          <w:rFonts w:ascii="MS Shell Dlg" w:hAnsi="MS Shell Dlg" w:cs="MS Shell Dlg"/>
          <w:color w:val="000000"/>
          <w:sz w:val="17"/>
          <w:szCs w:val="17"/>
        </w:rPr>
        <w:t xml:space="preserve"> i</w:t>
      </w:r>
      <w:r>
        <w:rPr>
          <w:rFonts w:ascii="MS Shell Dlg" w:hAnsi="MS Shell Dlg" w:cs="MS Shell Dlg"/>
          <w:color w:val="000000"/>
          <w:sz w:val="17"/>
          <w:szCs w:val="17"/>
        </w:rPr>
        <w:t>s a UML subset language.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1:51 PM: Dear Mark: We agree.....it deserves consideration.....</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1:51 PM: HIPO, data flow, data structure...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1:52 PM: </w:t>
      </w:r>
      <w:proofErr w:type="spellStart"/>
      <w:r>
        <w:rPr>
          <w:rFonts w:ascii="MS Shell Dlg" w:hAnsi="MS Shell Dlg" w:cs="MS Shell Dlg"/>
          <w:color w:val="000000"/>
          <w:sz w:val="17"/>
          <w:szCs w:val="17"/>
        </w:rPr>
        <w:t>vi</w:t>
      </w:r>
      <w:r>
        <w:rPr>
          <w:rFonts w:ascii="MS Shell Dlg" w:hAnsi="MS Shell Dlg" w:cs="MS Shell Dlg"/>
          <w:color w:val="000000"/>
          <w:sz w:val="17"/>
          <w:szCs w:val="17"/>
        </w:rPr>
        <w:t>sio</w:t>
      </w:r>
      <w:proofErr w:type="spellEnd"/>
      <w:r>
        <w:rPr>
          <w:rFonts w:ascii="MS Shell Dlg" w:hAnsi="MS Shell Dlg" w:cs="MS Shell Dlg"/>
          <w:color w:val="000000"/>
          <w:sz w:val="17"/>
          <w:szCs w:val="17"/>
        </w:rPr>
        <w:t xml:space="preserve"> is always a great back up ;)</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r>
        <w:rPr>
          <w:rFonts w:ascii="MS Shell Dlg" w:hAnsi="MS Shell Dlg" w:cs="MS Shell Dlg"/>
          <w:b/>
          <w:bCs/>
          <w:color w:val="3BB63C"/>
          <w:sz w:val="17"/>
          <w:szCs w:val="17"/>
        </w:rPr>
        <w:t>(</w:t>
      </w:r>
      <w:proofErr w:type="spellStart"/>
      <w:proofErr w:type="gramEnd"/>
      <w:r>
        <w:rPr>
          <w:rFonts w:ascii="MS Shell Dlg" w:hAnsi="MS Shell Dlg" w:cs="MS Shell Dlg"/>
          <w:b/>
          <w:bCs/>
          <w:color w:val="3BB63C"/>
          <w:sz w:val="17"/>
          <w:szCs w:val="17"/>
        </w:rPr>
        <w:t>Sharaf</w:t>
      </w:r>
      <w:proofErr w:type="spellEnd"/>
      <w:r>
        <w:rPr>
          <w:rFonts w:ascii="MS Shell Dlg" w:hAnsi="MS Shell Dlg" w:cs="MS Shell Dlg"/>
          <w:b/>
          <w:bCs/>
          <w:color w:val="3BB63C"/>
          <w:sz w:val="17"/>
          <w:szCs w:val="17"/>
        </w:rPr>
        <w:t>)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1:52 PM: I totally agree with Wo that the current </w:t>
      </w:r>
      <w:proofErr w:type="spellStart"/>
      <w:r>
        <w:rPr>
          <w:rFonts w:ascii="MS Shell Dlg" w:hAnsi="MS Shell Dlg" w:cs="MS Shell Dlg"/>
          <w:color w:val="000000"/>
          <w:sz w:val="17"/>
          <w:szCs w:val="17"/>
        </w:rPr>
        <w:t>archetecture</w:t>
      </w:r>
      <w:proofErr w:type="spellEnd"/>
      <w:r>
        <w:rPr>
          <w:rFonts w:ascii="MS Shell Dlg" w:hAnsi="MS Shell Dlg" w:cs="MS Shell Dlg"/>
          <w:color w:val="000000"/>
          <w:sz w:val="17"/>
          <w:szCs w:val="17"/>
        </w:rPr>
        <w:t xml:space="preserve"> is very generic. I support mark and frank on not following a workflow approach</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As Frank said not UML but </w:t>
      </w:r>
      <w:proofErr w:type="spellStart"/>
      <w:r>
        <w:rPr>
          <w:rFonts w:ascii="MS Shell Dlg" w:hAnsi="MS Shell Dlg" w:cs="MS Shell Dlg"/>
          <w:color w:val="000000"/>
          <w:sz w:val="17"/>
          <w:szCs w:val="17"/>
        </w:rPr>
        <w:t>SysML</w:t>
      </w:r>
      <w:proofErr w:type="spellEnd"/>
      <w:r>
        <w:rPr>
          <w:rFonts w:ascii="MS Shell Dlg" w:hAnsi="MS Shell Dlg" w:cs="MS Shell Dlg"/>
          <w:color w:val="000000"/>
          <w:sz w:val="17"/>
          <w:szCs w:val="17"/>
        </w:rPr>
        <w:t xml:space="preserve"> or BPMN or others Frank mentioned</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r>
        <w:rPr>
          <w:rFonts w:ascii="MS Shell Dlg" w:hAnsi="MS Shell Dlg" w:cs="MS Shell Dlg"/>
          <w:b/>
          <w:bCs/>
          <w:color w:val="3BB63C"/>
          <w:sz w:val="17"/>
          <w:szCs w:val="17"/>
        </w:rPr>
        <w:t>(</w:t>
      </w:r>
      <w:proofErr w:type="spellStart"/>
      <w:proofErr w:type="gramEnd"/>
      <w:r>
        <w:rPr>
          <w:rFonts w:ascii="MS Shell Dlg" w:hAnsi="MS Shell Dlg" w:cs="MS Shell Dlg"/>
          <w:b/>
          <w:bCs/>
          <w:color w:val="3BB63C"/>
          <w:sz w:val="17"/>
          <w:szCs w:val="17"/>
        </w:rPr>
        <w:t>Sharaf</w:t>
      </w:r>
      <w:proofErr w:type="spellEnd"/>
      <w:r>
        <w:rPr>
          <w:rFonts w:ascii="MS Shell Dlg" w:hAnsi="MS Shell Dlg" w:cs="MS Shell Dlg"/>
          <w:b/>
          <w:bCs/>
          <w:color w:val="3BB63C"/>
          <w:sz w:val="17"/>
          <w:szCs w:val="17"/>
        </w:rPr>
        <w:t>)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May be we can have a high level diagram and then we can have </w:t>
      </w:r>
      <w:proofErr w:type="spellStart"/>
      <w:r>
        <w:rPr>
          <w:rFonts w:ascii="MS Shell Dlg" w:hAnsi="MS Shell Dlg" w:cs="MS Shell Dlg"/>
          <w:color w:val="000000"/>
          <w:sz w:val="17"/>
          <w:szCs w:val="17"/>
        </w:rPr>
        <w:t>splitup</w:t>
      </w:r>
      <w:proofErr w:type="spellEnd"/>
      <w:r>
        <w:rPr>
          <w:rFonts w:ascii="MS Shell Dlg" w:hAnsi="MS Shell Dlg" w:cs="MS Shell Dlg"/>
          <w:color w:val="000000"/>
          <w:sz w:val="17"/>
          <w:szCs w:val="17"/>
        </w:rPr>
        <w:t xml:space="preserve"> on each big blocks??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1:54 PM: Pw, for </w:t>
      </w:r>
      <w:r>
        <w:rPr>
          <w:rFonts w:ascii="MS Shell Dlg" w:hAnsi="MS Shell Dlg" w:cs="MS Shell Dlg"/>
          <w:color w:val="000000"/>
          <w:sz w:val="17"/>
          <w:szCs w:val="17"/>
        </w:rPr>
        <w:t>the Twitter sample use case, you still need to imagine who, why, success, batch vs streaming, once through (e.g., detection) vs user interactive.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1:55 PM: Dear Tim: True......also, reviewing the OSI model f</w:t>
      </w:r>
      <w:r>
        <w:rPr>
          <w:rFonts w:ascii="MS Shell Dlg" w:hAnsi="MS Shell Dlg" w:cs="MS Shell Dlg"/>
          <w:color w:val="000000"/>
          <w:sz w:val="17"/>
          <w:szCs w:val="17"/>
        </w:rPr>
        <w:t>or incorporation into our Twitter Use Case can be beneficial....:http://www.proprofs.com/mwiki/index.php/The_OSI_Model</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1:56 PM: Dear Tim: Beneficial in breaking out the complexities of the cyber-security is</w:t>
      </w:r>
      <w:r>
        <w:rPr>
          <w:rFonts w:ascii="MS Shell Dlg" w:hAnsi="MS Shell Dlg" w:cs="MS Shell Dlg"/>
          <w:color w:val="000000"/>
          <w:sz w:val="17"/>
          <w:szCs w:val="17"/>
        </w:rPr>
        <w:t>sues associated at each phase of the data flow.....don't you agree....</w:t>
      </w:r>
      <w:proofErr w:type="spellStart"/>
      <w:proofErr w:type="gramStart"/>
      <w:r>
        <w:rPr>
          <w:rFonts w:ascii="MS Shell Dlg" w:hAnsi="MS Shell Dlg" w:cs="MS Shell Dlg"/>
          <w:color w:val="000000"/>
          <w:sz w:val="17"/>
          <w:szCs w:val="17"/>
        </w:rPr>
        <w:t>ummmmm</w:t>
      </w:r>
      <w:proofErr w:type="spellEnd"/>
      <w:r>
        <w:rPr>
          <w:rFonts w:ascii="MS Shell Dlg" w:hAnsi="MS Shell Dlg" w:cs="MS Shell Dlg"/>
          <w:color w:val="000000"/>
          <w:sz w:val="17"/>
          <w:szCs w:val="17"/>
        </w:rPr>
        <w:t xml:space="preserve"> ?</w:t>
      </w:r>
      <w:proofErr w:type="gramEnd"/>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1:56 PM: FYI https://en.wikipedia.org/wiki/Federal_enterprise_architecture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1:57 PM: Pw, agree fully.</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3BB63C"/>
          <w:sz w:val="17"/>
          <w:szCs w:val="17"/>
        </w:rPr>
        <w:t>Pw Carey, Complia</w:t>
      </w:r>
      <w:r>
        <w:rPr>
          <w:rFonts w:ascii="MS Shell Dlg" w:hAnsi="MS Shell Dlg" w:cs="MS Shell Dlg"/>
          <w:b/>
          <w:bCs/>
          <w:color w:val="3BB63C"/>
          <w:sz w:val="17"/>
          <w:szCs w:val="17"/>
        </w:rPr>
        <w:t xml:space="preserve">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1:57 PM: Dear Tim: Lets go have lunch.......Application </w:t>
      </w:r>
      <w:r>
        <w:rPr>
          <w:rFonts w:ascii="MS Shell Dlg" w:hAnsi="MS Shell Dlg" w:cs="MS Shell Dlg"/>
          <w:color w:val="000000"/>
          <w:sz w:val="17"/>
          <w:szCs w:val="17"/>
        </w:rPr>
        <w:tab/>
        <w:t xml:space="preserve">All </w:t>
      </w:r>
      <w:r>
        <w:rPr>
          <w:rFonts w:ascii="MS Shell Dlg" w:hAnsi="MS Shell Dlg" w:cs="MS Shell Dlg"/>
          <w:color w:val="000000"/>
          <w:sz w:val="17"/>
          <w:szCs w:val="17"/>
        </w:rPr>
        <w:lastRenderedPageBreak/>
        <w:tab/>
        <w:t>7</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Presentation </w:t>
      </w:r>
      <w:r>
        <w:rPr>
          <w:rFonts w:ascii="MS Shell Dlg" w:hAnsi="MS Shell Dlg" w:cs="MS Shell Dlg"/>
          <w:color w:val="000000"/>
          <w:sz w:val="17"/>
          <w:szCs w:val="17"/>
        </w:rPr>
        <w:tab/>
        <w:t xml:space="preserve">People </w:t>
      </w:r>
      <w:r>
        <w:rPr>
          <w:rFonts w:ascii="MS Shell Dlg" w:hAnsi="MS Shell Dlg" w:cs="MS Shell Dlg"/>
          <w:color w:val="000000"/>
          <w:sz w:val="17"/>
          <w:szCs w:val="17"/>
        </w:rPr>
        <w:tab/>
        <w:t>6</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Session </w:t>
      </w:r>
      <w:r>
        <w:rPr>
          <w:rFonts w:ascii="MS Shell Dlg" w:hAnsi="MS Shell Dlg" w:cs="MS Shell Dlg"/>
          <w:color w:val="000000"/>
          <w:sz w:val="17"/>
          <w:szCs w:val="17"/>
        </w:rPr>
        <w:tab/>
        <w:t xml:space="preserve">Seem </w:t>
      </w:r>
      <w:r>
        <w:rPr>
          <w:rFonts w:ascii="MS Shell Dlg" w:hAnsi="MS Shell Dlg" w:cs="MS Shell Dlg"/>
          <w:color w:val="000000"/>
          <w:sz w:val="17"/>
          <w:szCs w:val="17"/>
        </w:rPr>
        <w:tab/>
        <w:t>5</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Transport </w:t>
      </w:r>
      <w:r>
        <w:rPr>
          <w:rFonts w:ascii="MS Shell Dlg" w:hAnsi="MS Shell Dlg" w:cs="MS Shell Dlg"/>
          <w:color w:val="000000"/>
          <w:sz w:val="17"/>
          <w:szCs w:val="17"/>
        </w:rPr>
        <w:tab/>
        <w:t xml:space="preserve">To </w:t>
      </w:r>
      <w:r>
        <w:rPr>
          <w:rFonts w:ascii="MS Shell Dlg" w:hAnsi="MS Shell Dlg" w:cs="MS Shell Dlg"/>
          <w:color w:val="000000"/>
          <w:sz w:val="17"/>
          <w:szCs w:val="17"/>
        </w:rPr>
        <w:tab/>
        <w:t>4</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Network </w:t>
      </w:r>
      <w:r>
        <w:rPr>
          <w:rFonts w:ascii="MS Shell Dlg" w:hAnsi="MS Shell Dlg" w:cs="MS Shell Dlg"/>
          <w:color w:val="000000"/>
          <w:sz w:val="17"/>
          <w:szCs w:val="17"/>
        </w:rPr>
        <w:tab/>
        <w:t xml:space="preserve">Need </w:t>
      </w:r>
      <w:r>
        <w:rPr>
          <w:rFonts w:ascii="MS Shell Dlg" w:hAnsi="MS Shell Dlg" w:cs="MS Shell Dlg"/>
          <w:color w:val="000000"/>
          <w:sz w:val="17"/>
          <w:szCs w:val="17"/>
        </w:rPr>
        <w:tab/>
        <w:t>3</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Data Link </w:t>
      </w:r>
      <w:r>
        <w:rPr>
          <w:rFonts w:ascii="MS Shell Dlg" w:hAnsi="MS Shell Dlg" w:cs="MS Shell Dlg"/>
          <w:color w:val="000000"/>
          <w:sz w:val="17"/>
          <w:szCs w:val="17"/>
        </w:rPr>
        <w:tab/>
        <w:t xml:space="preserve">Data </w:t>
      </w:r>
      <w:r>
        <w:rPr>
          <w:rFonts w:ascii="MS Shell Dlg" w:hAnsi="MS Shell Dlg" w:cs="MS Shell Dlg"/>
          <w:color w:val="000000"/>
          <w:sz w:val="17"/>
          <w:szCs w:val="17"/>
        </w:rPr>
        <w:tab/>
        <w:t>2</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color w:val="000000"/>
          <w:sz w:val="17"/>
          <w:szCs w:val="17"/>
        </w:rPr>
        <w:t xml:space="preserve">Physical </w:t>
      </w:r>
      <w:r>
        <w:rPr>
          <w:rFonts w:ascii="MS Shell Dlg" w:hAnsi="MS Shell Dlg" w:cs="MS Shell Dlg"/>
          <w:color w:val="000000"/>
          <w:sz w:val="17"/>
          <w:szCs w:val="17"/>
        </w:rPr>
        <w:tab/>
        <w:t xml:space="preserve">Processing </w:t>
      </w:r>
      <w:r>
        <w:rPr>
          <w:rFonts w:ascii="MS Shell Dlg" w:hAnsi="MS Shell Dlg" w:cs="MS Shell Dlg"/>
          <w:color w:val="000000"/>
          <w:sz w:val="17"/>
          <w:szCs w:val="17"/>
        </w:rPr>
        <w:tab/>
        <w:t>1</w:t>
      </w: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p>
    <w:p w:rsidR="00000000" w:rsidRDefault="008A457C">
      <w:pPr>
        <w:widowControl w:val="0"/>
        <w:autoSpaceDE w:val="0"/>
        <w:autoSpaceDN w:val="0"/>
        <w:adjustRightInd w:val="0"/>
        <w:spacing w:after="0" w:line="240" w:lineRule="auto"/>
        <w:rPr>
          <w:rFonts w:ascii="MS Shell Dlg" w:hAnsi="MS Shell Dlg" w:cs="MS Shell Dlg"/>
          <w:color w:val="000000"/>
          <w:sz w:val="17"/>
          <w:szCs w:val="17"/>
        </w:rPr>
      </w:pP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w:t>
      </w:r>
      <w:r>
        <w:rPr>
          <w:rFonts w:ascii="MS Shell Dlg" w:hAnsi="MS Shell Dlg" w:cs="MS Shell Dlg"/>
          <w:b/>
          <w:bCs/>
          <w:color w:val="3BB63C"/>
          <w:sz w:val="17"/>
          <w:szCs w:val="17"/>
        </w:rPr>
        <w:t xml:space="preserve">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1:58 PM: Dear Gretchen: </w:t>
      </w:r>
      <w:proofErr w:type="spellStart"/>
      <w:r>
        <w:rPr>
          <w:rFonts w:ascii="MS Shell Dlg" w:hAnsi="MS Shell Dlg" w:cs="MS Shell Dlg"/>
          <w:color w:val="000000"/>
          <w:sz w:val="17"/>
          <w:szCs w:val="17"/>
        </w:rPr>
        <w:t>Pw's</w:t>
      </w:r>
      <w:proofErr w:type="spellEnd"/>
      <w:r>
        <w:rPr>
          <w:rFonts w:ascii="MS Shell Dlg" w:hAnsi="MS Shell Dlg" w:cs="MS Shell Dlg"/>
          <w:color w:val="000000"/>
          <w:sz w:val="17"/>
          <w:szCs w:val="17"/>
        </w:rPr>
        <w:t xml:space="preserve"> email address is.....pwc.pwcarey@gmail.com......Thanks...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1:59 PM: First implement on NIST server cluster. Second implement on GENI, </w:t>
      </w:r>
      <w:proofErr w:type="spellStart"/>
      <w:r>
        <w:rPr>
          <w:rFonts w:ascii="MS Shell Dlg" w:hAnsi="MS Shell Dlg" w:cs="MS Shell Dlg"/>
          <w:color w:val="000000"/>
          <w:sz w:val="17"/>
          <w:szCs w:val="17"/>
        </w:rPr>
        <w:t>CloudLab</w:t>
      </w:r>
      <w:proofErr w:type="spellEnd"/>
      <w:r>
        <w:rPr>
          <w:rFonts w:ascii="MS Shell Dlg" w:hAnsi="MS Shell Dlg" w:cs="MS Shell Dlg"/>
          <w:color w:val="000000"/>
          <w:sz w:val="17"/>
          <w:szCs w:val="17"/>
        </w:rPr>
        <w:t>, and Chameleon. Third implement on Amazon AW</w:t>
      </w:r>
      <w:r>
        <w:rPr>
          <w:rFonts w:ascii="MS Shell Dlg" w:hAnsi="MS Shell Dlg" w:cs="MS Shell Dlg"/>
          <w:color w:val="000000"/>
          <w:sz w:val="17"/>
          <w:szCs w:val="17"/>
        </w:rPr>
        <w:t xml:space="preserve">S. Fourth implement on </w:t>
      </w:r>
      <w:proofErr w:type="spellStart"/>
      <w:r>
        <w:rPr>
          <w:rFonts w:ascii="MS Shell Dlg" w:hAnsi="MS Shell Dlg" w:cs="MS Shell Dlg"/>
          <w:color w:val="000000"/>
          <w:sz w:val="17"/>
          <w:szCs w:val="17"/>
        </w:rPr>
        <w:t>Micrososft</w:t>
      </w:r>
      <w:proofErr w:type="spellEnd"/>
      <w:r>
        <w:rPr>
          <w:rFonts w:ascii="MS Shell Dlg" w:hAnsi="MS Shell Dlg" w:cs="MS Shell Dlg"/>
          <w:color w:val="000000"/>
          <w:sz w:val="17"/>
          <w:szCs w:val="17"/>
        </w:rPr>
        <w:t xml:space="preserve"> Azure. Fifth implement on Google Compute Engine.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2:00 PM: Thanks Mark.....we'll review.....</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Cavan</w:t>
      </w:r>
      <w:proofErr w:type="spellEnd"/>
      <w:r>
        <w:rPr>
          <w:rFonts w:ascii="MS Shell Dlg" w:hAnsi="MS Shell Dlg" w:cs="MS Shell Dlg"/>
          <w:b/>
          <w:bCs/>
          <w:color w:val="3BB63C"/>
          <w:sz w:val="17"/>
          <w:szCs w:val="17"/>
        </w:rPr>
        <w:t xml:space="preserve"> Capps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2:02 PM: sorry am late and missed last we</w:t>
      </w:r>
      <w:r>
        <w:rPr>
          <w:rFonts w:ascii="MS Shell Dlg" w:hAnsi="MS Shell Dlg" w:cs="MS Shell Dlg"/>
          <w:color w:val="000000"/>
          <w:sz w:val="17"/>
          <w:szCs w:val="17"/>
        </w:rPr>
        <w:t>ek due to annual leave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Cavan</w:t>
      </w:r>
      <w:proofErr w:type="spellEnd"/>
      <w:r>
        <w:rPr>
          <w:rFonts w:ascii="MS Shell Dlg" w:hAnsi="MS Shell Dlg" w:cs="MS Shell Dlg"/>
          <w:b/>
          <w:bCs/>
          <w:color w:val="3BB63C"/>
          <w:sz w:val="17"/>
          <w:szCs w:val="17"/>
        </w:rPr>
        <w:t xml:space="preserve"> Capps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2:03 PM: can we put in a draft use case?  (</w:t>
      </w:r>
      <w:proofErr w:type="gramStart"/>
      <w:r>
        <w:rPr>
          <w:rFonts w:ascii="MS Shell Dlg" w:hAnsi="MS Shell Dlg" w:cs="MS Shell Dlg"/>
          <w:color w:val="000000"/>
          <w:sz w:val="17"/>
          <w:szCs w:val="17"/>
        </w:rPr>
        <w:t>one</w:t>
      </w:r>
      <w:proofErr w:type="gramEnd"/>
      <w:r>
        <w:rPr>
          <w:rFonts w:ascii="MS Shell Dlg" w:hAnsi="MS Shell Dlg" w:cs="MS Shell Dlg"/>
          <w:color w:val="000000"/>
          <w:sz w:val="17"/>
          <w:szCs w:val="17"/>
        </w:rPr>
        <w:t xml:space="preserve"> that has not been reviewed by the agency?)</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2:04 PM: Dear </w:t>
      </w:r>
      <w:proofErr w:type="spellStart"/>
      <w:r>
        <w:rPr>
          <w:rFonts w:ascii="MS Shell Dlg" w:hAnsi="MS Shell Dlg" w:cs="MS Shell Dlg"/>
          <w:color w:val="000000"/>
          <w:sz w:val="17"/>
          <w:szCs w:val="17"/>
        </w:rPr>
        <w:t>Cavan</w:t>
      </w:r>
      <w:proofErr w:type="spellEnd"/>
      <w:r>
        <w:rPr>
          <w:rFonts w:ascii="MS Shell Dlg" w:hAnsi="MS Shell Dlg" w:cs="MS Shell Dlg"/>
          <w:color w:val="000000"/>
          <w:sz w:val="17"/>
          <w:szCs w:val="17"/>
        </w:rPr>
        <w:t xml:space="preserve">: Last </w:t>
      </w:r>
      <w:proofErr w:type="spellStart"/>
      <w:r>
        <w:rPr>
          <w:rFonts w:ascii="MS Shell Dlg" w:hAnsi="MS Shell Dlg" w:cs="MS Shell Dlg"/>
          <w:color w:val="000000"/>
          <w:sz w:val="17"/>
          <w:szCs w:val="17"/>
        </w:rPr>
        <w:t>weeks</w:t>
      </w:r>
      <w:proofErr w:type="spellEnd"/>
      <w:r>
        <w:rPr>
          <w:rFonts w:ascii="MS Shell Dlg" w:hAnsi="MS Shell Dlg" w:cs="MS Shell Dlg"/>
          <w:color w:val="000000"/>
          <w:sz w:val="17"/>
          <w:szCs w:val="17"/>
        </w:rPr>
        <w:t xml:space="preserve"> meeting minutes are available for </w:t>
      </w:r>
      <w:r>
        <w:rPr>
          <w:rFonts w:ascii="MS Shell Dlg" w:hAnsi="MS Shell Dlg" w:cs="MS Shell Dlg"/>
          <w:color w:val="000000"/>
          <w:sz w:val="17"/>
          <w:szCs w:val="17"/>
        </w:rPr>
        <w:t>review at your convenience......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Cavan</w:t>
      </w:r>
      <w:proofErr w:type="spellEnd"/>
      <w:r>
        <w:rPr>
          <w:rFonts w:ascii="MS Shell Dlg" w:hAnsi="MS Shell Dlg" w:cs="MS Shell Dlg"/>
          <w:b/>
          <w:bCs/>
          <w:color w:val="3BB63C"/>
          <w:sz w:val="17"/>
          <w:szCs w:val="17"/>
        </w:rPr>
        <w:t xml:space="preserve"> Capps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2:05 PM: thx</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2:10 PM: Regarding Use Case strategy for Twitter.....GRC and Individual Security &amp; Privacy are not on the list from the vendors persp</w:t>
      </w:r>
      <w:r>
        <w:rPr>
          <w:rFonts w:ascii="MS Shell Dlg" w:hAnsi="MS Shell Dlg" w:cs="MS Shell Dlg"/>
          <w:color w:val="000000"/>
          <w:sz w:val="17"/>
          <w:szCs w:val="17"/>
        </w:rPr>
        <w:t xml:space="preserve">ective, rather they want to churn dollars as quickly as possible via Analytics using Twitter....as </w:t>
      </w:r>
      <w:proofErr w:type="spellStart"/>
      <w:r>
        <w:rPr>
          <w:rFonts w:ascii="MS Shell Dlg" w:hAnsi="MS Shell Dlg" w:cs="MS Shell Dlg"/>
          <w:color w:val="000000"/>
          <w:sz w:val="17"/>
          <w:szCs w:val="17"/>
        </w:rPr>
        <w:t>iin</w:t>
      </w:r>
      <w:proofErr w:type="spellEnd"/>
      <w:r>
        <w:rPr>
          <w:rFonts w:ascii="MS Shell Dlg" w:hAnsi="MS Shell Dlg" w:cs="MS Shell Dlg"/>
          <w:color w:val="000000"/>
          <w:sz w:val="17"/>
          <w:szCs w:val="17"/>
        </w:rPr>
        <w:t xml:space="preserve"> the following example: https://community.watsonanalytics.com/watson-analytics-use-case-3-ways-to-get-insights-from-twitter-data/</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r>
        <w:rPr>
          <w:rFonts w:ascii="MS Shell Dlg" w:hAnsi="MS Shell Dlg" w:cs="MS Shell Dlg"/>
          <w:b/>
          <w:bCs/>
          <w:color w:val="3BB63C"/>
          <w:sz w:val="17"/>
          <w:szCs w:val="17"/>
        </w:rPr>
        <w:t>(</w:t>
      </w:r>
      <w:proofErr w:type="spellStart"/>
      <w:proofErr w:type="gramEnd"/>
      <w:r>
        <w:rPr>
          <w:rFonts w:ascii="MS Shell Dlg" w:hAnsi="MS Shell Dlg" w:cs="MS Shell Dlg"/>
          <w:b/>
          <w:bCs/>
          <w:color w:val="3BB63C"/>
          <w:sz w:val="17"/>
          <w:szCs w:val="17"/>
        </w:rPr>
        <w:t>Sharaf</w:t>
      </w:r>
      <w:proofErr w:type="spellEnd"/>
      <w:r>
        <w:rPr>
          <w:rFonts w:ascii="MS Shell Dlg" w:hAnsi="MS Shell Dlg" w:cs="MS Shell Dlg"/>
          <w:b/>
          <w:bCs/>
          <w:color w:val="3BB63C"/>
          <w:sz w:val="17"/>
          <w:szCs w:val="17"/>
        </w:rPr>
        <w:t>) (to</w:t>
      </w:r>
      <w:r>
        <w:rPr>
          <w:rFonts w:ascii="MS Shell Dlg" w:hAnsi="MS Shell Dlg" w:cs="MS Shell Dlg"/>
          <w:b/>
          <w:bCs/>
          <w:color w:val="3BB63C"/>
          <w:sz w:val="17"/>
          <w:szCs w:val="17"/>
        </w:rPr>
        <w:t xml:space="preserve"> Everyone)</w:t>
      </w:r>
      <w:r>
        <w:rPr>
          <w:rFonts w:ascii="MS Shell Dlg" w:hAnsi="MS Shell Dlg" w:cs="MS Shell Dlg"/>
          <w:color w:val="3BB63C"/>
          <w:sz w:val="17"/>
          <w:szCs w:val="17"/>
        </w:rPr>
        <w:t xml:space="preserve">: </w:t>
      </w:r>
      <w:r>
        <w:rPr>
          <w:rFonts w:ascii="MS Shell Dlg" w:hAnsi="MS Shell Dlg" w:cs="MS Shell Dlg"/>
          <w:color w:val="000000"/>
          <w:sz w:val="17"/>
          <w:szCs w:val="17"/>
        </w:rPr>
        <w:t>2:11 PM: where is the version 2 docs currently located?</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2:14 PM: </w:t>
      </w:r>
      <w:proofErr w:type="spellStart"/>
      <w:r>
        <w:rPr>
          <w:rFonts w:ascii="MS Shell Dlg" w:hAnsi="MS Shell Dlg" w:cs="MS Shell Dlg"/>
          <w:color w:val="000000"/>
          <w:sz w:val="17"/>
          <w:szCs w:val="17"/>
        </w:rPr>
        <w:t>Sharaf</w:t>
      </w:r>
      <w:proofErr w:type="spellEnd"/>
      <w:r>
        <w:rPr>
          <w:rFonts w:ascii="MS Shell Dlg" w:hAnsi="MS Shell Dlg" w:cs="MS Shell Dlg"/>
          <w:color w:val="000000"/>
          <w:sz w:val="17"/>
          <w:szCs w:val="17"/>
        </w:rPr>
        <w:t xml:space="preserve"> - My understanding is the current versions are in Output Listing</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Russell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2:14 PM: but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2:14 PM: Tim has said to me that Input Listings is the better folder</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Russell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2:14 PM: for...</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2:16 PM: Dear Sir: there are multiple Use Case templates; functional, regulatory, </w:t>
      </w:r>
      <w:proofErr w:type="spellStart"/>
      <w:r>
        <w:rPr>
          <w:rFonts w:ascii="MS Shell Dlg" w:hAnsi="MS Shell Dlg" w:cs="MS Shell Dlg"/>
          <w:color w:val="000000"/>
          <w:sz w:val="17"/>
          <w:szCs w:val="17"/>
        </w:rPr>
        <w:t>procedurial</w:t>
      </w:r>
      <w:proofErr w:type="spellEnd"/>
      <w:r>
        <w:rPr>
          <w:rFonts w:ascii="MS Shell Dlg" w:hAnsi="MS Shell Dlg" w:cs="MS Shell Dlg"/>
          <w:color w:val="000000"/>
          <w:sz w:val="17"/>
          <w:szCs w:val="17"/>
        </w:rPr>
        <w:t>, tec</w:t>
      </w:r>
      <w:r>
        <w:rPr>
          <w:rFonts w:ascii="MS Shell Dlg" w:hAnsi="MS Shell Dlg" w:cs="MS Shell Dlg"/>
          <w:color w:val="000000"/>
          <w:sz w:val="17"/>
          <w:szCs w:val="17"/>
        </w:rPr>
        <w:t>hnical, et al......depending upon the audience and the purpose and the industry......amazing, isn't it.....the more chefs will only spoil the broth....in our opinion......we should be able to determine what's good and what isn't......as in a real stinker..</w:t>
      </w:r>
      <w:r>
        <w:rPr>
          <w:rFonts w:ascii="MS Shell Dlg" w:hAnsi="MS Shell Dlg" w:cs="MS Shell Dlg"/>
          <w:color w:val="000000"/>
          <w:sz w:val="17"/>
          <w:szCs w:val="17"/>
        </w:rPr>
        <w:t>...so to speak.....in our personal and professional opinion....</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2:18 PM: Dear Folks: this is the most </w:t>
      </w:r>
      <w:proofErr w:type="spellStart"/>
      <w:r>
        <w:rPr>
          <w:rFonts w:ascii="MS Shell Dlg" w:hAnsi="MS Shell Dlg" w:cs="MS Shell Dlg"/>
          <w:color w:val="000000"/>
          <w:sz w:val="17"/>
          <w:szCs w:val="17"/>
        </w:rPr>
        <w:t>eclettic</w:t>
      </w:r>
      <w:proofErr w:type="spellEnd"/>
      <w:r>
        <w:rPr>
          <w:rFonts w:ascii="MS Shell Dlg" w:hAnsi="MS Shell Dlg" w:cs="MS Shell Dlg"/>
          <w:color w:val="000000"/>
          <w:sz w:val="17"/>
          <w:szCs w:val="17"/>
        </w:rPr>
        <w:t xml:space="preserve">, organized, agenda lacking, knowledgeable, and friendly professional collection of folks we're </w:t>
      </w:r>
      <w:r>
        <w:rPr>
          <w:rFonts w:ascii="MS Shell Dlg" w:hAnsi="MS Shell Dlg" w:cs="MS Shell Dlg"/>
          <w:color w:val="000000"/>
          <w:sz w:val="17"/>
          <w:szCs w:val="17"/>
        </w:rPr>
        <w:t>been associated with......outside this WG....not so sure.....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2:19 PM: Wo: Ann has joined the meeting</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2:22 PM: Geoffrey:  Have you seen this book: Specifying Big Data Benchmarks - Is </w:t>
      </w:r>
      <w:proofErr w:type="spellStart"/>
      <w:r>
        <w:rPr>
          <w:rFonts w:ascii="MS Shell Dlg" w:hAnsi="MS Shell Dlg" w:cs="MS Shell Dlg"/>
          <w:color w:val="000000"/>
          <w:sz w:val="17"/>
          <w:szCs w:val="17"/>
        </w:rPr>
        <w:t>is</w:t>
      </w:r>
      <w:proofErr w:type="spellEnd"/>
      <w:r>
        <w:rPr>
          <w:rFonts w:ascii="MS Shell Dlg" w:hAnsi="MS Shell Dlg" w:cs="MS Shell Dlg"/>
          <w:color w:val="000000"/>
          <w:sz w:val="17"/>
          <w:szCs w:val="17"/>
        </w:rPr>
        <w:t xml:space="preserve"> from springer and </w:t>
      </w:r>
      <w:r>
        <w:rPr>
          <w:rFonts w:ascii="MS Shell Dlg" w:hAnsi="MS Shell Dlg" w:cs="MS Shell Dlg"/>
          <w:color w:val="000000"/>
          <w:sz w:val="17"/>
          <w:szCs w:val="17"/>
        </w:rPr>
        <w:t>is selected papers from the WBDB 2012 workshops.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2:24 PM: David: Here is their link....http://link.springer.com/book/10.1007%2F978-3-642-53974-9</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2:27 PM: An</w:t>
      </w:r>
      <w:r>
        <w:rPr>
          <w:rFonts w:ascii="MS Shell Dlg" w:hAnsi="MS Shell Dlg" w:cs="MS Shell Dlg"/>
          <w:color w:val="000000"/>
          <w:sz w:val="17"/>
          <w:szCs w:val="17"/>
        </w:rPr>
        <w:t>n's name is Ms. Incognito.....no?</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Mark Underwood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2:27 PM: Tim - It goes to a public Google XLS, so that is a possible issue / limitation with the Google Form approach. Though individual agencies could work around it by requesting a paper ver</w:t>
      </w:r>
      <w:r>
        <w:rPr>
          <w:rFonts w:ascii="MS Shell Dlg" w:hAnsi="MS Shell Dlg" w:cs="MS Shell Dlg"/>
          <w:color w:val="000000"/>
          <w:sz w:val="17"/>
          <w:szCs w:val="17"/>
        </w:rPr>
        <w:t>sion (which we don't have yet :))</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2:28 PM: Dear Tim: We don't trust Google as far as we can spit.....</w:t>
      </w:r>
      <w:proofErr w:type="spellStart"/>
      <w:r>
        <w:rPr>
          <w:rFonts w:ascii="MS Shell Dlg" w:hAnsi="MS Shell Dlg" w:cs="MS Shell Dlg"/>
          <w:color w:val="000000"/>
          <w:sz w:val="17"/>
          <w:szCs w:val="17"/>
        </w:rPr>
        <w:t>oopppps</w:t>
      </w:r>
      <w:proofErr w:type="spellEnd"/>
      <w:r>
        <w:rPr>
          <w:rFonts w:ascii="MS Shell Dlg" w:hAnsi="MS Shell Dlg" w:cs="MS Shell Dlg"/>
          <w:color w:val="000000"/>
          <w:sz w:val="17"/>
          <w:szCs w:val="17"/>
        </w:rPr>
        <w:t xml:space="preserve"> how did that slip out....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2:30 PM: Frank, you are seeing the data oc</w:t>
      </w:r>
      <w:r>
        <w:rPr>
          <w:rFonts w:ascii="MS Shell Dlg" w:hAnsi="MS Shell Dlg" w:cs="MS Shell Dlg"/>
          <w:color w:val="000000"/>
          <w:sz w:val="17"/>
          <w:szCs w:val="17"/>
        </w:rPr>
        <w:t>eans (e.g., GIG), data lakes, and data pools.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2:30 PM: Dear Frank: Good hear.....we support you.....the Internet of Things is not designed for SNP from the ground up....rather it's another 'bolt on' solutio</w:t>
      </w:r>
      <w:r>
        <w:rPr>
          <w:rFonts w:ascii="MS Shell Dlg" w:hAnsi="MS Shell Dlg" w:cs="MS Shell Dlg"/>
          <w:color w:val="000000"/>
          <w:sz w:val="17"/>
          <w:szCs w:val="17"/>
        </w:rPr>
        <w:t>n.....go figure....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2:31 PM: Good to hear Frank....good to hear....keep at it...Respectfully yours, Pw</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2:31 PM: Frank, I view the common ground as the set of all cyber - physica</w:t>
      </w:r>
      <w:r>
        <w:rPr>
          <w:rFonts w:ascii="MS Shell Dlg" w:hAnsi="MS Shell Dlg" w:cs="MS Shell Dlg"/>
          <w:color w:val="000000"/>
          <w:sz w:val="17"/>
          <w:szCs w:val="17"/>
        </w:rPr>
        <w:t>l - social IT systems.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2:32 PM: Only one other person agrees with me so far. Most restrict their focus to cyber - physical or cyber - social systems and concerns.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2:33 PM: The s</w:t>
      </w:r>
      <w:r>
        <w:rPr>
          <w:rFonts w:ascii="MS Shell Dlg" w:hAnsi="MS Shell Dlg" w:cs="MS Shell Dlg"/>
          <w:color w:val="000000"/>
          <w:sz w:val="17"/>
          <w:szCs w:val="17"/>
        </w:rPr>
        <w:t>mart phone platform is taking over any and all functions of commerce....end-to-end.....</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Pw, do not tell anyone but that is NOT a phone…it is a powerful computing platform with many real time sensors.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w:t>
      </w:r>
      <w:r>
        <w:rPr>
          <w:rFonts w:ascii="MS Shell Dlg" w:hAnsi="MS Shell Dlg" w:cs="MS Shell Dlg"/>
          <w:b/>
          <w:bCs/>
          <w:color w:val="3BB63C"/>
          <w:sz w:val="17"/>
          <w:szCs w:val="17"/>
        </w:rPr>
        <w:t xml:space="preserve">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Oh my gaud......</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heh-heh</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2:36 PM: Dear Frank: We thought Flowers and Tuttle built the first programmable computer during WWII....cracking the Lorenz cryptographic teletypewriter....?</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2:36 PM: The Open Group defines its mission as evolving the "nexus" of cloud computing, big data, mobile devices, and social networking.</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2:37 PM: So, we have an entire group supporting our opinions.....eh..</w:t>
      </w:r>
      <w:r>
        <w:rPr>
          <w:rFonts w:ascii="MS Shell Dlg" w:hAnsi="MS Shell Dlg" w:cs="MS Shell Dlg"/>
          <w:color w:val="000000"/>
          <w:sz w:val="17"/>
          <w:szCs w:val="17"/>
        </w:rPr>
        <w:t>..Thanks Tim....</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2:37 PM: Pw, you would enjoy researching the Open Group, history, players, money, initiatives, etc.</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2:38 PM: Dear Tim: Will do....and isn't social networking a </w:t>
      </w:r>
      <w:r>
        <w:rPr>
          <w:rFonts w:ascii="MS Shell Dlg" w:hAnsi="MS Shell Dlg" w:cs="MS Shell Dlg"/>
          <w:color w:val="000000"/>
          <w:sz w:val="17"/>
          <w:szCs w:val="17"/>
        </w:rPr>
        <w:t>'concept' rather than a technology.....so, can we kick it off the stage of technologies.....please?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2:41 PM: Dear Frank: When will they build Security &amp; Privacy into the new technologies from the ground up.</w:t>
      </w:r>
      <w:r>
        <w:rPr>
          <w:rFonts w:ascii="MS Shell Dlg" w:hAnsi="MS Shell Dlg" w:cs="MS Shell Dlg"/>
          <w:color w:val="000000"/>
          <w:sz w:val="17"/>
          <w:szCs w:val="17"/>
        </w:rPr>
        <w:t>...from day one.....?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2:42 PM: Out of those numbers......how much is useful, important data, rather than social entertainment....?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2:43 PM: Important....as </w:t>
      </w:r>
      <w:r>
        <w:rPr>
          <w:rFonts w:ascii="MS Shell Dlg" w:hAnsi="MS Shell Dlg" w:cs="MS Shell Dlg"/>
          <w:color w:val="000000"/>
          <w:sz w:val="17"/>
          <w:szCs w:val="17"/>
        </w:rPr>
        <w:t>in Mission Critical....</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2:47 PM: Come up with some useful algorithms....so venders can talk with each other.....via our Use Cases....something useful....something useable....how would you take in the data..</w:t>
      </w:r>
      <w:r>
        <w:rPr>
          <w:rFonts w:ascii="MS Shell Dlg" w:hAnsi="MS Shell Dlg" w:cs="MS Shell Dlg"/>
          <w:color w:val="000000"/>
          <w:sz w:val="17"/>
          <w:szCs w:val="17"/>
        </w:rPr>
        <w:t>.data sets....--&gt; algorithms--&gt; architectures--&gt;outcomes.......via Big Data....</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2:48 PM: How do you create your work environment.....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2:48 PM: Your own work</w:t>
      </w:r>
      <w:r>
        <w:rPr>
          <w:rFonts w:ascii="MS Shell Dlg" w:hAnsi="MS Shell Dlg" w:cs="MS Shell Dlg"/>
          <w:color w:val="000000"/>
          <w:sz w:val="17"/>
          <w:szCs w:val="17"/>
        </w:rPr>
        <w:t xml:space="preserve"> environment....that is....</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2:49 PM: We have established a minimum baseline for Individual Security and Privacy haven't we....something they can use as a guide...?</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Ann </w:t>
      </w:r>
      <w:proofErr w:type="spellStart"/>
      <w:r>
        <w:rPr>
          <w:rFonts w:ascii="MS Shell Dlg" w:hAnsi="MS Shell Dlg" w:cs="MS Shell Dlg"/>
          <w:b/>
          <w:bCs/>
          <w:color w:val="3BB63C"/>
          <w:sz w:val="17"/>
          <w:szCs w:val="17"/>
        </w:rPr>
        <w:t>Racuya</w:t>
      </w:r>
      <w:proofErr w:type="spellEnd"/>
      <w:r>
        <w:rPr>
          <w:rFonts w:ascii="MS Shell Dlg" w:hAnsi="MS Shell Dlg" w:cs="MS Shell Dlg"/>
          <w:b/>
          <w:bCs/>
          <w:color w:val="3BB63C"/>
          <w:sz w:val="17"/>
          <w:szCs w:val="17"/>
        </w:rPr>
        <w:t xml:space="preserve">-Robbins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2:50 PM:</w:t>
      </w:r>
      <w:r>
        <w:rPr>
          <w:rFonts w:ascii="MS Shell Dlg" w:hAnsi="MS Shell Dlg" w:cs="MS Shell Dlg"/>
          <w:color w:val="000000"/>
          <w:sz w:val="17"/>
          <w:szCs w:val="17"/>
        </w:rPr>
        <w:t xml:space="preserve"> I think Tim's suggestion has a lot of merit.</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2:51 PM: Well, if Ann thinks it's a good idea....we do too.....</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2:55 PM: Nice meeting Sir......and Gretchen, t</w:t>
      </w:r>
      <w:r>
        <w:rPr>
          <w:rFonts w:ascii="MS Shell Dlg" w:hAnsi="MS Shell Dlg" w:cs="MS Shell Dlg"/>
          <w:color w:val="000000"/>
          <w:sz w:val="17"/>
          <w:szCs w:val="17"/>
        </w:rPr>
        <w:t>oo.....</w:t>
      </w:r>
    </w:p>
    <w:p w:rsidR="00000000" w:rsidRDefault="008A457C">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3:11 PM: Whoever drives the meeting can number the agenda....7 minutes for discussion...then move on....table...or add to the next agenda for further discussion.....then lock-step down the agenda...</w:t>
      </w:r>
      <w:r>
        <w:rPr>
          <w:rFonts w:ascii="MS Shell Dlg" w:hAnsi="MS Shell Dlg" w:cs="MS Shell Dlg"/>
          <w:color w:val="000000"/>
          <w:sz w:val="17"/>
          <w:szCs w:val="17"/>
        </w:rPr>
        <w:t>.ending with any new items....agreed....agreed....and close out the 45 minute meeting....and don't forget to stick to the time limits and provide the minutes to each attendee......End of story....</w:t>
      </w:r>
      <w:proofErr w:type="spellStart"/>
      <w:r>
        <w:rPr>
          <w:rFonts w:ascii="MS Shell Dlg" w:hAnsi="MS Shell Dlg" w:cs="MS Shell Dlg"/>
          <w:color w:val="000000"/>
          <w:sz w:val="17"/>
          <w:szCs w:val="17"/>
        </w:rPr>
        <w:t>Respectfullly</w:t>
      </w:r>
      <w:proofErr w:type="spellEnd"/>
      <w:r>
        <w:rPr>
          <w:rFonts w:ascii="MS Shell Dlg" w:hAnsi="MS Shell Dlg" w:cs="MS Shell Dlg"/>
          <w:color w:val="000000"/>
          <w:sz w:val="17"/>
          <w:szCs w:val="17"/>
        </w:rPr>
        <w:t xml:space="preserve"> yours, Pw</w:t>
      </w:r>
    </w:p>
    <w:p w:rsidR="00000000" w:rsidRDefault="008A457C">
      <w:pPr>
        <w:widowControl w:val="0"/>
        <w:autoSpaceDE w:val="0"/>
        <w:autoSpaceDN w:val="0"/>
        <w:adjustRightInd w:val="0"/>
        <w:spacing w:after="0" w:line="240" w:lineRule="auto"/>
        <w:rPr>
          <w:rFonts w:ascii="MS Shell Dlg" w:hAnsi="MS Shell Dlg" w:cs="MS Shell Dlg"/>
          <w:sz w:val="17"/>
          <w:szCs w:val="17"/>
        </w:rPr>
      </w:pPr>
      <w:proofErr w:type="spellStart"/>
      <w:proofErr w:type="gramStart"/>
      <w:r>
        <w:rPr>
          <w:rFonts w:ascii="MS Shell Dlg" w:hAnsi="MS Shell Dlg" w:cs="MS Shell Dlg"/>
          <w:b/>
          <w:bCs/>
          <w:color w:val="3BB63C"/>
          <w:sz w:val="17"/>
          <w:szCs w:val="17"/>
        </w:rPr>
        <w:t>gretchen</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3:1</w:t>
      </w:r>
      <w:r>
        <w:rPr>
          <w:rFonts w:ascii="MS Shell Dlg" w:hAnsi="MS Shell Dlg" w:cs="MS Shell Dlg"/>
          <w:color w:val="000000"/>
          <w:sz w:val="17"/>
          <w:szCs w:val="17"/>
        </w:rPr>
        <w:t>5 PM: good night John boy</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2E"/>
    <w:rsid w:val="000B262E"/>
    <w:rsid w:val="008A457C"/>
    <w:rsid w:val="00F1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5CF87D-45DD-4381-ACA4-6B41836F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B26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262E"/>
    <w:pPr>
      <w:ind w:left="720"/>
      <w:contextualSpacing/>
    </w:pPr>
  </w:style>
  <w:style w:type="character" w:styleId="Hyperlink">
    <w:name w:val="Hyperlink"/>
    <w:uiPriority w:val="99"/>
    <w:unhideWhenUsed/>
    <w:rsid w:val="000B26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_uploadfiles/M0437_v1_8937283419.pptx" TargetMode="External"/><Relationship Id="rId5" Type="http://schemas.openxmlformats.org/officeDocument/2006/relationships/hyperlink" Target="http://bigdatawg.nist.gov/_uploadfiles/M0399_v3_9386924556.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2076</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3</cp:revision>
  <dcterms:created xsi:type="dcterms:W3CDTF">2015-09-21T16:05:00Z</dcterms:created>
  <dcterms:modified xsi:type="dcterms:W3CDTF">2015-09-21T16:05:00Z</dcterms:modified>
</cp:coreProperties>
</file>