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63" w:rsidRDefault="00221763" w:rsidP="00221763">
      <w:pPr>
        <w:pStyle w:val="Default"/>
        <w:rPr>
          <w:rFonts w:asciiTheme="majorHAnsi" w:hAnsiTheme="majorHAnsi"/>
        </w:rPr>
      </w:pPr>
    </w:p>
    <w:p w:rsidR="00221763" w:rsidRDefault="00221763" w:rsidP="00221763">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221763" w:rsidRDefault="00221763" w:rsidP="00221763">
      <w:pPr>
        <w:pStyle w:val="Default"/>
        <w:jc w:val="center"/>
        <w:rPr>
          <w:rFonts w:asciiTheme="majorHAnsi" w:hAnsiTheme="majorHAnsi"/>
          <w:b/>
          <w:sz w:val="44"/>
          <w:szCs w:val="44"/>
        </w:rPr>
      </w:pPr>
      <w:r>
        <w:rPr>
          <w:rFonts w:asciiTheme="majorHAnsi" w:hAnsiTheme="majorHAnsi"/>
          <w:b/>
          <w:sz w:val="28"/>
          <w:szCs w:val="28"/>
        </w:rPr>
        <w:t>NBD-PWD-2015/</w:t>
      </w:r>
      <w:r w:rsidR="00DE1B19">
        <w:rPr>
          <w:rFonts w:asciiTheme="majorHAnsi" w:hAnsiTheme="majorHAnsi"/>
          <w:b/>
          <w:color w:val="FF0000"/>
          <w:sz w:val="44"/>
          <w:szCs w:val="44"/>
        </w:rPr>
        <w:t>M0451</w:t>
      </w:r>
    </w:p>
    <w:p w:rsidR="00221763" w:rsidRDefault="00221763" w:rsidP="00221763">
      <w:pPr>
        <w:pStyle w:val="Default"/>
        <w:rPr>
          <w:rFonts w:asciiTheme="majorHAnsi" w:hAnsiTheme="majorHAnsi"/>
          <w:b/>
          <w:sz w:val="28"/>
          <w:szCs w:val="28"/>
        </w:rPr>
      </w:pPr>
    </w:p>
    <w:p w:rsidR="00221763" w:rsidRDefault="00221763" w:rsidP="00221763">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221763" w:rsidRDefault="00221763" w:rsidP="00221763">
      <w:pPr>
        <w:tabs>
          <w:tab w:val="left" w:pos="1134"/>
        </w:tabs>
        <w:suppressAutoHyphens/>
        <w:spacing w:line="360" w:lineRule="auto"/>
        <w:jc w:val="both"/>
        <w:rPr>
          <w:rFonts w:asciiTheme="majorHAnsi" w:hAnsiTheme="majorHAnsi"/>
          <w:b/>
          <w:sz w:val="22"/>
          <w:szCs w:val="20"/>
        </w:rPr>
      </w:pPr>
      <w:r>
        <w:rPr>
          <w:rFonts w:asciiTheme="majorHAnsi" w:hAnsiTheme="majorHAnsi"/>
          <w:b/>
        </w:rPr>
        <w:t>Status:</w:t>
      </w:r>
      <w:r>
        <w:rPr>
          <w:rFonts w:asciiTheme="majorHAnsi" w:hAnsiTheme="majorHAnsi"/>
          <w:b/>
        </w:rPr>
        <w:tab/>
        <w:t>Draft</w:t>
      </w:r>
    </w:p>
    <w:p w:rsidR="00221763" w:rsidRDefault="00221763" w:rsidP="00221763">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r>
      <w:bookmarkStart w:id="0" w:name="_GoBack"/>
      <w:r w:rsidR="00147064">
        <w:rPr>
          <w:rFonts w:asciiTheme="majorHAnsi" w:hAnsiTheme="majorHAnsi"/>
          <w:b/>
        </w:rPr>
        <w:t>NBD-PWG</w:t>
      </w:r>
      <w:r w:rsidR="00742B77">
        <w:rPr>
          <w:rFonts w:asciiTheme="majorHAnsi" w:hAnsiTheme="majorHAnsi"/>
          <w:b/>
        </w:rPr>
        <w:t xml:space="preserve"> Meeting Agenda for Oct. 6</w:t>
      </w:r>
      <w:r>
        <w:rPr>
          <w:rFonts w:asciiTheme="majorHAnsi" w:hAnsiTheme="majorHAnsi"/>
          <w:b/>
        </w:rPr>
        <w:t>, 2015</w:t>
      </w:r>
    </w:p>
    <w:bookmarkEnd w:id="0"/>
    <w:p w:rsidR="00221763" w:rsidRDefault="00221763" w:rsidP="00221763">
      <w:pPr>
        <w:tabs>
          <w:tab w:val="left" w:pos="1134"/>
        </w:tabs>
        <w:suppressAutoHyphens/>
        <w:spacing w:line="360" w:lineRule="auto"/>
        <w:jc w:val="both"/>
        <w:rPr>
          <w:rFonts w:asciiTheme="majorHAnsi" w:hAnsiTheme="majorHAnsi"/>
          <w:b/>
          <w:sz w:val="22"/>
          <w:szCs w:val="20"/>
        </w:rPr>
      </w:pPr>
      <w:r>
        <w:rPr>
          <w:rFonts w:asciiTheme="majorHAnsi" w:hAnsiTheme="majorHAnsi"/>
          <w:b/>
        </w:rPr>
        <w:t>Author:</w:t>
      </w:r>
      <w:r>
        <w:rPr>
          <w:rFonts w:asciiTheme="majorHAnsi" w:hAnsiTheme="majorHAnsi"/>
          <w:b/>
        </w:rPr>
        <w:tab/>
        <w:t>NBD-PWG Subgroup Co-Chairs</w:t>
      </w:r>
    </w:p>
    <w:p w:rsidR="00221763" w:rsidRDefault="00221763" w:rsidP="00221763">
      <w:pPr>
        <w:pStyle w:val="NormalWeb"/>
        <w:shd w:val="clear" w:color="auto" w:fill="FFFFFF"/>
        <w:rPr>
          <w:rFonts w:asciiTheme="majorHAnsi" w:hAnsiTheme="majorHAnsi"/>
          <w:color w:val="000000"/>
        </w:rPr>
      </w:pPr>
      <w:r>
        <w:rPr>
          <w:rFonts w:asciiTheme="majorHAnsi" w:hAnsiTheme="majorHAnsi"/>
          <w:color w:val="000000"/>
        </w:rPr>
        <w:t> </w:t>
      </w:r>
    </w:p>
    <w:p w:rsidR="00221763" w:rsidRDefault="00221763" w:rsidP="00221763">
      <w:pPr>
        <w:pStyle w:val="Default"/>
        <w:rPr>
          <w:rFonts w:asciiTheme="majorHAnsi" w:hAnsiTheme="majorHAnsi"/>
          <w:b/>
          <w:sz w:val="28"/>
          <w:szCs w:val="28"/>
        </w:rPr>
      </w:pPr>
      <w:r>
        <w:rPr>
          <w:rStyle w:val="Heading1Char"/>
        </w:rPr>
        <w:t>Meeting logistics</w:t>
      </w:r>
    </w:p>
    <w:p w:rsidR="00221763" w:rsidRDefault="00742B77" w:rsidP="00221763">
      <w:pPr>
        <w:pStyle w:val="NoSpacing"/>
        <w:rPr>
          <w:rFonts w:asciiTheme="majorHAnsi" w:hAnsiTheme="majorHAnsi" w:cs="Times New Roman"/>
          <w:sz w:val="24"/>
          <w:szCs w:val="24"/>
        </w:rPr>
      </w:pPr>
      <w:r>
        <w:rPr>
          <w:rFonts w:asciiTheme="majorHAnsi" w:hAnsiTheme="majorHAnsi" w:cs="Times New Roman"/>
          <w:sz w:val="24"/>
          <w:szCs w:val="24"/>
        </w:rPr>
        <w:t>Date/time: Oct. 6</w:t>
      </w:r>
      <w:r w:rsidR="00221763">
        <w:rPr>
          <w:rFonts w:asciiTheme="majorHAnsi" w:hAnsiTheme="majorHAnsi" w:cs="Times New Roman"/>
          <w:sz w:val="24"/>
          <w:szCs w:val="24"/>
        </w:rPr>
        <w:t>, 1:00PM – 3:00PM EDT</w:t>
      </w:r>
    </w:p>
    <w:p w:rsidR="00221763" w:rsidRDefault="00221763" w:rsidP="00221763">
      <w:pPr>
        <w:autoSpaceDE w:val="0"/>
        <w:autoSpaceDN w:val="0"/>
        <w:adjustRightInd w:val="0"/>
        <w:rPr>
          <w:rFonts w:asciiTheme="majorHAnsi" w:hAnsiTheme="majorHAnsi" w:cs="Calibri"/>
          <w:sz w:val="22"/>
          <w:szCs w:val="22"/>
        </w:rPr>
      </w:pPr>
      <w:r>
        <w:rPr>
          <w:rFonts w:asciiTheme="majorHAnsi" w:hAnsiTheme="majorHAnsi"/>
        </w:rPr>
        <w:t xml:space="preserve">Web conferencing tool: </w:t>
      </w:r>
      <w:hyperlink r:id="rId8" w:history="1">
        <w:r>
          <w:rPr>
            <w:rStyle w:val="Hyperlink"/>
            <w:rFonts w:cs="Calibri"/>
          </w:rPr>
          <w:t>https://global.gotomeeting.com/join/790820565</w:t>
        </w:r>
      </w:hyperlink>
    </w:p>
    <w:p w:rsidR="00221763" w:rsidRDefault="00221763" w:rsidP="00221763">
      <w:pPr>
        <w:rPr>
          <w:rFonts w:asciiTheme="majorHAnsi" w:hAnsiTheme="majorHAnsi"/>
        </w:rPr>
      </w:pPr>
      <w:r>
        <w:rPr>
          <w:rFonts w:asciiTheme="majorHAnsi" w:hAnsiTheme="majorHAnsi"/>
        </w:rPr>
        <w:t>Audio: Use your microphone and speakers (VoIP) - a headset is recommended, or, call in using your telephone (US, long distance): +1 (646) 749-3122, access code/meeting ID: 790-820-565</w:t>
      </w:r>
    </w:p>
    <w:p w:rsidR="00221763" w:rsidRDefault="00221763" w:rsidP="00221763">
      <w:pPr>
        <w:rPr>
          <w:rFonts w:asciiTheme="majorHAnsi" w:hAnsiTheme="majorHAnsi" w:cstheme="minorBidi"/>
        </w:rPr>
      </w:pPr>
    </w:p>
    <w:p w:rsidR="00221763" w:rsidRDefault="00221763" w:rsidP="00221763">
      <w:pPr>
        <w:pStyle w:val="Heading2"/>
        <w:rPr>
          <w:rFonts w:eastAsiaTheme="minorHAnsi"/>
          <w:b/>
          <w:color w:val="000000" w:themeColor="text1"/>
        </w:rPr>
      </w:pPr>
      <w:r>
        <w:rPr>
          <w:rFonts w:eastAsiaTheme="minorHAnsi"/>
          <w:b/>
          <w:color w:val="000000" w:themeColor="text1"/>
        </w:rPr>
        <w:t>Agenda</w:t>
      </w:r>
    </w:p>
    <w:p w:rsidR="00221763" w:rsidRDefault="00221763" w:rsidP="00221763">
      <w:pPr>
        <w:pStyle w:val="ListParagraph"/>
        <w:shd w:val="clear" w:color="auto" w:fill="FFFFFF"/>
        <w:ind w:left="360"/>
        <w:rPr>
          <w:rFonts w:asciiTheme="majorHAnsi" w:hAnsiTheme="majorHAnsi"/>
          <w:color w:val="000000"/>
        </w:rPr>
      </w:pPr>
    </w:p>
    <w:p w:rsidR="00221763" w:rsidRDefault="00221763" w:rsidP="00B3058A">
      <w:pPr>
        <w:pStyle w:val="ListParagraph"/>
        <w:numPr>
          <w:ilvl w:val="0"/>
          <w:numId w:val="1"/>
        </w:numPr>
        <w:shd w:val="clear" w:color="auto" w:fill="FFFFFF"/>
        <w:ind w:left="360"/>
        <w:rPr>
          <w:rFonts w:asciiTheme="majorHAnsi" w:hAnsiTheme="majorHAnsi"/>
          <w:color w:val="000000"/>
        </w:rPr>
      </w:pPr>
      <w:r>
        <w:rPr>
          <w:rFonts w:asciiTheme="majorHAnsi" w:hAnsiTheme="majorHAnsi"/>
          <w:color w:val="000000"/>
        </w:rPr>
        <w:t xml:space="preserve">NBD-PWG V1 documents status: </w:t>
      </w:r>
      <w:r w:rsidRPr="00556EC4">
        <w:rPr>
          <w:rFonts w:asciiTheme="majorHAnsi" w:hAnsiTheme="majorHAnsi"/>
          <w:color w:val="000000"/>
        </w:rPr>
        <w:t>APPROVED! Needs to follow some administration process before release.</w:t>
      </w:r>
    </w:p>
    <w:p w:rsidR="00221763" w:rsidRDefault="00221763" w:rsidP="00221763">
      <w:pPr>
        <w:pStyle w:val="ListParagraph"/>
        <w:shd w:val="clear" w:color="auto" w:fill="FFFFFF"/>
        <w:ind w:left="360"/>
        <w:rPr>
          <w:rFonts w:asciiTheme="majorHAnsi" w:hAnsiTheme="majorHAnsi"/>
          <w:color w:val="000000"/>
        </w:rPr>
      </w:pPr>
    </w:p>
    <w:p w:rsidR="00221763" w:rsidRDefault="00221763" w:rsidP="00B3058A">
      <w:pPr>
        <w:pStyle w:val="ListParagraph"/>
        <w:numPr>
          <w:ilvl w:val="0"/>
          <w:numId w:val="1"/>
        </w:numPr>
        <w:shd w:val="clear" w:color="auto" w:fill="FFFFFF"/>
        <w:ind w:left="360"/>
        <w:rPr>
          <w:rFonts w:asciiTheme="majorHAnsi" w:hAnsiTheme="majorHAnsi"/>
          <w:color w:val="000000"/>
        </w:rPr>
      </w:pPr>
      <w:r>
        <w:rPr>
          <w:rFonts w:asciiTheme="majorHAnsi" w:hAnsiTheme="majorHAnsi"/>
          <w:color w:val="000000"/>
        </w:rPr>
        <w:t xml:space="preserve">Plan to schedule joint meeting between </w:t>
      </w:r>
      <w:r w:rsidR="00742B77">
        <w:rPr>
          <w:rFonts w:asciiTheme="majorHAnsi" w:hAnsiTheme="majorHAnsi"/>
          <w:color w:val="000000"/>
        </w:rPr>
        <w:t xml:space="preserve">NIST </w:t>
      </w:r>
      <w:r>
        <w:rPr>
          <w:rFonts w:asciiTheme="majorHAnsi" w:hAnsiTheme="majorHAnsi"/>
          <w:color w:val="000000"/>
        </w:rPr>
        <w:t>NBD-PWG, CPS-PWG, IOT, and Cloud</w:t>
      </w:r>
    </w:p>
    <w:p w:rsidR="00B21AC4" w:rsidRPr="00556EC4" w:rsidRDefault="00742B77" w:rsidP="00556EC4">
      <w:pPr>
        <w:pStyle w:val="ListParagraph"/>
        <w:numPr>
          <w:ilvl w:val="1"/>
          <w:numId w:val="1"/>
        </w:numPr>
        <w:shd w:val="clear" w:color="auto" w:fill="FFFFFF"/>
        <w:ind w:left="900"/>
      </w:pPr>
      <w:r w:rsidRPr="00556EC4">
        <w:t>Will have our first NIST internal joint meeting Oct. 9 – how to synergize the works</w:t>
      </w:r>
    </w:p>
    <w:p w:rsidR="0073680C" w:rsidRDefault="0073680C" w:rsidP="0073680C">
      <w:pPr>
        <w:shd w:val="clear" w:color="auto" w:fill="FFFFFF"/>
        <w:rPr>
          <w:rFonts w:asciiTheme="majorHAnsi" w:hAnsiTheme="majorHAnsi"/>
          <w:color w:val="000000"/>
        </w:rPr>
      </w:pPr>
    </w:p>
    <w:p w:rsidR="0073680C" w:rsidRDefault="0073680C" w:rsidP="0073680C">
      <w:pPr>
        <w:pStyle w:val="ListParagraph"/>
        <w:numPr>
          <w:ilvl w:val="0"/>
          <w:numId w:val="1"/>
        </w:numPr>
        <w:shd w:val="clear" w:color="auto" w:fill="FFFFFF"/>
        <w:ind w:left="360"/>
        <w:rPr>
          <w:rFonts w:asciiTheme="majorHAnsi" w:hAnsiTheme="majorHAnsi"/>
          <w:color w:val="000000"/>
        </w:rPr>
      </w:pPr>
      <w:r>
        <w:rPr>
          <w:rFonts w:asciiTheme="majorHAnsi" w:hAnsiTheme="majorHAnsi"/>
          <w:color w:val="000000"/>
        </w:rPr>
        <w:t>Walk through and establish V2 tasks, deliverables, and timelines from Section 1.5 Future Work (see below)</w:t>
      </w:r>
    </w:p>
    <w:p w:rsidR="0073680C" w:rsidRPr="0073680C" w:rsidRDefault="0073680C" w:rsidP="0073680C">
      <w:pPr>
        <w:shd w:val="clear" w:color="auto" w:fill="FFFFFF"/>
        <w:rPr>
          <w:rFonts w:asciiTheme="majorHAnsi" w:hAnsiTheme="majorHAnsi"/>
          <w:color w:val="000000"/>
        </w:rPr>
        <w:sectPr w:rsidR="0073680C" w:rsidRPr="0073680C">
          <w:footerReference w:type="default" r:id="rId9"/>
          <w:pgSz w:w="12240" w:h="15840"/>
          <w:pgMar w:top="1440" w:right="1440" w:bottom="1440" w:left="1440" w:header="720" w:footer="720" w:gutter="0"/>
          <w:cols w:space="720"/>
          <w:docGrid w:linePitch="360"/>
        </w:sectPr>
      </w:pPr>
    </w:p>
    <w:p w:rsidR="001A788A" w:rsidRPr="007B6A75" w:rsidRDefault="0073680C" w:rsidP="0073680C">
      <w:pPr>
        <w:pStyle w:val="ListParagraph"/>
        <w:shd w:val="clear" w:color="auto" w:fill="FFFFFF"/>
        <w:jc w:val="center"/>
        <w:rPr>
          <w:rFonts w:asciiTheme="majorHAnsi" w:hAnsiTheme="majorHAnsi"/>
          <w:b/>
          <w:color w:val="000000"/>
        </w:rPr>
      </w:pPr>
      <w:r w:rsidRPr="007B6A75">
        <w:rPr>
          <w:rFonts w:asciiTheme="majorHAnsi" w:hAnsiTheme="majorHAnsi"/>
          <w:b/>
          <w:color w:val="000000"/>
        </w:rPr>
        <w:lastRenderedPageBreak/>
        <w:t>NBD-PWG Activities, Deliverables, and Timelines</w:t>
      </w:r>
    </w:p>
    <w:tbl>
      <w:tblPr>
        <w:tblStyle w:val="TableGrid"/>
        <w:tblW w:w="14035" w:type="dxa"/>
        <w:jc w:val="center"/>
        <w:tblLayout w:type="fixed"/>
        <w:tblLook w:val="04A0" w:firstRow="1" w:lastRow="0" w:firstColumn="1" w:lastColumn="0" w:noHBand="0" w:noVBand="1"/>
      </w:tblPr>
      <w:tblGrid>
        <w:gridCol w:w="1435"/>
        <w:gridCol w:w="1350"/>
        <w:gridCol w:w="3780"/>
        <w:gridCol w:w="4230"/>
        <w:gridCol w:w="1170"/>
        <w:gridCol w:w="2070"/>
      </w:tblGrid>
      <w:tr w:rsidR="00A37954" w:rsidRPr="00F36CA0" w:rsidTr="00665875">
        <w:trPr>
          <w:trHeight w:val="962"/>
          <w:jc w:val="center"/>
        </w:trPr>
        <w:tc>
          <w:tcPr>
            <w:tcW w:w="1435" w:type="dxa"/>
            <w:tcBorders>
              <w:bottom w:val="single" w:sz="4" w:space="0" w:color="auto"/>
              <w:tl2br w:val="single" w:sz="4" w:space="0" w:color="auto"/>
            </w:tcBorders>
            <w:shd w:val="clear" w:color="auto" w:fill="BFBFBF" w:themeFill="background1" w:themeFillShade="BF"/>
          </w:tcPr>
          <w:p w:rsidR="001A788A" w:rsidRPr="00F36CA0" w:rsidRDefault="00B96B37" w:rsidP="008B3EDC">
            <w:pPr>
              <w:pStyle w:val="ListParagraph"/>
              <w:ind w:left="0"/>
              <w:jc w:val="right"/>
              <w:rPr>
                <w:b/>
                <w:sz w:val="20"/>
                <w:szCs w:val="20"/>
              </w:rPr>
            </w:pPr>
            <w:r>
              <w:rPr>
                <w:b/>
                <w:sz w:val="20"/>
                <w:szCs w:val="20"/>
              </w:rPr>
              <w:t>Activities</w:t>
            </w:r>
          </w:p>
          <w:p w:rsidR="001A788A" w:rsidRPr="00F36CA0" w:rsidRDefault="001A788A" w:rsidP="008B3EDC">
            <w:pPr>
              <w:pStyle w:val="ListParagraph"/>
              <w:ind w:left="0"/>
              <w:jc w:val="right"/>
              <w:rPr>
                <w:b/>
                <w:sz w:val="20"/>
                <w:szCs w:val="20"/>
              </w:rPr>
            </w:pPr>
          </w:p>
          <w:p w:rsidR="004F1823" w:rsidRDefault="004F1823" w:rsidP="008B3EDC">
            <w:pPr>
              <w:pStyle w:val="ListParagraph"/>
              <w:ind w:left="0"/>
              <w:rPr>
                <w:b/>
                <w:sz w:val="20"/>
                <w:szCs w:val="20"/>
              </w:rPr>
            </w:pPr>
            <w:r>
              <w:rPr>
                <w:b/>
                <w:sz w:val="20"/>
                <w:szCs w:val="20"/>
              </w:rPr>
              <w:t>NBD</w:t>
            </w:r>
          </w:p>
          <w:p w:rsidR="001A788A" w:rsidRPr="00F36CA0" w:rsidRDefault="001A788A" w:rsidP="008B3EDC">
            <w:pPr>
              <w:pStyle w:val="ListParagraph"/>
              <w:ind w:left="0"/>
              <w:rPr>
                <w:b/>
                <w:sz w:val="20"/>
                <w:szCs w:val="20"/>
              </w:rPr>
            </w:pPr>
            <w:r>
              <w:rPr>
                <w:b/>
                <w:sz w:val="20"/>
                <w:szCs w:val="20"/>
              </w:rPr>
              <w:t>Documents</w:t>
            </w:r>
          </w:p>
        </w:tc>
        <w:tc>
          <w:tcPr>
            <w:tcW w:w="1350" w:type="dxa"/>
            <w:shd w:val="clear" w:color="auto" w:fill="BFBFBF" w:themeFill="background1" w:themeFillShade="BF"/>
            <w:vAlign w:val="bottom"/>
          </w:tcPr>
          <w:p w:rsidR="001A788A" w:rsidRDefault="00B96B37" w:rsidP="008B3EDC">
            <w:pPr>
              <w:pStyle w:val="ListParagraph"/>
              <w:ind w:left="0"/>
              <w:jc w:val="center"/>
              <w:rPr>
                <w:b/>
                <w:sz w:val="20"/>
                <w:szCs w:val="20"/>
              </w:rPr>
            </w:pPr>
            <w:r>
              <w:rPr>
                <w:b/>
                <w:sz w:val="20"/>
                <w:szCs w:val="20"/>
              </w:rPr>
              <w:t>V1</w:t>
            </w:r>
          </w:p>
          <w:p w:rsidR="00F56565" w:rsidRDefault="00F56565" w:rsidP="008B3EDC">
            <w:pPr>
              <w:pStyle w:val="ListParagraph"/>
              <w:ind w:left="0"/>
              <w:jc w:val="center"/>
              <w:rPr>
                <w:b/>
                <w:sz w:val="20"/>
                <w:szCs w:val="20"/>
              </w:rPr>
            </w:pPr>
            <w:r>
              <w:rPr>
                <w:b/>
                <w:sz w:val="20"/>
                <w:szCs w:val="20"/>
              </w:rPr>
              <w:t xml:space="preserve">RA </w:t>
            </w:r>
          </w:p>
          <w:p w:rsidR="00F56565" w:rsidRDefault="00F56565" w:rsidP="008B3EDC">
            <w:pPr>
              <w:pStyle w:val="ListParagraph"/>
              <w:ind w:left="0"/>
              <w:jc w:val="center"/>
              <w:rPr>
                <w:b/>
                <w:sz w:val="20"/>
                <w:szCs w:val="20"/>
              </w:rPr>
            </w:pPr>
            <w:r>
              <w:rPr>
                <w:b/>
                <w:sz w:val="20"/>
                <w:szCs w:val="20"/>
              </w:rPr>
              <w:t xml:space="preserve">Components </w:t>
            </w:r>
          </w:p>
          <w:p w:rsidR="00B96B37" w:rsidRPr="00F36CA0" w:rsidRDefault="00B96B37" w:rsidP="008B3EDC">
            <w:pPr>
              <w:pStyle w:val="ListParagraph"/>
              <w:ind w:left="0"/>
              <w:jc w:val="center"/>
              <w:rPr>
                <w:b/>
                <w:sz w:val="20"/>
                <w:szCs w:val="20"/>
              </w:rPr>
            </w:pPr>
            <w:r>
              <w:rPr>
                <w:b/>
                <w:sz w:val="20"/>
                <w:szCs w:val="20"/>
              </w:rPr>
              <w:t>[09/16/15]</w:t>
            </w:r>
          </w:p>
        </w:tc>
        <w:tc>
          <w:tcPr>
            <w:tcW w:w="3780" w:type="dxa"/>
            <w:shd w:val="clear" w:color="auto" w:fill="BFBFBF" w:themeFill="background1" w:themeFillShade="BF"/>
            <w:vAlign w:val="bottom"/>
          </w:tcPr>
          <w:p w:rsidR="001A788A" w:rsidRDefault="00B96B37" w:rsidP="008B3EDC">
            <w:pPr>
              <w:pStyle w:val="ListParagraph"/>
              <w:ind w:left="0"/>
              <w:jc w:val="center"/>
              <w:rPr>
                <w:b/>
                <w:sz w:val="20"/>
                <w:szCs w:val="20"/>
              </w:rPr>
            </w:pPr>
            <w:r>
              <w:rPr>
                <w:b/>
                <w:sz w:val="20"/>
                <w:szCs w:val="20"/>
              </w:rPr>
              <w:t>V2</w:t>
            </w:r>
          </w:p>
          <w:p w:rsidR="00F56565" w:rsidRDefault="00F56565" w:rsidP="008B3EDC">
            <w:pPr>
              <w:pStyle w:val="ListParagraph"/>
              <w:ind w:left="0"/>
              <w:jc w:val="center"/>
              <w:rPr>
                <w:b/>
                <w:sz w:val="20"/>
                <w:szCs w:val="20"/>
              </w:rPr>
            </w:pPr>
            <w:r>
              <w:rPr>
                <w:b/>
                <w:sz w:val="20"/>
                <w:szCs w:val="20"/>
              </w:rPr>
              <w:t>RA</w:t>
            </w:r>
          </w:p>
          <w:p w:rsidR="00F56565" w:rsidRDefault="00F56565" w:rsidP="008B3EDC">
            <w:pPr>
              <w:pStyle w:val="ListParagraph"/>
              <w:ind w:left="0"/>
              <w:jc w:val="center"/>
              <w:rPr>
                <w:b/>
                <w:sz w:val="20"/>
                <w:szCs w:val="20"/>
              </w:rPr>
            </w:pPr>
            <w:r>
              <w:rPr>
                <w:b/>
                <w:sz w:val="20"/>
                <w:szCs w:val="20"/>
              </w:rPr>
              <w:t>Interfaces</w:t>
            </w:r>
          </w:p>
          <w:p w:rsidR="00B96B37" w:rsidRPr="00F36CA0" w:rsidRDefault="00B96B37" w:rsidP="008B3EDC">
            <w:pPr>
              <w:pStyle w:val="ListParagraph"/>
              <w:ind w:left="0"/>
              <w:jc w:val="center"/>
              <w:rPr>
                <w:b/>
                <w:sz w:val="20"/>
                <w:szCs w:val="20"/>
              </w:rPr>
            </w:pPr>
            <w:r>
              <w:rPr>
                <w:b/>
                <w:sz w:val="20"/>
                <w:szCs w:val="20"/>
              </w:rPr>
              <w:t>[06/15/16]</w:t>
            </w:r>
          </w:p>
        </w:tc>
        <w:tc>
          <w:tcPr>
            <w:tcW w:w="4230" w:type="dxa"/>
            <w:shd w:val="clear" w:color="auto" w:fill="BFBFBF" w:themeFill="background1" w:themeFillShade="BF"/>
            <w:vAlign w:val="bottom"/>
          </w:tcPr>
          <w:p w:rsidR="00B96B37" w:rsidRDefault="00B96B37" w:rsidP="00B96B37">
            <w:pPr>
              <w:pStyle w:val="ListParagraph"/>
              <w:ind w:left="0"/>
              <w:jc w:val="center"/>
              <w:rPr>
                <w:b/>
                <w:sz w:val="20"/>
                <w:szCs w:val="20"/>
              </w:rPr>
            </w:pPr>
            <w:r>
              <w:rPr>
                <w:b/>
                <w:sz w:val="20"/>
                <w:szCs w:val="20"/>
              </w:rPr>
              <w:t>White Paper</w:t>
            </w:r>
          </w:p>
          <w:p w:rsidR="00F56565" w:rsidRDefault="00F56565" w:rsidP="00B96B37">
            <w:pPr>
              <w:pStyle w:val="ListParagraph"/>
              <w:ind w:left="0"/>
              <w:jc w:val="center"/>
              <w:rPr>
                <w:b/>
                <w:sz w:val="20"/>
                <w:szCs w:val="20"/>
              </w:rPr>
            </w:pPr>
            <w:r>
              <w:rPr>
                <w:b/>
                <w:sz w:val="20"/>
                <w:szCs w:val="20"/>
              </w:rPr>
              <w:t>RA</w:t>
            </w:r>
          </w:p>
          <w:p w:rsidR="00B96B37" w:rsidRDefault="00B96B37" w:rsidP="008B3EDC">
            <w:pPr>
              <w:pStyle w:val="ListParagraph"/>
              <w:ind w:left="0"/>
              <w:jc w:val="center"/>
              <w:rPr>
                <w:b/>
                <w:sz w:val="20"/>
                <w:szCs w:val="20"/>
              </w:rPr>
            </w:pPr>
            <w:r>
              <w:rPr>
                <w:b/>
                <w:sz w:val="20"/>
                <w:szCs w:val="20"/>
              </w:rPr>
              <w:t>Best Practices</w:t>
            </w:r>
          </w:p>
          <w:p w:rsidR="004F1823" w:rsidRPr="00F36CA0" w:rsidRDefault="004F1823" w:rsidP="008B3EDC">
            <w:pPr>
              <w:pStyle w:val="ListParagraph"/>
              <w:ind w:left="0"/>
              <w:jc w:val="center"/>
              <w:rPr>
                <w:b/>
                <w:sz w:val="20"/>
                <w:szCs w:val="20"/>
              </w:rPr>
            </w:pPr>
            <w:r>
              <w:rPr>
                <w:b/>
                <w:sz w:val="20"/>
                <w:szCs w:val="20"/>
              </w:rPr>
              <w:t>[ongoing]</w:t>
            </w:r>
          </w:p>
        </w:tc>
        <w:tc>
          <w:tcPr>
            <w:tcW w:w="1170" w:type="dxa"/>
            <w:shd w:val="clear" w:color="auto" w:fill="BFBFBF" w:themeFill="background1" w:themeFillShade="BF"/>
            <w:vAlign w:val="bottom"/>
          </w:tcPr>
          <w:p w:rsidR="001A788A" w:rsidRDefault="00B96B37" w:rsidP="008B3EDC">
            <w:pPr>
              <w:pStyle w:val="ListParagraph"/>
              <w:ind w:left="0"/>
              <w:jc w:val="center"/>
              <w:rPr>
                <w:b/>
                <w:sz w:val="20"/>
                <w:szCs w:val="20"/>
              </w:rPr>
            </w:pPr>
            <w:r>
              <w:rPr>
                <w:b/>
                <w:sz w:val="20"/>
                <w:szCs w:val="20"/>
              </w:rPr>
              <w:t>V3</w:t>
            </w:r>
          </w:p>
          <w:p w:rsidR="00F56565" w:rsidRDefault="00F56565" w:rsidP="008B3EDC">
            <w:pPr>
              <w:pStyle w:val="ListParagraph"/>
              <w:ind w:left="0"/>
              <w:jc w:val="center"/>
              <w:rPr>
                <w:b/>
                <w:sz w:val="20"/>
                <w:szCs w:val="20"/>
              </w:rPr>
            </w:pPr>
            <w:r>
              <w:rPr>
                <w:b/>
                <w:sz w:val="20"/>
                <w:szCs w:val="20"/>
              </w:rPr>
              <w:t>RA</w:t>
            </w:r>
          </w:p>
          <w:p w:rsidR="00F56565" w:rsidRDefault="00F56565" w:rsidP="008B3EDC">
            <w:pPr>
              <w:pStyle w:val="ListParagraph"/>
              <w:ind w:left="0"/>
              <w:jc w:val="center"/>
              <w:rPr>
                <w:b/>
                <w:sz w:val="20"/>
                <w:szCs w:val="20"/>
              </w:rPr>
            </w:pPr>
            <w:r>
              <w:rPr>
                <w:b/>
                <w:sz w:val="20"/>
                <w:szCs w:val="20"/>
              </w:rPr>
              <w:t xml:space="preserve">Validation </w:t>
            </w:r>
          </w:p>
          <w:p w:rsidR="00B96B37" w:rsidRPr="00F36CA0" w:rsidRDefault="00B96B37" w:rsidP="008B3EDC">
            <w:pPr>
              <w:pStyle w:val="ListParagraph"/>
              <w:ind w:left="0"/>
              <w:jc w:val="center"/>
              <w:rPr>
                <w:b/>
                <w:sz w:val="20"/>
                <w:szCs w:val="20"/>
              </w:rPr>
            </w:pPr>
            <w:r>
              <w:rPr>
                <w:b/>
                <w:sz w:val="20"/>
                <w:szCs w:val="20"/>
              </w:rPr>
              <w:t>[03/15/17]</w:t>
            </w:r>
          </w:p>
        </w:tc>
        <w:tc>
          <w:tcPr>
            <w:tcW w:w="2070" w:type="dxa"/>
            <w:shd w:val="clear" w:color="auto" w:fill="BFBFBF" w:themeFill="background1" w:themeFillShade="BF"/>
            <w:vAlign w:val="bottom"/>
          </w:tcPr>
          <w:p w:rsidR="00F56565" w:rsidRDefault="00F56565" w:rsidP="008B3EDC">
            <w:pPr>
              <w:pStyle w:val="ListParagraph"/>
              <w:ind w:left="0"/>
              <w:jc w:val="center"/>
              <w:rPr>
                <w:b/>
                <w:sz w:val="20"/>
                <w:szCs w:val="20"/>
              </w:rPr>
            </w:pPr>
          </w:p>
          <w:p w:rsidR="00F56565" w:rsidRDefault="00F56565" w:rsidP="008B3EDC">
            <w:pPr>
              <w:pStyle w:val="ListParagraph"/>
              <w:ind w:left="0"/>
              <w:jc w:val="center"/>
              <w:rPr>
                <w:b/>
                <w:sz w:val="20"/>
                <w:szCs w:val="20"/>
              </w:rPr>
            </w:pPr>
            <w:r>
              <w:rPr>
                <w:b/>
                <w:sz w:val="20"/>
                <w:szCs w:val="20"/>
              </w:rPr>
              <w:t xml:space="preserve">ISO/IEC </w:t>
            </w:r>
          </w:p>
          <w:p w:rsidR="001A788A" w:rsidRDefault="00B96B37" w:rsidP="008B3EDC">
            <w:pPr>
              <w:pStyle w:val="ListParagraph"/>
              <w:ind w:left="0"/>
              <w:jc w:val="center"/>
              <w:rPr>
                <w:b/>
                <w:sz w:val="20"/>
                <w:szCs w:val="20"/>
              </w:rPr>
            </w:pPr>
            <w:r>
              <w:rPr>
                <w:b/>
                <w:sz w:val="20"/>
                <w:szCs w:val="20"/>
              </w:rPr>
              <w:t>JTC 1/WG9</w:t>
            </w:r>
          </w:p>
          <w:p w:rsidR="00B96B37" w:rsidRPr="00F36CA0" w:rsidRDefault="00B96B37" w:rsidP="008B3EDC">
            <w:pPr>
              <w:pStyle w:val="ListParagraph"/>
              <w:ind w:left="0"/>
              <w:jc w:val="center"/>
              <w:rPr>
                <w:b/>
                <w:sz w:val="20"/>
                <w:szCs w:val="20"/>
              </w:rPr>
            </w:pPr>
            <w:r>
              <w:rPr>
                <w:b/>
                <w:sz w:val="20"/>
                <w:szCs w:val="20"/>
              </w:rPr>
              <w:t>[12/31/17]</w:t>
            </w:r>
          </w:p>
        </w:tc>
      </w:tr>
      <w:tr w:rsidR="00D23A5E" w:rsidRPr="00F36CA0" w:rsidTr="007855CE">
        <w:trPr>
          <w:jc w:val="center"/>
        </w:trPr>
        <w:tc>
          <w:tcPr>
            <w:tcW w:w="1435" w:type="dxa"/>
            <w:shd w:val="clear" w:color="auto" w:fill="BFBFBF" w:themeFill="background1" w:themeFillShade="BF"/>
          </w:tcPr>
          <w:p w:rsidR="00D23A5E" w:rsidRDefault="00D23A5E" w:rsidP="008B3EDC">
            <w:pPr>
              <w:pStyle w:val="ListParagraph"/>
              <w:ind w:left="0"/>
              <w:jc w:val="right"/>
              <w:rPr>
                <w:b/>
                <w:sz w:val="20"/>
                <w:szCs w:val="20"/>
              </w:rPr>
            </w:pPr>
            <w:r>
              <w:rPr>
                <w:b/>
                <w:sz w:val="20"/>
                <w:szCs w:val="20"/>
              </w:rPr>
              <w:t xml:space="preserve">Overview &amp; </w:t>
            </w:r>
          </w:p>
          <w:p w:rsidR="00D23A5E" w:rsidRPr="0021616C" w:rsidRDefault="00D23A5E" w:rsidP="008B3EDC">
            <w:pPr>
              <w:pStyle w:val="ListParagraph"/>
              <w:ind w:left="0"/>
              <w:jc w:val="right"/>
              <w:rPr>
                <w:b/>
                <w:sz w:val="20"/>
                <w:szCs w:val="20"/>
              </w:rPr>
            </w:pPr>
            <w:r>
              <w:rPr>
                <w:b/>
                <w:sz w:val="20"/>
                <w:szCs w:val="20"/>
              </w:rPr>
              <w:t xml:space="preserve">Vision  </w:t>
            </w:r>
          </w:p>
        </w:tc>
        <w:tc>
          <w:tcPr>
            <w:tcW w:w="1350" w:type="dxa"/>
            <w:vAlign w:val="center"/>
          </w:tcPr>
          <w:p w:rsidR="00D23A5E" w:rsidRPr="00F36CA0" w:rsidRDefault="00D23A5E" w:rsidP="008B3EDC">
            <w:pPr>
              <w:pStyle w:val="ListParagraph"/>
              <w:ind w:left="0"/>
              <w:jc w:val="center"/>
              <w:rPr>
                <w:sz w:val="20"/>
                <w:szCs w:val="20"/>
              </w:rPr>
            </w:pPr>
            <w:r>
              <w:rPr>
                <w:sz w:val="20"/>
                <w:szCs w:val="20"/>
              </w:rPr>
              <w:t>--</w:t>
            </w:r>
          </w:p>
        </w:tc>
        <w:tc>
          <w:tcPr>
            <w:tcW w:w="3780" w:type="dxa"/>
            <w:vAlign w:val="center"/>
          </w:tcPr>
          <w:p w:rsidR="00D23A5E" w:rsidRPr="00F36CA0" w:rsidRDefault="00D23A5E" w:rsidP="008B3EDC">
            <w:pPr>
              <w:pStyle w:val="ListParagraph"/>
              <w:ind w:left="0"/>
              <w:jc w:val="center"/>
              <w:rPr>
                <w:sz w:val="20"/>
                <w:szCs w:val="20"/>
              </w:rPr>
            </w:pPr>
            <w:r>
              <w:rPr>
                <w:sz w:val="20"/>
                <w:szCs w:val="20"/>
              </w:rPr>
              <w:t>--</w:t>
            </w:r>
          </w:p>
        </w:tc>
        <w:tc>
          <w:tcPr>
            <w:tcW w:w="4230" w:type="dxa"/>
            <w:vMerge w:val="restart"/>
          </w:tcPr>
          <w:p w:rsidR="00D23A5E" w:rsidRPr="007855CE" w:rsidRDefault="00D23A5E" w:rsidP="00B33359">
            <w:pPr>
              <w:rPr>
                <w:b/>
                <w:sz w:val="20"/>
                <w:szCs w:val="20"/>
              </w:rPr>
            </w:pPr>
            <w:r w:rsidRPr="007855CE">
              <w:rPr>
                <w:b/>
                <w:sz w:val="20"/>
                <w:szCs w:val="20"/>
              </w:rPr>
              <w:t>Based from the NIST six use cases (M0399)</w:t>
            </w:r>
          </w:p>
          <w:p w:rsidR="00D23A5E" w:rsidRPr="007855CE" w:rsidRDefault="00D23A5E" w:rsidP="00B33359">
            <w:pPr>
              <w:rPr>
                <w:sz w:val="20"/>
                <w:szCs w:val="20"/>
                <w:u w:val="single"/>
              </w:rPr>
            </w:pPr>
            <w:r w:rsidRPr="007855CE">
              <w:rPr>
                <w:sz w:val="20"/>
                <w:szCs w:val="20"/>
                <w:u w:val="single"/>
              </w:rPr>
              <w:t>Activities and Functional exercise</w:t>
            </w:r>
            <w:r w:rsidR="0073680C">
              <w:rPr>
                <w:sz w:val="20"/>
                <w:szCs w:val="20"/>
                <w:u w:val="single"/>
              </w:rPr>
              <w:t xml:space="preserve"> (M0437)</w:t>
            </w:r>
          </w:p>
          <w:p w:rsidR="00D23A5E" w:rsidRDefault="00D23A5E" w:rsidP="00804D6D">
            <w:pPr>
              <w:pStyle w:val="ListParagraph"/>
              <w:numPr>
                <w:ilvl w:val="0"/>
                <w:numId w:val="14"/>
              </w:numPr>
              <w:ind w:left="162" w:hanging="180"/>
              <w:rPr>
                <w:sz w:val="20"/>
                <w:szCs w:val="20"/>
              </w:rPr>
            </w:pPr>
            <w:r w:rsidRPr="00804D6D">
              <w:rPr>
                <w:sz w:val="20"/>
                <w:szCs w:val="20"/>
              </w:rPr>
              <w:t>UC#1: Fingerprint Matching</w:t>
            </w:r>
          </w:p>
          <w:p w:rsidR="00D23A5E" w:rsidRDefault="00D23A5E" w:rsidP="00804D6D">
            <w:pPr>
              <w:pStyle w:val="ListParagraph"/>
              <w:numPr>
                <w:ilvl w:val="0"/>
                <w:numId w:val="14"/>
              </w:numPr>
              <w:ind w:left="162" w:hanging="180"/>
              <w:rPr>
                <w:sz w:val="20"/>
                <w:szCs w:val="20"/>
              </w:rPr>
            </w:pPr>
            <w:r w:rsidRPr="00804D6D">
              <w:rPr>
                <w:sz w:val="20"/>
                <w:szCs w:val="20"/>
              </w:rPr>
              <w:t>UC#2: Human Face Detection from Video</w:t>
            </w:r>
          </w:p>
          <w:p w:rsidR="00D23A5E" w:rsidRDefault="00D23A5E" w:rsidP="00665875">
            <w:pPr>
              <w:pStyle w:val="ListParagraph"/>
              <w:ind w:left="162"/>
              <w:rPr>
                <w:sz w:val="20"/>
                <w:szCs w:val="20"/>
              </w:rPr>
            </w:pPr>
            <w:r>
              <w:rPr>
                <w:sz w:val="20"/>
                <w:szCs w:val="20"/>
              </w:rPr>
              <w:t>Ann, [date]</w:t>
            </w:r>
          </w:p>
          <w:p w:rsidR="00D23A5E" w:rsidRDefault="00D23A5E" w:rsidP="00804D6D">
            <w:pPr>
              <w:pStyle w:val="ListParagraph"/>
              <w:numPr>
                <w:ilvl w:val="0"/>
                <w:numId w:val="14"/>
              </w:numPr>
              <w:ind w:left="162" w:hanging="180"/>
              <w:rPr>
                <w:sz w:val="20"/>
                <w:szCs w:val="20"/>
              </w:rPr>
            </w:pPr>
            <w:r w:rsidRPr="00804D6D">
              <w:rPr>
                <w:sz w:val="20"/>
                <w:szCs w:val="20"/>
              </w:rPr>
              <w:t>UC#3: Live Twitter Analysis</w:t>
            </w:r>
          </w:p>
          <w:p w:rsidR="00D23A5E" w:rsidRDefault="00D23A5E" w:rsidP="00665875">
            <w:pPr>
              <w:pStyle w:val="ListParagraph"/>
              <w:ind w:left="162"/>
              <w:rPr>
                <w:sz w:val="20"/>
                <w:szCs w:val="20"/>
              </w:rPr>
            </w:pPr>
            <w:r>
              <w:rPr>
                <w:sz w:val="20"/>
                <w:szCs w:val="20"/>
              </w:rPr>
              <w:t>PW, Russell, Gretchen, [date]</w:t>
            </w:r>
          </w:p>
          <w:p w:rsidR="00D23A5E" w:rsidRDefault="00D23A5E" w:rsidP="00804D6D">
            <w:pPr>
              <w:pStyle w:val="ListParagraph"/>
              <w:numPr>
                <w:ilvl w:val="0"/>
                <w:numId w:val="14"/>
              </w:numPr>
              <w:ind w:left="162" w:hanging="180"/>
              <w:rPr>
                <w:sz w:val="20"/>
                <w:szCs w:val="20"/>
              </w:rPr>
            </w:pPr>
            <w:r w:rsidRPr="00804D6D">
              <w:rPr>
                <w:sz w:val="20"/>
                <w:szCs w:val="20"/>
              </w:rPr>
              <w:t xml:space="preserve">UC#4: Big data Analytics for Healthcare </w:t>
            </w:r>
          </w:p>
          <w:p w:rsidR="00D23A5E" w:rsidRDefault="00D23A5E" w:rsidP="00665875">
            <w:pPr>
              <w:pStyle w:val="ListParagraph"/>
              <w:ind w:left="162"/>
              <w:rPr>
                <w:sz w:val="20"/>
                <w:szCs w:val="20"/>
              </w:rPr>
            </w:pPr>
            <w:r>
              <w:rPr>
                <w:sz w:val="20"/>
                <w:szCs w:val="20"/>
              </w:rPr>
              <w:t>Russell, [date]</w:t>
            </w:r>
          </w:p>
          <w:p w:rsidR="00D23A5E" w:rsidRDefault="00D23A5E" w:rsidP="00804D6D">
            <w:pPr>
              <w:pStyle w:val="ListParagraph"/>
              <w:numPr>
                <w:ilvl w:val="0"/>
                <w:numId w:val="14"/>
              </w:numPr>
              <w:ind w:left="162" w:hanging="180"/>
              <w:rPr>
                <w:sz w:val="20"/>
                <w:szCs w:val="20"/>
              </w:rPr>
            </w:pPr>
            <w:r w:rsidRPr="00804D6D">
              <w:rPr>
                <w:sz w:val="20"/>
                <w:szCs w:val="20"/>
              </w:rPr>
              <w:t>UC#5: Spatial Big data/Spatial Statistics/</w:t>
            </w:r>
            <w:r>
              <w:rPr>
                <w:sz w:val="20"/>
                <w:szCs w:val="20"/>
              </w:rPr>
              <w:t>GIS</w:t>
            </w:r>
            <w:r w:rsidRPr="00804D6D">
              <w:rPr>
                <w:sz w:val="20"/>
                <w:szCs w:val="20"/>
              </w:rPr>
              <w:t xml:space="preserve"> </w:t>
            </w:r>
          </w:p>
          <w:p w:rsidR="00D23A5E" w:rsidRDefault="00D23A5E" w:rsidP="00804D6D">
            <w:pPr>
              <w:pStyle w:val="ListParagraph"/>
              <w:numPr>
                <w:ilvl w:val="0"/>
                <w:numId w:val="14"/>
              </w:numPr>
              <w:ind w:left="162" w:hanging="180"/>
              <w:rPr>
                <w:sz w:val="20"/>
                <w:szCs w:val="20"/>
              </w:rPr>
            </w:pPr>
            <w:r w:rsidRPr="00804D6D">
              <w:rPr>
                <w:sz w:val="20"/>
                <w:szCs w:val="20"/>
              </w:rPr>
              <w:t>UC#6: Data Warehouse and Data Mining</w:t>
            </w:r>
          </w:p>
          <w:p w:rsidR="00D23A5E" w:rsidRDefault="00D23A5E" w:rsidP="00665875">
            <w:pPr>
              <w:pStyle w:val="ListParagraph"/>
              <w:ind w:left="162"/>
              <w:rPr>
                <w:sz w:val="20"/>
                <w:szCs w:val="20"/>
              </w:rPr>
            </w:pPr>
            <w:r>
              <w:rPr>
                <w:sz w:val="20"/>
                <w:szCs w:val="20"/>
              </w:rPr>
              <w:t>Russell, Korin, [date]</w:t>
            </w:r>
          </w:p>
          <w:p w:rsidR="00D23A5E" w:rsidRDefault="00D23A5E" w:rsidP="00804D6D">
            <w:pPr>
              <w:pStyle w:val="ListParagraph"/>
              <w:numPr>
                <w:ilvl w:val="0"/>
                <w:numId w:val="14"/>
              </w:numPr>
              <w:ind w:left="162" w:hanging="180"/>
              <w:rPr>
                <w:sz w:val="20"/>
                <w:szCs w:val="20"/>
              </w:rPr>
            </w:pPr>
            <w:r>
              <w:rPr>
                <w:sz w:val="20"/>
                <w:szCs w:val="20"/>
              </w:rPr>
              <w:t>Others…</w:t>
            </w:r>
          </w:p>
          <w:p w:rsidR="00D23A5E" w:rsidRDefault="00D23A5E" w:rsidP="001A10CF">
            <w:pPr>
              <w:rPr>
                <w:sz w:val="20"/>
                <w:szCs w:val="20"/>
              </w:rPr>
            </w:pPr>
          </w:p>
          <w:p w:rsidR="00D23A5E" w:rsidRPr="007855CE" w:rsidRDefault="00D23A5E" w:rsidP="001A10CF">
            <w:pPr>
              <w:rPr>
                <w:sz w:val="20"/>
                <w:szCs w:val="20"/>
                <w:u w:val="single"/>
              </w:rPr>
            </w:pPr>
            <w:r w:rsidRPr="007855CE">
              <w:rPr>
                <w:sz w:val="20"/>
                <w:szCs w:val="20"/>
                <w:u w:val="single"/>
              </w:rPr>
              <w:t>Implementation exercise</w:t>
            </w:r>
          </w:p>
          <w:p w:rsidR="00D23A5E" w:rsidRDefault="00D23A5E" w:rsidP="001A10CF">
            <w:pPr>
              <w:pStyle w:val="ListParagraph"/>
              <w:numPr>
                <w:ilvl w:val="0"/>
                <w:numId w:val="20"/>
              </w:numPr>
              <w:ind w:left="162" w:hanging="180"/>
              <w:rPr>
                <w:sz w:val="20"/>
                <w:szCs w:val="20"/>
              </w:rPr>
            </w:pPr>
            <w:r w:rsidRPr="00804D6D">
              <w:rPr>
                <w:sz w:val="20"/>
                <w:szCs w:val="20"/>
              </w:rPr>
              <w:t>UC#1: Fingerprint Matching</w:t>
            </w:r>
          </w:p>
          <w:p w:rsidR="00D23A5E" w:rsidRDefault="00D23A5E" w:rsidP="001A10CF">
            <w:pPr>
              <w:pStyle w:val="ListParagraph"/>
              <w:ind w:left="162"/>
              <w:rPr>
                <w:sz w:val="20"/>
                <w:szCs w:val="20"/>
              </w:rPr>
            </w:pPr>
            <w:r>
              <w:rPr>
                <w:sz w:val="20"/>
                <w:szCs w:val="20"/>
              </w:rPr>
              <w:t>&lt;names&gt;, [date]</w:t>
            </w:r>
          </w:p>
          <w:p w:rsidR="00D23A5E" w:rsidRDefault="00D23A5E" w:rsidP="001A10CF">
            <w:pPr>
              <w:pStyle w:val="ListParagraph"/>
              <w:numPr>
                <w:ilvl w:val="0"/>
                <w:numId w:val="20"/>
              </w:numPr>
              <w:ind w:left="162" w:hanging="180"/>
              <w:rPr>
                <w:sz w:val="20"/>
                <w:szCs w:val="20"/>
              </w:rPr>
            </w:pPr>
            <w:r w:rsidRPr="001A10CF">
              <w:rPr>
                <w:sz w:val="20"/>
                <w:szCs w:val="20"/>
              </w:rPr>
              <w:t>UC#2: Human Face Detection from Video</w:t>
            </w:r>
          </w:p>
          <w:p w:rsidR="00D23A5E" w:rsidRDefault="00D23A5E" w:rsidP="001A10CF">
            <w:pPr>
              <w:pStyle w:val="ListParagraph"/>
              <w:ind w:left="162"/>
              <w:rPr>
                <w:sz w:val="20"/>
                <w:szCs w:val="20"/>
              </w:rPr>
            </w:pPr>
            <w:r>
              <w:rPr>
                <w:sz w:val="20"/>
                <w:szCs w:val="20"/>
              </w:rPr>
              <w:t>&lt;names&gt;</w:t>
            </w:r>
            <w:r w:rsidRPr="001A10CF">
              <w:rPr>
                <w:sz w:val="20"/>
                <w:szCs w:val="20"/>
              </w:rPr>
              <w:t>, [date]</w:t>
            </w:r>
          </w:p>
          <w:p w:rsidR="00D23A5E" w:rsidRDefault="00D23A5E" w:rsidP="001A10CF">
            <w:pPr>
              <w:pStyle w:val="ListParagraph"/>
              <w:numPr>
                <w:ilvl w:val="0"/>
                <w:numId w:val="20"/>
              </w:numPr>
              <w:ind w:left="162" w:hanging="180"/>
              <w:rPr>
                <w:sz w:val="20"/>
                <w:szCs w:val="20"/>
              </w:rPr>
            </w:pPr>
            <w:r w:rsidRPr="001A10CF">
              <w:rPr>
                <w:sz w:val="20"/>
                <w:szCs w:val="20"/>
              </w:rPr>
              <w:t>UC#3: Live Twitter Analysis</w:t>
            </w:r>
          </w:p>
          <w:p w:rsidR="00D23A5E" w:rsidRDefault="00D23A5E" w:rsidP="001A10CF">
            <w:pPr>
              <w:pStyle w:val="ListParagraph"/>
              <w:ind w:left="162"/>
              <w:rPr>
                <w:sz w:val="20"/>
                <w:szCs w:val="20"/>
              </w:rPr>
            </w:pPr>
            <w:r>
              <w:rPr>
                <w:sz w:val="20"/>
                <w:szCs w:val="20"/>
              </w:rPr>
              <w:t>&lt;names&gt;</w:t>
            </w:r>
            <w:r w:rsidRPr="001A10CF">
              <w:rPr>
                <w:sz w:val="20"/>
                <w:szCs w:val="20"/>
              </w:rPr>
              <w:t>, [date]</w:t>
            </w:r>
          </w:p>
          <w:p w:rsidR="00D23A5E" w:rsidRDefault="00D23A5E" w:rsidP="001A10CF">
            <w:pPr>
              <w:pStyle w:val="ListParagraph"/>
              <w:numPr>
                <w:ilvl w:val="0"/>
                <w:numId w:val="20"/>
              </w:numPr>
              <w:ind w:left="162" w:hanging="180"/>
              <w:rPr>
                <w:sz w:val="20"/>
                <w:szCs w:val="20"/>
              </w:rPr>
            </w:pPr>
            <w:r w:rsidRPr="001A10CF">
              <w:rPr>
                <w:sz w:val="20"/>
                <w:szCs w:val="20"/>
              </w:rPr>
              <w:t>UC#4: Bi</w:t>
            </w:r>
            <w:r>
              <w:rPr>
                <w:sz w:val="20"/>
                <w:szCs w:val="20"/>
              </w:rPr>
              <w:t>g data Analytics for Healthcare</w:t>
            </w:r>
          </w:p>
          <w:p w:rsidR="00D23A5E" w:rsidRDefault="00D23A5E" w:rsidP="001A10CF">
            <w:pPr>
              <w:pStyle w:val="ListParagraph"/>
              <w:ind w:left="162"/>
              <w:rPr>
                <w:sz w:val="20"/>
                <w:szCs w:val="20"/>
              </w:rPr>
            </w:pPr>
            <w:r>
              <w:rPr>
                <w:sz w:val="20"/>
                <w:szCs w:val="20"/>
              </w:rPr>
              <w:t>Wo, Nancy, TC69, [12/30/15]</w:t>
            </w:r>
          </w:p>
          <w:p w:rsidR="00AD346D" w:rsidRDefault="00AD346D" w:rsidP="001A10CF">
            <w:pPr>
              <w:pStyle w:val="ListParagraph"/>
              <w:ind w:left="162"/>
              <w:rPr>
                <w:sz w:val="20"/>
                <w:szCs w:val="20"/>
              </w:rPr>
            </w:pPr>
            <w:r>
              <w:rPr>
                <w:sz w:val="20"/>
                <w:szCs w:val="20"/>
              </w:rPr>
              <w:t>Ian and his students, [date]</w:t>
            </w:r>
          </w:p>
          <w:p w:rsidR="00D23A5E" w:rsidRDefault="00D23A5E" w:rsidP="001A10CF">
            <w:pPr>
              <w:pStyle w:val="ListParagraph"/>
              <w:numPr>
                <w:ilvl w:val="0"/>
                <w:numId w:val="20"/>
              </w:numPr>
              <w:ind w:left="162" w:hanging="180"/>
              <w:rPr>
                <w:sz w:val="20"/>
                <w:szCs w:val="20"/>
              </w:rPr>
            </w:pPr>
            <w:r w:rsidRPr="001A10CF">
              <w:rPr>
                <w:sz w:val="20"/>
                <w:szCs w:val="20"/>
              </w:rPr>
              <w:t xml:space="preserve">UC#5: Spatial Big data/Spatial Statistics/GIS </w:t>
            </w:r>
          </w:p>
          <w:p w:rsidR="00D23A5E" w:rsidRDefault="00D23A5E" w:rsidP="001A10CF">
            <w:pPr>
              <w:pStyle w:val="ListParagraph"/>
              <w:ind w:left="162"/>
              <w:rPr>
                <w:sz w:val="20"/>
                <w:szCs w:val="20"/>
              </w:rPr>
            </w:pPr>
            <w:r>
              <w:rPr>
                <w:sz w:val="20"/>
                <w:szCs w:val="20"/>
              </w:rPr>
              <w:t>&lt;names&gt;,[date]</w:t>
            </w:r>
          </w:p>
          <w:p w:rsidR="00D23A5E" w:rsidRDefault="00D23A5E" w:rsidP="001A10CF">
            <w:pPr>
              <w:pStyle w:val="ListParagraph"/>
              <w:numPr>
                <w:ilvl w:val="0"/>
                <w:numId w:val="20"/>
              </w:numPr>
              <w:ind w:left="162" w:hanging="180"/>
              <w:rPr>
                <w:sz w:val="20"/>
                <w:szCs w:val="20"/>
              </w:rPr>
            </w:pPr>
            <w:r w:rsidRPr="001A10CF">
              <w:rPr>
                <w:sz w:val="20"/>
                <w:szCs w:val="20"/>
              </w:rPr>
              <w:t>UC#6</w:t>
            </w:r>
            <w:r>
              <w:rPr>
                <w:sz w:val="20"/>
                <w:szCs w:val="20"/>
              </w:rPr>
              <w:t>: Data Warehouse and Data Mining</w:t>
            </w:r>
          </w:p>
          <w:p w:rsidR="00D23A5E" w:rsidRPr="001A10CF" w:rsidRDefault="00D23A5E" w:rsidP="001A10CF">
            <w:pPr>
              <w:pStyle w:val="ListParagraph"/>
              <w:ind w:left="162"/>
              <w:rPr>
                <w:sz w:val="20"/>
                <w:szCs w:val="20"/>
              </w:rPr>
            </w:pPr>
            <w:r>
              <w:rPr>
                <w:sz w:val="20"/>
                <w:szCs w:val="20"/>
              </w:rPr>
              <w:t xml:space="preserve">&lt;names&gt;, </w:t>
            </w:r>
            <w:r w:rsidRPr="001A10CF">
              <w:rPr>
                <w:sz w:val="20"/>
                <w:szCs w:val="20"/>
              </w:rPr>
              <w:t>[date]</w:t>
            </w:r>
          </w:p>
          <w:p w:rsidR="00D23A5E" w:rsidRPr="00804D6D" w:rsidRDefault="00D23A5E" w:rsidP="001A10CF">
            <w:pPr>
              <w:pStyle w:val="ListParagraph"/>
              <w:numPr>
                <w:ilvl w:val="0"/>
                <w:numId w:val="20"/>
              </w:numPr>
              <w:ind w:left="162" w:hanging="180"/>
              <w:rPr>
                <w:sz w:val="20"/>
                <w:szCs w:val="20"/>
              </w:rPr>
            </w:pPr>
            <w:r>
              <w:rPr>
                <w:sz w:val="20"/>
                <w:szCs w:val="20"/>
              </w:rPr>
              <w:t>Others…</w:t>
            </w:r>
          </w:p>
          <w:p w:rsidR="00D23A5E" w:rsidRPr="001A10CF" w:rsidRDefault="00D23A5E" w:rsidP="001A10CF">
            <w:pPr>
              <w:rPr>
                <w:sz w:val="20"/>
                <w:szCs w:val="20"/>
              </w:rPr>
            </w:pPr>
          </w:p>
          <w:p w:rsidR="00D23A5E" w:rsidRPr="00F36CA0" w:rsidRDefault="00D23A5E" w:rsidP="00804D6D">
            <w:pPr>
              <w:pStyle w:val="ListParagraph"/>
              <w:ind w:left="162"/>
              <w:rPr>
                <w:sz w:val="20"/>
                <w:szCs w:val="20"/>
              </w:rPr>
            </w:pPr>
          </w:p>
        </w:tc>
        <w:tc>
          <w:tcPr>
            <w:tcW w:w="1170" w:type="dxa"/>
            <w:vAlign w:val="center"/>
          </w:tcPr>
          <w:p w:rsidR="00D23A5E" w:rsidRPr="00F36CA0" w:rsidRDefault="00D23A5E" w:rsidP="008B3EDC">
            <w:pPr>
              <w:pStyle w:val="ListParagraph"/>
              <w:ind w:left="0"/>
              <w:jc w:val="center"/>
              <w:rPr>
                <w:sz w:val="20"/>
                <w:szCs w:val="20"/>
              </w:rPr>
            </w:pPr>
            <w:r>
              <w:rPr>
                <w:sz w:val="20"/>
                <w:szCs w:val="20"/>
              </w:rPr>
              <w:t>--</w:t>
            </w:r>
          </w:p>
        </w:tc>
        <w:tc>
          <w:tcPr>
            <w:tcW w:w="2070" w:type="dxa"/>
            <w:vAlign w:val="center"/>
          </w:tcPr>
          <w:p w:rsidR="00D23A5E" w:rsidRDefault="00D23A5E" w:rsidP="008B3EDC">
            <w:pPr>
              <w:pStyle w:val="ListParagraph"/>
              <w:ind w:left="0"/>
              <w:jc w:val="center"/>
              <w:rPr>
                <w:sz w:val="20"/>
                <w:szCs w:val="20"/>
              </w:rPr>
            </w:pPr>
            <w:r>
              <w:rPr>
                <w:sz w:val="20"/>
                <w:szCs w:val="20"/>
              </w:rPr>
              <w:t>ISO 20547-1 [TR]</w:t>
            </w:r>
          </w:p>
          <w:p w:rsidR="00D23A5E" w:rsidRDefault="00D23A5E" w:rsidP="008B3EDC">
            <w:pPr>
              <w:pStyle w:val="ListParagraph"/>
              <w:ind w:left="0"/>
              <w:jc w:val="center"/>
              <w:rPr>
                <w:sz w:val="20"/>
                <w:szCs w:val="20"/>
              </w:rPr>
            </w:pPr>
            <w:r>
              <w:rPr>
                <w:sz w:val="20"/>
                <w:szCs w:val="20"/>
              </w:rPr>
              <w:t>Framework &amp; Process</w:t>
            </w:r>
          </w:p>
          <w:p w:rsidR="00D23A5E" w:rsidRDefault="00D23A5E" w:rsidP="008B3EDC">
            <w:pPr>
              <w:pStyle w:val="ListParagraph"/>
              <w:ind w:left="0"/>
              <w:jc w:val="center"/>
              <w:rPr>
                <w:sz w:val="20"/>
                <w:szCs w:val="20"/>
              </w:rPr>
            </w:pPr>
            <w:r>
              <w:rPr>
                <w:sz w:val="20"/>
                <w:szCs w:val="20"/>
              </w:rPr>
              <w:t>1st WD: 12/04/15</w:t>
            </w:r>
          </w:p>
          <w:p w:rsidR="00D23A5E" w:rsidRPr="00F36CA0" w:rsidRDefault="00D23A5E" w:rsidP="008B3EDC">
            <w:pPr>
              <w:pStyle w:val="ListParagraph"/>
              <w:ind w:left="0"/>
              <w:jc w:val="center"/>
              <w:rPr>
                <w:sz w:val="20"/>
                <w:szCs w:val="20"/>
              </w:rPr>
            </w:pPr>
            <w:r>
              <w:rPr>
                <w:sz w:val="20"/>
                <w:szCs w:val="20"/>
              </w:rPr>
              <w:t>1</w:t>
            </w:r>
            <w:r w:rsidRPr="00B96B37">
              <w:rPr>
                <w:sz w:val="20"/>
                <w:szCs w:val="20"/>
                <w:vertAlign w:val="superscript"/>
              </w:rPr>
              <w:t>st</w:t>
            </w:r>
            <w:r>
              <w:rPr>
                <w:sz w:val="20"/>
                <w:szCs w:val="20"/>
              </w:rPr>
              <w:t xml:space="preserve"> ED: 10/01/15 </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1</w:t>
            </w:r>
          </w:p>
          <w:p w:rsidR="00D23A5E" w:rsidRPr="0021616C" w:rsidRDefault="00D23A5E" w:rsidP="00233CDD">
            <w:pPr>
              <w:pStyle w:val="ListParagraph"/>
              <w:ind w:left="0"/>
              <w:jc w:val="right"/>
              <w:rPr>
                <w:b/>
                <w:sz w:val="20"/>
                <w:szCs w:val="20"/>
              </w:rPr>
            </w:pPr>
            <w:r>
              <w:rPr>
                <w:b/>
                <w:sz w:val="20"/>
                <w:szCs w:val="20"/>
              </w:rPr>
              <w:t xml:space="preserve">Definitions </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7"/>
              </w:numPr>
              <w:ind w:left="162" w:hanging="180"/>
              <w:rPr>
                <w:sz w:val="20"/>
                <w:szCs w:val="20"/>
              </w:rPr>
            </w:pPr>
            <w:r>
              <w:rPr>
                <w:sz w:val="20"/>
                <w:szCs w:val="20"/>
              </w:rPr>
              <w:t>Governance, ownership</w:t>
            </w:r>
          </w:p>
          <w:p w:rsidR="00D23A5E" w:rsidRDefault="00D23A5E" w:rsidP="00A03AC8">
            <w:pPr>
              <w:pStyle w:val="ListParagraph"/>
              <w:ind w:left="162"/>
              <w:rPr>
                <w:sz w:val="20"/>
                <w:szCs w:val="20"/>
              </w:rPr>
            </w:pPr>
            <w:r>
              <w:rPr>
                <w:sz w:val="20"/>
                <w:szCs w:val="20"/>
              </w:rPr>
              <w:t>Ann, Jim, [date]</w:t>
            </w:r>
          </w:p>
          <w:p w:rsidR="00D23A5E" w:rsidRDefault="00D23A5E" w:rsidP="00B3058A">
            <w:pPr>
              <w:pStyle w:val="ListParagraph"/>
              <w:numPr>
                <w:ilvl w:val="0"/>
                <w:numId w:val="7"/>
              </w:numPr>
              <w:ind w:left="162" w:hanging="180"/>
              <w:rPr>
                <w:sz w:val="20"/>
                <w:szCs w:val="20"/>
              </w:rPr>
            </w:pPr>
            <w:r>
              <w:rPr>
                <w:sz w:val="20"/>
                <w:szCs w:val="20"/>
              </w:rPr>
              <w:t>Provenance, curation</w:t>
            </w:r>
          </w:p>
          <w:p w:rsidR="00D23A5E" w:rsidRDefault="00D23A5E" w:rsidP="00A03AC8">
            <w:pPr>
              <w:pStyle w:val="ListParagraph"/>
              <w:ind w:left="162"/>
              <w:rPr>
                <w:sz w:val="20"/>
                <w:szCs w:val="20"/>
              </w:rPr>
            </w:pPr>
            <w:r>
              <w:rPr>
                <w:sz w:val="20"/>
                <w:szCs w:val="20"/>
              </w:rPr>
              <w:t>Jim [date]</w:t>
            </w:r>
          </w:p>
          <w:p w:rsidR="00D23A5E" w:rsidRPr="00F36CA0" w:rsidRDefault="00D23A5E" w:rsidP="00B3058A">
            <w:pPr>
              <w:pStyle w:val="ListParagraph"/>
              <w:numPr>
                <w:ilvl w:val="0"/>
                <w:numId w:val="7"/>
              </w:numPr>
              <w:ind w:left="162" w:hanging="180"/>
              <w:rPr>
                <w:sz w:val="20"/>
                <w:szCs w:val="20"/>
              </w:rPr>
            </w:pPr>
            <w:r>
              <w:rPr>
                <w:sz w:val="20"/>
                <w:szCs w:val="20"/>
              </w:rPr>
              <w:t>Others…</w:t>
            </w:r>
          </w:p>
        </w:tc>
        <w:tc>
          <w:tcPr>
            <w:tcW w:w="4230" w:type="dxa"/>
            <w:vMerge/>
          </w:tcPr>
          <w:p w:rsidR="00D23A5E" w:rsidRPr="00B33359" w:rsidRDefault="00D23A5E" w:rsidP="00804D6D">
            <w:pPr>
              <w:pStyle w:val="ListParagraph"/>
              <w:ind w:left="162"/>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20546 [IS]</w:t>
            </w:r>
          </w:p>
          <w:p w:rsidR="00D23A5E" w:rsidRDefault="00D23A5E" w:rsidP="00233CDD">
            <w:pPr>
              <w:pStyle w:val="ListParagraph"/>
              <w:ind w:left="0"/>
              <w:jc w:val="center"/>
              <w:rPr>
                <w:sz w:val="20"/>
                <w:szCs w:val="20"/>
              </w:rPr>
            </w:pPr>
            <w:r>
              <w:rPr>
                <w:sz w:val="20"/>
                <w:szCs w:val="20"/>
              </w:rPr>
              <w:t xml:space="preserve">Overview &amp; </w:t>
            </w:r>
          </w:p>
          <w:p w:rsidR="00D23A5E" w:rsidRDefault="00D23A5E" w:rsidP="00233CDD">
            <w:pPr>
              <w:pStyle w:val="ListParagraph"/>
              <w:ind w:left="0"/>
              <w:jc w:val="center"/>
              <w:rPr>
                <w:sz w:val="20"/>
                <w:szCs w:val="20"/>
              </w:rPr>
            </w:pPr>
            <w:r>
              <w:rPr>
                <w:sz w:val="20"/>
                <w:szCs w:val="20"/>
              </w:rPr>
              <w:t>Vocabulary</w:t>
            </w:r>
          </w:p>
          <w:p w:rsidR="00D23A5E" w:rsidRDefault="00D23A5E" w:rsidP="00233CDD">
            <w:pPr>
              <w:pStyle w:val="ListParagraph"/>
              <w:ind w:left="0"/>
              <w:jc w:val="center"/>
              <w:rPr>
                <w:sz w:val="20"/>
                <w:szCs w:val="20"/>
              </w:rPr>
            </w:pPr>
            <w:r>
              <w:rPr>
                <w:sz w:val="20"/>
                <w:szCs w:val="20"/>
              </w:rPr>
              <w:t>2</w:t>
            </w:r>
            <w:r w:rsidRPr="00B96B37">
              <w:rPr>
                <w:sz w:val="20"/>
                <w:szCs w:val="20"/>
                <w:vertAlign w:val="superscript"/>
              </w:rPr>
              <w:t>nd</w:t>
            </w:r>
            <w:r>
              <w:rPr>
                <w:sz w:val="20"/>
                <w:szCs w:val="20"/>
              </w:rPr>
              <w:t xml:space="preserve"> WD – 12/04/15</w:t>
            </w:r>
          </w:p>
          <w:p w:rsidR="00D23A5E" w:rsidRDefault="00D23A5E" w:rsidP="00233CDD">
            <w:pPr>
              <w:pStyle w:val="ListParagraph"/>
              <w:ind w:left="0"/>
              <w:jc w:val="center"/>
              <w:rPr>
                <w:sz w:val="20"/>
                <w:szCs w:val="20"/>
              </w:rPr>
            </w:pPr>
            <w:r>
              <w:rPr>
                <w:sz w:val="20"/>
                <w:szCs w:val="20"/>
              </w:rPr>
              <w:t>1</w:t>
            </w:r>
            <w:r w:rsidRPr="00B96B37">
              <w:rPr>
                <w:sz w:val="20"/>
                <w:szCs w:val="20"/>
                <w:vertAlign w:val="superscript"/>
              </w:rPr>
              <w:t>st</w:t>
            </w:r>
            <w:r>
              <w:rPr>
                <w:sz w:val="20"/>
                <w:szCs w:val="20"/>
              </w:rPr>
              <w:t xml:space="preserve"> WD – 07/20/15</w:t>
            </w:r>
          </w:p>
          <w:p w:rsidR="00D23A5E" w:rsidRPr="00F36CA0" w:rsidRDefault="00D23A5E" w:rsidP="00233CDD">
            <w:pPr>
              <w:pStyle w:val="ListParagraph"/>
              <w:ind w:left="0"/>
              <w:jc w:val="center"/>
              <w:rPr>
                <w:sz w:val="20"/>
                <w:szCs w:val="20"/>
              </w:rPr>
            </w:pPr>
            <w:r>
              <w:rPr>
                <w:sz w:val="20"/>
                <w:szCs w:val="20"/>
              </w:rPr>
              <w:t>1</w:t>
            </w:r>
            <w:r w:rsidRPr="00B21AC4">
              <w:rPr>
                <w:sz w:val="20"/>
                <w:szCs w:val="20"/>
                <w:vertAlign w:val="superscript"/>
              </w:rPr>
              <w:t>st</w:t>
            </w:r>
            <w:r>
              <w:rPr>
                <w:sz w:val="20"/>
                <w:szCs w:val="20"/>
              </w:rPr>
              <w:t xml:space="preserve"> ED – 04/17/15</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2</w:t>
            </w:r>
          </w:p>
          <w:p w:rsidR="00D23A5E" w:rsidRPr="0021616C" w:rsidRDefault="00D23A5E" w:rsidP="00233CDD">
            <w:pPr>
              <w:pStyle w:val="ListParagraph"/>
              <w:ind w:left="0"/>
              <w:jc w:val="right"/>
              <w:rPr>
                <w:b/>
                <w:sz w:val="20"/>
                <w:szCs w:val="20"/>
              </w:rPr>
            </w:pPr>
            <w:r>
              <w:rPr>
                <w:b/>
                <w:sz w:val="20"/>
                <w:szCs w:val="20"/>
              </w:rPr>
              <w:t>Taxonomies</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9"/>
              </w:numPr>
              <w:ind w:left="162" w:hanging="180"/>
              <w:rPr>
                <w:sz w:val="20"/>
                <w:szCs w:val="20"/>
              </w:rPr>
            </w:pPr>
            <w:r>
              <w:rPr>
                <w:sz w:val="20"/>
                <w:szCs w:val="20"/>
              </w:rPr>
              <w:t xml:space="preserve">Harmonize with RA components </w:t>
            </w:r>
          </w:p>
          <w:p w:rsidR="00D23A5E" w:rsidRDefault="00D23A5E" w:rsidP="00665875">
            <w:pPr>
              <w:pStyle w:val="ListParagraph"/>
              <w:ind w:left="162"/>
              <w:rPr>
                <w:sz w:val="20"/>
                <w:szCs w:val="20"/>
              </w:rPr>
            </w:pPr>
            <w:r>
              <w:rPr>
                <w:sz w:val="20"/>
                <w:szCs w:val="20"/>
              </w:rPr>
              <w:t>Nancy, [date]</w:t>
            </w:r>
          </w:p>
          <w:p w:rsidR="00D23A5E" w:rsidRPr="00F36CA0" w:rsidRDefault="00D23A5E" w:rsidP="00B3058A">
            <w:pPr>
              <w:pStyle w:val="ListParagraph"/>
              <w:numPr>
                <w:ilvl w:val="0"/>
                <w:numId w:val="9"/>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Pr="00F36CA0" w:rsidRDefault="00D23A5E" w:rsidP="00233CDD">
            <w:pPr>
              <w:pStyle w:val="ListParagraph"/>
              <w:ind w:left="0"/>
              <w:jc w:val="center"/>
              <w:rPr>
                <w:sz w:val="20"/>
                <w:szCs w:val="20"/>
              </w:rPr>
            </w:pPr>
            <w:r>
              <w:rPr>
                <w:sz w:val="20"/>
                <w:szCs w:val="20"/>
              </w:rPr>
              <w:t>--</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 xml:space="preserve">Vol. 3 </w:t>
            </w:r>
          </w:p>
          <w:p w:rsidR="00D23A5E" w:rsidRDefault="00D23A5E" w:rsidP="00233CDD">
            <w:pPr>
              <w:pStyle w:val="ListParagraph"/>
              <w:ind w:left="0"/>
              <w:jc w:val="right"/>
              <w:rPr>
                <w:b/>
                <w:sz w:val="20"/>
                <w:szCs w:val="20"/>
              </w:rPr>
            </w:pPr>
            <w:r>
              <w:rPr>
                <w:b/>
                <w:sz w:val="20"/>
                <w:szCs w:val="20"/>
              </w:rPr>
              <w:t>Use Cases &amp;</w:t>
            </w:r>
          </w:p>
          <w:p w:rsidR="00D23A5E" w:rsidRPr="0021616C" w:rsidRDefault="00D23A5E" w:rsidP="00233CDD">
            <w:pPr>
              <w:pStyle w:val="ListParagraph"/>
              <w:ind w:left="0"/>
              <w:jc w:val="right"/>
              <w:rPr>
                <w:b/>
                <w:sz w:val="20"/>
                <w:szCs w:val="20"/>
              </w:rPr>
            </w:pPr>
            <w:r>
              <w:rPr>
                <w:b/>
                <w:sz w:val="20"/>
                <w:szCs w:val="20"/>
              </w:rPr>
              <w:t>Requirements</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10"/>
              </w:numPr>
              <w:ind w:left="162" w:hanging="180"/>
              <w:rPr>
                <w:sz w:val="20"/>
                <w:szCs w:val="20"/>
              </w:rPr>
            </w:pPr>
            <w:r>
              <w:rPr>
                <w:sz w:val="20"/>
                <w:szCs w:val="20"/>
              </w:rPr>
              <w:t>Seek use cases using new UC template</w:t>
            </w:r>
          </w:p>
          <w:p w:rsidR="00D23A5E" w:rsidRDefault="00D23A5E" w:rsidP="00A03AC8">
            <w:pPr>
              <w:pStyle w:val="ListParagraph"/>
              <w:ind w:left="162"/>
              <w:rPr>
                <w:sz w:val="20"/>
                <w:szCs w:val="20"/>
              </w:rPr>
            </w:pPr>
            <w:r>
              <w:rPr>
                <w:sz w:val="20"/>
                <w:szCs w:val="20"/>
              </w:rPr>
              <w:t>Geoffrey, Piyush, [date]</w:t>
            </w:r>
          </w:p>
          <w:p w:rsidR="00D23A5E" w:rsidRPr="00F36CA0" w:rsidRDefault="00D23A5E" w:rsidP="00B3058A">
            <w:pPr>
              <w:pStyle w:val="ListParagraph"/>
              <w:numPr>
                <w:ilvl w:val="0"/>
                <w:numId w:val="10"/>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20547-2 [TR]</w:t>
            </w:r>
          </w:p>
          <w:p w:rsidR="00D23A5E" w:rsidRDefault="00D23A5E" w:rsidP="00233CDD">
            <w:pPr>
              <w:pStyle w:val="ListParagraph"/>
              <w:ind w:left="0"/>
              <w:jc w:val="center"/>
              <w:rPr>
                <w:sz w:val="20"/>
                <w:szCs w:val="20"/>
              </w:rPr>
            </w:pPr>
            <w:r>
              <w:rPr>
                <w:sz w:val="20"/>
                <w:szCs w:val="20"/>
              </w:rPr>
              <w:t>UC &amp; Derived Reqs.</w:t>
            </w:r>
          </w:p>
          <w:p w:rsidR="00D23A5E"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D23A5E" w:rsidRPr="00F36CA0"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4</w:t>
            </w:r>
          </w:p>
          <w:p w:rsidR="00D23A5E" w:rsidRDefault="00D23A5E" w:rsidP="00233CDD">
            <w:pPr>
              <w:pStyle w:val="ListParagraph"/>
              <w:ind w:left="0"/>
              <w:jc w:val="right"/>
              <w:rPr>
                <w:b/>
                <w:sz w:val="20"/>
                <w:szCs w:val="20"/>
              </w:rPr>
            </w:pPr>
            <w:r>
              <w:rPr>
                <w:b/>
                <w:sz w:val="20"/>
                <w:szCs w:val="20"/>
              </w:rPr>
              <w:t>Security &amp;</w:t>
            </w:r>
          </w:p>
          <w:p w:rsidR="00D23A5E" w:rsidRDefault="00D23A5E" w:rsidP="00233CDD">
            <w:pPr>
              <w:pStyle w:val="ListParagraph"/>
              <w:ind w:left="0"/>
              <w:jc w:val="right"/>
              <w:rPr>
                <w:b/>
                <w:sz w:val="20"/>
                <w:szCs w:val="20"/>
              </w:rPr>
            </w:pPr>
            <w:r>
              <w:rPr>
                <w:b/>
                <w:sz w:val="20"/>
                <w:szCs w:val="20"/>
              </w:rPr>
              <w:t>Privacy</w:t>
            </w:r>
          </w:p>
          <w:p w:rsidR="00D23A5E" w:rsidRPr="0021616C" w:rsidRDefault="00D23A5E" w:rsidP="00233CDD">
            <w:pPr>
              <w:pStyle w:val="ListParagraph"/>
              <w:ind w:left="0"/>
              <w:jc w:val="right"/>
              <w:rPr>
                <w:b/>
                <w:sz w:val="20"/>
                <w:szCs w:val="20"/>
              </w:rPr>
            </w:pPr>
            <w:r>
              <w:rPr>
                <w:b/>
                <w:sz w:val="20"/>
                <w:szCs w:val="20"/>
              </w:rPr>
              <w:t>Fabric</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11"/>
              </w:numPr>
              <w:ind w:left="162" w:hanging="180"/>
              <w:rPr>
                <w:sz w:val="20"/>
                <w:szCs w:val="20"/>
              </w:rPr>
            </w:pPr>
            <w:r>
              <w:rPr>
                <w:sz w:val="20"/>
                <w:szCs w:val="20"/>
              </w:rPr>
              <w:t>Universal SnP Taxonomy</w:t>
            </w:r>
          </w:p>
          <w:p w:rsidR="00D23A5E" w:rsidRDefault="00D23A5E" w:rsidP="00A03AC8">
            <w:pPr>
              <w:pStyle w:val="ListParagraph"/>
              <w:ind w:left="162"/>
              <w:rPr>
                <w:sz w:val="20"/>
                <w:szCs w:val="20"/>
              </w:rPr>
            </w:pPr>
            <w:r>
              <w:rPr>
                <w:sz w:val="20"/>
                <w:szCs w:val="20"/>
              </w:rPr>
              <w:t>Arnab, Mark, [date]</w:t>
            </w:r>
          </w:p>
          <w:p w:rsidR="00D23A5E" w:rsidRDefault="00D23A5E" w:rsidP="00B3058A">
            <w:pPr>
              <w:pStyle w:val="ListParagraph"/>
              <w:numPr>
                <w:ilvl w:val="0"/>
                <w:numId w:val="11"/>
              </w:numPr>
              <w:ind w:left="162" w:hanging="180"/>
              <w:rPr>
                <w:sz w:val="20"/>
                <w:szCs w:val="20"/>
              </w:rPr>
            </w:pPr>
            <w:r>
              <w:rPr>
                <w:sz w:val="20"/>
                <w:szCs w:val="20"/>
              </w:rPr>
              <w:t>Explore NIST IR 8062,</w:t>
            </w:r>
          </w:p>
          <w:p w:rsidR="00D23A5E" w:rsidRDefault="00D23A5E" w:rsidP="00A03AC8">
            <w:pPr>
              <w:pStyle w:val="ListParagraph"/>
              <w:ind w:left="162"/>
              <w:rPr>
                <w:sz w:val="20"/>
                <w:szCs w:val="20"/>
              </w:rPr>
            </w:pPr>
            <w:r>
              <w:rPr>
                <w:sz w:val="20"/>
                <w:szCs w:val="20"/>
              </w:rPr>
              <w:t>Mark, [date]</w:t>
            </w:r>
          </w:p>
          <w:p w:rsidR="00D23A5E" w:rsidRPr="00F36CA0" w:rsidRDefault="00D23A5E" w:rsidP="00B3058A">
            <w:pPr>
              <w:pStyle w:val="ListParagraph"/>
              <w:numPr>
                <w:ilvl w:val="0"/>
                <w:numId w:val="11"/>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20547-4 [IS]</w:t>
            </w:r>
          </w:p>
          <w:p w:rsidR="00D23A5E" w:rsidRDefault="00D23A5E" w:rsidP="00233CDD">
            <w:pPr>
              <w:pStyle w:val="ListParagraph"/>
              <w:ind w:left="0"/>
              <w:jc w:val="center"/>
              <w:rPr>
                <w:sz w:val="20"/>
                <w:szCs w:val="20"/>
              </w:rPr>
            </w:pPr>
            <w:r>
              <w:rPr>
                <w:sz w:val="20"/>
                <w:szCs w:val="20"/>
              </w:rPr>
              <w:t>-- Same Title --</w:t>
            </w:r>
          </w:p>
          <w:p w:rsidR="00D23A5E"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D23A5E" w:rsidRPr="00F36CA0"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r w:rsidR="00B16A14" w:rsidRPr="00F36CA0" w:rsidTr="004B568F">
        <w:trPr>
          <w:trHeight w:val="827"/>
          <w:jc w:val="center"/>
        </w:trPr>
        <w:tc>
          <w:tcPr>
            <w:tcW w:w="1435" w:type="dxa"/>
            <w:vMerge w:val="restart"/>
            <w:shd w:val="clear" w:color="auto" w:fill="BFBFBF" w:themeFill="background1" w:themeFillShade="BF"/>
          </w:tcPr>
          <w:p w:rsidR="00B16A14" w:rsidRDefault="00B16A14" w:rsidP="004F1823">
            <w:pPr>
              <w:pStyle w:val="ListParagraph"/>
              <w:ind w:left="0"/>
              <w:jc w:val="right"/>
              <w:rPr>
                <w:b/>
                <w:sz w:val="20"/>
                <w:szCs w:val="20"/>
              </w:rPr>
            </w:pPr>
            <w:r>
              <w:rPr>
                <w:b/>
                <w:sz w:val="20"/>
                <w:szCs w:val="20"/>
              </w:rPr>
              <w:t>Vol. 5</w:t>
            </w:r>
          </w:p>
          <w:p w:rsidR="00B16A14" w:rsidRDefault="00B16A14" w:rsidP="004F1823">
            <w:pPr>
              <w:pStyle w:val="ListParagraph"/>
              <w:ind w:left="0"/>
              <w:jc w:val="right"/>
              <w:rPr>
                <w:b/>
                <w:sz w:val="20"/>
                <w:szCs w:val="20"/>
              </w:rPr>
            </w:pPr>
            <w:r>
              <w:rPr>
                <w:b/>
                <w:sz w:val="20"/>
                <w:szCs w:val="20"/>
              </w:rPr>
              <w:t xml:space="preserve">White Paper </w:t>
            </w:r>
          </w:p>
          <w:p w:rsidR="00B16A14" w:rsidRPr="0021616C" w:rsidRDefault="00B16A14" w:rsidP="004F1823">
            <w:pPr>
              <w:pStyle w:val="ListParagraph"/>
              <w:ind w:left="0"/>
              <w:jc w:val="right"/>
              <w:rPr>
                <w:b/>
                <w:sz w:val="20"/>
                <w:szCs w:val="20"/>
              </w:rPr>
            </w:pPr>
            <w:r>
              <w:rPr>
                <w:b/>
                <w:sz w:val="20"/>
                <w:szCs w:val="20"/>
              </w:rPr>
              <w:t>Survey</w:t>
            </w:r>
          </w:p>
        </w:tc>
        <w:tc>
          <w:tcPr>
            <w:tcW w:w="1350" w:type="dxa"/>
            <w:vMerge w:val="restart"/>
            <w:vAlign w:val="center"/>
          </w:tcPr>
          <w:p w:rsidR="00B16A14" w:rsidRPr="00F36CA0" w:rsidRDefault="00B16A14" w:rsidP="004B568F">
            <w:pPr>
              <w:pStyle w:val="ListParagraph"/>
              <w:ind w:left="0"/>
              <w:jc w:val="center"/>
              <w:rPr>
                <w:sz w:val="20"/>
                <w:szCs w:val="20"/>
              </w:rPr>
            </w:pPr>
            <w:r>
              <w:rPr>
                <w:sz w:val="20"/>
                <w:szCs w:val="20"/>
              </w:rPr>
              <w:t>Done</w:t>
            </w:r>
          </w:p>
        </w:tc>
        <w:tc>
          <w:tcPr>
            <w:tcW w:w="3780" w:type="dxa"/>
            <w:vMerge w:val="restart"/>
            <w:vAlign w:val="center"/>
          </w:tcPr>
          <w:p w:rsidR="00B16A14" w:rsidRPr="00F36CA0" w:rsidRDefault="00B16A14" w:rsidP="00B3058A">
            <w:pPr>
              <w:pStyle w:val="ListParagraph"/>
              <w:ind w:left="162"/>
              <w:rPr>
                <w:sz w:val="20"/>
                <w:szCs w:val="20"/>
              </w:rPr>
            </w:pPr>
          </w:p>
        </w:tc>
        <w:tc>
          <w:tcPr>
            <w:tcW w:w="4230" w:type="dxa"/>
            <w:vMerge/>
            <w:vAlign w:val="center"/>
          </w:tcPr>
          <w:p w:rsidR="00B16A14" w:rsidRPr="00F36CA0" w:rsidRDefault="00B16A14" w:rsidP="00804D6D">
            <w:pPr>
              <w:pStyle w:val="ListParagraph"/>
              <w:numPr>
                <w:ilvl w:val="0"/>
                <w:numId w:val="19"/>
              </w:numPr>
              <w:ind w:left="162" w:hanging="180"/>
              <w:rPr>
                <w:sz w:val="20"/>
                <w:szCs w:val="20"/>
              </w:rPr>
            </w:pPr>
          </w:p>
        </w:tc>
        <w:tc>
          <w:tcPr>
            <w:tcW w:w="1170" w:type="dxa"/>
            <w:vAlign w:val="center"/>
          </w:tcPr>
          <w:p w:rsidR="00B16A14" w:rsidRPr="00F36CA0" w:rsidRDefault="00B16A14" w:rsidP="004F1823">
            <w:pPr>
              <w:pStyle w:val="ListParagraph"/>
              <w:ind w:left="0"/>
              <w:jc w:val="center"/>
              <w:rPr>
                <w:sz w:val="20"/>
                <w:szCs w:val="20"/>
              </w:rPr>
            </w:pPr>
            <w:r>
              <w:rPr>
                <w:sz w:val="20"/>
                <w:szCs w:val="20"/>
              </w:rPr>
              <w:t>--</w:t>
            </w:r>
          </w:p>
        </w:tc>
        <w:tc>
          <w:tcPr>
            <w:tcW w:w="2070" w:type="dxa"/>
            <w:vAlign w:val="center"/>
          </w:tcPr>
          <w:p w:rsidR="00B16A14" w:rsidRPr="00F36CA0" w:rsidRDefault="00B16A14" w:rsidP="004F1823">
            <w:pPr>
              <w:pStyle w:val="ListParagraph"/>
              <w:ind w:left="0"/>
              <w:jc w:val="center"/>
              <w:rPr>
                <w:sz w:val="20"/>
                <w:szCs w:val="20"/>
              </w:rPr>
            </w:pPr>
            <w:r>
              <w:rPr>
                <w:sz w:val="20"/>
                <w:szCs w:val="20"/>
              </w:rPr>
              <w:t>--</w:t>
            </w:r>
          </w:p>
        </w:tc>
      </w:tr>
      <w:tr w:rsidR="00B16A14" w:rsidRPr="00F36CA0" w:rsidTr="004B568F">
        <w:trPr>
          <w:trHeight w:val="230"/>
          <w:jc w:val="center"/>
        </w:trPr>
        <w:tc>
          <w:tcPr>
            <w:tcW w:w="1435" w:type="dxa"/>
            <w:vMerge/>
            <w:shd w:val="clear" w:color="auto" w:fill="BFBFBF" w:themeFill="background1" w:themeFillShade="BF"/>
          </w:tcPr>
          <w:p w:rsidR="00B16A14" w:rsidRPr="0021616C" w:rsidRDefault="00B16A14" w:rsidP="00233CDD">
            <w:pPr>
              <w:pStyle w:val="ListParagraph"/>
              <w:ind w:left="0"/>
              <w:jc w:val="right"/>
              <w:rPr>
                <w:b/>
                <w:sz w:val="20"/>
                <w:szCs w:val="20"/>
              </w:rPr>
            </w:pPr>
          </w:p>
        </w:tc>
        <w:tc>
          <w:tcPr>
            <w:tcW w:w="1350" w:type="dxa"/>
            <w:vMerge/>
            <w:vAlign w:val="center"/>
          </w:tcPr>
          <w:p w:rsidR="00B16A14" w:rsidRPr="00F36CA0" w:rsidRDefault="00B16A14" w:rsidP="00233CDD">
            <w:pPr>
              <w:pStyle w:val="ListParagraph"/>
              <w:ind w:left="0"/>
              <w:jc w:val="center"/>
              <w:rPr>
                <w:sz w:val="20"/>
                <w:szCs w:val="20"/>
              </w:rPr>
            </w:pPr>
          </w:p>
        </w:tc>
        <w:tc>
          <w:tcPr>
            <w:tcW w:w="3780" w:type="dxa"/>
            <w:vMerge/>
          </w:tcPr>
          <w:p w:rsidR="00B16A14" w:rsidRPr="00F36CA0" w:rsidRDefault="00B16A14" w:rsidP="00B3058A">
            <w:pPr>
              <w:pStyle w:val="ListParagraph"/>
              <w:numPr>
                <w:ilvl w:val="0"/>
                <w:numId w:val="12"/>
              </w:numPr>
              <w:ind w:left="162" w:hanging="180"/>
              <w:rPr>
                <w:sz w:val="20"/>
                <w:szCs w:val="20"/>
              </w:rPr>
            </w:pPr>
          </w:p>
        </w:tc>
        <w:tc>
          <w:tcPr>
            <w:tcW w:w="4230" w:type="dxa"/>
            <w:vMerge/>
          </w:tcPr>
          <w:p w:rsidR="00B16A14" w:rsidRPr="00F36CA0" w:rsidRDefault="00B16A14" w:rsidP="00804D6D">
            <w:pPr>
              <w:pStyle w:val="ListParagraph"/>
              <w:numPr>
                <w:ilvl w:val="0"/>
                <w:numId w:val="19"/>
              </w:numPr>
              <w:ind w:left="162" w:hanging="180"/>
              <w:rPr>
                <w:sz w:val="20"/>
                <w:szCs w:val="20"/>
              </w:rPr>
            </w:pPr>
          </w:p>
        </w:tc>
        <w:tc>
          <w:tcPr>
            <w:tcW w:w="1170" w:type="dxa"/>
            <w:vMerge w:val="restart"/>
            <w:vAlign w:val="center"/>
          </w:tcPr>
          <w:p w:rsidR="00B16A14" w:rsidRPr="00F36CA0" w:rsidRDefault="00B16A14" w:rsidP="00233CDD">
            <w:pPr>
              <w:pStyle w:val="ListParagraph"/>
              <w:ind w:left="0"/>
              <w:jc w:val="center"/>
              <w:rPr>
                <w:sz w:val="20"/>
                <w:szCs w:val="20"/>
              </w:rPr>
            </w:pPr>
            <w:r>
              <w:rPr>
                <w:sz w:val="20"/>
                <w:szCs w:val="20"/>
              </w:rPr>
              <w:t>Wait for V2</w:t>
            </w:r>
          </w:p>
        </w:tc>
        <w:tc>
          <w:tcPr>
            <w:tcW w:w="2070" w:type="dxa"/>
            <w:vMerge w:val="restart"/>
            <w:vAlign w:val="center"/>
          </w:tcPr>
          <w:p w:rsidR="00B16A14" w:rsidRDefault="00B16A14" w:rsidP="00233CDD">
            <w:pPr>
              <w:pStyle w:val="ListParagraph"/>
              <w:ind w:left="0"/>
              <w:jc w:val="center"/>
              <w:rPr>
                <w:sz w:val="20"/>
                <w:szCs w:val="20"/>
              </w:rPr>
            </w:pPr>
            <w:r>
              <w:rPr>
                <w:sz w:val="20"/>
                <w:szCs w:val="20"/>
              </w:rPr>
              <w:t>ISO 20547-3 [IS]</w:t>
            </w:r>
          </w:p>
          <w:p w:rsidR="00B16A14" w:rsidRDefault="00B16A14" w:rsidP="00233CDD">
            <w:pPr>
              <w:pStyle w:val="ListParagraph"/>
              <w:ind w:left="0"/>
              <w:jc w:val="center"/>
              <w:rPr>
                <w:sz w:val="20"/>
                <w:szCs w:val="20"/>
              </w:rPr>
            </w:pPr>
            <w:r>
              <w:rPr>
                <w:sz w:val="20"/>
                <w:szCs w:val="20"/>
              </w:rPr>
              <w:t>-- Same Title --</w:t>
            </w:r>
          </w:p>
          <w:p w:rsidR="00B16A14" w:rsidRDefault="00B16A14"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B16A14" w:rsidRPr="00F36CA0" w:rsidRDefault="00B16A14"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r w:rsidR="00B16A14" w:rsidRPr="00F36CA0" w:rsidTr="004B568F">
        <w:trPr>
          <w:trHeight w:val="230"/>
          <w:jc w:val="center"/>
        </w:trPr>
        <w:tc>
          <w:tcPr>
            <w:tcW w:w="1435" w:type="dxa"/>
            <w:vMerge w:val="restart"/>
            <w:shd w:val="clear" w:color="auto" w:fill="BFBFBF" w:themeFill="background1" w:themeFillShade="BF"/>
          </w:tcPr>
          <w:p w:rsidR="00B16A14" w:rsidRDefault="00B16A14" w:rsidP="00B16A14">
            <w:pPr>
              <w:pStyle w:val="ListParagraph"/>
              <w:ind w:left="0"/>
              <w:jc w:val="right"/>
              <w:rPr>
                <w:b/>
                <w:sz w:val="20"/>
                <w:szCs w:val="20"/>
              </w:rPr>
            </w:pPr>
            <w:r>
              <w:rPr>
                <w:b/>
                <w:sz w:val="20"/>
                <w:szCs w:val="20"/>
              </w:rPr>
              <w:t>Vol. 6</w:t>
            </w:r>
          </w:p>
          <w:p w:rsidR="00B16A14" w:rsidRDefault="00B16A14" w:rsidP="00B16A14">
            <w:pPr>
              <w:pStyle w:val="ListParagraph"/>
              <w:ind w:left="0"/>
              <w:jc w:val="right"/>
              <w:rPr>
                <w:b/>
                <w:sz w:val="20"/>
                <w:szCs w:val="20"/>
              </w:rPr>
            </w:pPr>
            <w:r>
              <w:rPr>
                <w:b/>
                <w:sz w:val="20"/>
                <w:szCs w:val="20"/>
              </w:rPr>
              <w:t>Reference</w:t>
            </w:r>
          </w:p>
          <w:p w:rsidR="00B16A14" w:rsidRPr="0021616C" w:rsidRDefault="00B16A14" w:rsidP="00B16A14">
            <w:pPr>
              <w:pStyle w:val="ListParagraph"/>
              <w:ind w:left="0"/>
              <w:jc w:val="right"/>
              <w:rPr>
                <w:b/>
                <w:sz w:val="20"/>
                <w:szCs w:val="20"/>
              </w:rPr>
            </w:pPr>
            <w:r>
              <w:rPr>
                <w:b/>
                <w:sz w:val="20"/>
                <w:szCs w:val="20"/>
              </w:rPr>
              <w:t>Architecture</w:t>
            </w:r>
          </w:p>
        </w:tc>
        <w:tc>
          <w:tcPr>
            <w:tcW w:w="1350" w:type="dxa"/>
            <w:vMerge/>
            <w:vAlign w:val="center"/>
          </w:tcPr>
          <w:p w:rsidR="00B16A14" w:rsidRPr="00F36CA0" w:rsidRDefault="00B16A14" w:rsidP="00233CDD">
            <w:pPr>
              <w:pStyle w:val="ListParagraph"/>
              <w:ind w:left="0"/>
              <w:jc w:val="center"/>
              <w:rPr>
                <w:sz w:val="20"/>
                <w:szCs w:val="20"/>
              </w:rPr>
            </w:pPr>
          </w:p>
        </w:tc>
        <w:tc>
          <w:tcPr>
            <w:tcW w:w="3780" w:type="dxa"/>
            <w:vMerge/>
          </w:tcPr>
          <w:p w:rsidR="00B16A14" w:rsidRPr="00F36CA0" w:rsidRDefault="00B16A14" w:rsidP="00B3058A">
            <w:pPr>
              <w:pStyle w:val="ListParagraph"/>
              <w:numPr>
                <w:ilvl w:val="0"/>
                <w:numId w:val="12"/>
              </w:numPr>
              <w:ind w:left="162" w:hanging="180"/>
              <w:rPr>
                <w:sz w:val="20"/>
                <w:szCs w:val="20"/>
              </w:rPr>
            </w:pPr>
          </w:p>
        </w:tc>
        <w:tc>
          <w:tcPr>
            <w:tcW w:w="4230" w:type="dxa"/>
            <w:vMerge/>
          </w:tcPr>
          <w:p w:rsidR="00B16A14" w:rsidRPr="00F36CA0" w:rsidRDefault="00B16A14" w:rsidP="00804D6D">
            <w:pPr>
              <w:pStyle w:val="ListParagraph"/>
              <w:numPr>
                <w:ilvl w:val="0"/>
                <w:numId w:val="19"/>
              </w:numPr>
              <w:ind w:left="162" w:hanging="180"/>
              <w:rPr>
                <w:sz w:val="20"/>
                <w:szCs w:val="20"/>
              </w:rPr>
            </w:pPr>
          </w:p>
        </w:tc>
        <w:tc>
          <w:tcPr>
            <w:tcW w:w="1170" w:type="dxa"/>
            <w:vMerge/>
            <w:vAlign w:val="center"/>
          </w:tcPr>
          <w:p w:rsidR="00B16A14" w:rsidRDefault="00B16A14" w:rsidP="00233CDD">
            <w:pPr>
              <w:pStyle w:val="ListParagraph"/>
              <w:ind w:left="0"/>
              <w:jc w:val="center"/>
              <w:rPr>
                <w:sz w:val="20"/>
                <w:szCs w:val="20"/>
              </w:rPr>
            </w:pPr>
          </w:p>
        </w:tc>
        <w:tc>
          <w:tcPr>
            <w:tcW w:w="2070" w:type="dxa"/>
            <w:vMerge/>
            <w:vAlign w:val="center"/>
          </w:tcPr>
          <w:p w:rsidR="00B16A14" w:rsidRDefault="00B16A14" w:rsidP="00233CDD">
            <w:pPr>
              <w:pStyle w:val="ListParagraph"/>
              <w:ind w:left="0"/>
              <w:jc w:val="center"/>
              <w:rPr>
                <w:sz w:val="20"/>
                <w:szCs w:val="20"/>
              </w:rPr>
            </w:pPr>
          </w:p>
        </w:tc>
      </w:tr>
      <w:tr w:rsidR="00B16A14" w:rsidRPr="00F36CA0" w:rsidTr="00665875">
        <w:trPr>
          <w:trHeight w:val="687"/>
          <w:jc w:val="center"/>
        </w:trPr>
        <w:tc>
          <w:tcPr>
            <w:tcW w:w="1435" w:type="dxa"/>
            <w:vMerge/>
            <w:shd w:val="clear" w:color="auto" w:fill="BFBFBF" w:themeFill="background1" w:themeFillShade="BF"/>
          </w:tcPr>
          <w:p w:rsidR="00B16A14" w:rsidRPr="0021616C" w:rsidRDefault="00B16A14" w:rsidP="00233CDD">
            <w:pPr>
              <w:pStyle w:val="ListParagraph"/>
              <w:ind w:left="0"/>
              <w:jc w:val="right"/>
              <w:rPr>
                <w:b/>
                <w:sz w:val="20"/>
                <w:szCs w:val="20"/>
              </w:rPr>
            </w:pPr>
          </w:p>
        </w:tc>
        <w:tc>
          <w:tcPr>
            <w:tcW w:w="1350" w:type="dxa"/>
            <w:vAlign w:val="center"/>
          </w:tcPr>
          <w:p w:rsidR="00B16A14" w:rsidRPr="00F36CA0" w:rsidRDefault="004B568F" w:rsidP="00233CDD">
            <w:pPr>
              <w:pStyle w:val="ListParagraph"/>
              <w:ind w:left="0"/>
              <w:jc w:val="center"/>
              <w:rPr>
                <w:sz w:val="20"/>
                <w:szCs w:val="20"/>
              </w:rPr>
            </w:pPr>
            <w:r>
              <w:rPr>
                <w:sz w:val="20"/>
                <w:szCs w:val="20"/>
              </w:rPr>
              <w:t>Done</w:t>
            </w:r>
          </w:p>
        </w:tc>
        <w:tc>
          <w:tcPr>
            <w:tcW w:w="3780" w:type="dxa"/>
          </w:tcPr>
          <w:p w:rsidR="004B568F" w:rsidRDefault="004B568F" w:rsidP="004B568F">
            <w:pPr>
              <w:pStyle w:val="ListParagraph"/>
              <w:numPr>
                <w:ilvl w:val="0"/>
                <w:numId w:val="12"/>
              </w:numPr>
              <w:ind w:left="162" w:hanging="180"/>
              <w:rPr>
                <w:sz w:val="20"/>
                <w:szCs w:val="20"/>
              </w:rPr>
            </w:pPr>
            <w:r>
              <w:rPr>
                <w:sz w:val="20"/>
                <w:szCs w:val="20"/>
              </w:rPr>
              <w:t>Enhance RA components description</w:t>
            </w:r>
          </w:p>
          <w:p w:rsidR="004B568F" w:rsidRDefault="004B568F" w:rsidP="004B568F">
            <w:pPr>
              <w:pStyle w:val="ListParagraph"/>
              <w:ind w:left="162"/>
              <w:rPr>
                <w:sz w:val="20"/>
                <w:szCs w:val="20"/>
              </w:rPr>
            </w:pPr>
            <w:r>
              <w:rPr>
                <w:sz w:val="20"/>
                <w:szCs w:val="20"/>
              </w:rPr>
              <w:t>Dave, [date]</w:t>
            </w:r>
          </w:p>
          <w:p w:rsidR="004B568F" w:rsidRDefault="004B568F" w:rsidP="004B568F">
            <w:pPr>
              <w:pStyle w:val="ListParagraph"/>
              <w:numPr>
                <w:ilvl w:val="0"/>
                <w:numId w:val="12"/>
              </w:numPr>
              <w:ind w:left="162" w:hanging="180"/>
              <w:rPr>
                <w:sz w:val="20"/>
                <w:szCs w:val="20"/>
              </w:rPr>
            </w:pPr>
            <w:r>
              <w:rPr>
                <w:sz w:val="20"/>
                <w:szCs w:val="20"/>
              </w:rPr>
              <w:t>Establish preliminary RA interfaces</w:t>
            </w:r>
          </w:p>
          <w:p w:rsidR="00B16A14" w:rsidRPr="00F36CA0" w:rsidRDefault="004B568F" w:rsidP="004B568F">
            <w:pPr>
              <w:pStyle w:val="ListParagraph"/>
              <w:numPr>
                <w:ilvl w:val="0"/>
                <w:numId w:val="12"/>
              </w:numPr>
              <w:ind w:left="162" w:hanging="180"/>
              <w:rPr>
                <w:sz w:val="20"/>
                <w:szCs w:val="20"/>
              </w:rPr>
            </w:pPr>
            <w:r>
              <w:rPr>
                <w:sz w:val="20"/>
                <w:szCs w:val="20"/>
              </w:rPr>
              <w:t>Dave, [date]</w:t>
            </w:r>
            <w:r w:rsidR="00B16A14">
              <w:rPr>
                <w:sz w:val="20"/>
                <w:szCs w:val="20"/>
              </w:rPr>
              <w:t>Others…</w:t>
            </w:r>
          </w:p>
        </w:tc>
        <w:tc>
          <w:tcPr>
            <w:tcW w:w="4230" w:type="dxa"/>
            <w:vMerge/>
          </w:tcPr>
          <w:p w:rsidR="00B16A14" w:rsidRPr="00F36CA0" w:rsidRDefault="00B16A14" w:rsidP="00804D6D">
            <w:pPr>
              <w:pStyle w:val="ListParagraph"/>
              <w:numPr>
                <w:ilvl w:val="0"/>
                <w:numId w:val="19"/>
              </w:numPr>
              <w:ind w:left="162" w:hanging="180"/>
              <w:rPr>
                <w:sz w:val="20"/>
                <w:szCs w:val="20"/>
              </w:rPr>
            </w:pPr>
          </w:p>
        </w:tc>
        <w:tc>
          <w:tcPr>
            <w:tcW w:w="1170" w:type="dxa"/>
            <w:vMerge/>
            <w:vAlign w:val="center"/>
          </w:tcPr>
          <w:p w:rsidR="00B16A14" w:rsidRDefault="00B16A14" w:rsidP="00233CDD">
            <w:pPr>
              <w:pStyle w:val="ListParagraph"/>
              <w:ind w:left="0"/>
              <w:jc w:val="center"/>
              <w:rPr>
                <w:sz w:val="20"/>
                <w:szCs w:val="20"/>
              </w:rPr>
            </w:pPr>
          </w:p>
        </w:tc>
        <w:tc>
          <w:tcPr>
            <w:tcW w:w="2070" w:type="dxa"/>
            <w:vMerge/>
            <w:vAlign w:val="center"/>
          </w:tcPr>
          <w:p w:rsidR="00B16A14" w:rsidRDefault="00B16A14" w:rsidP="00233CDD">
            <w:pPr>
              <w:pStyle w:val="ListParagraph"/>
              <w:ind w:left="0"/>
              <w:jc w:val="center"/>
              <w:rPr>
                <w:sz w:val="20"/>
                <w:szCs w:val="20"/>
              </w:rPr>
            </w:pP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7</w:t>
            </w:r>
          </w:p>
          <w:p w:rsidR="00D23A5E" w:rsidRDefault="00D23A5E" w:rsidP="00233CDD">
            <w:pPr>
              <w:pStyle w:val="ListParagraph"/>
              <w:ind w:left="0"/>
              <w:jc w:val="right"/>
              <w:rPr>
                <w:b/>
                <w:sz w:val="20"/>
                <w:szCs w:val="20"/>
              </w:rPr>
            </w:pPr>
            <w:r>
              <w:rPr>
                <w:b/>
                <w:sz w:val="20"/>
                <w:szCs w:val="20"/>
              </w:rPr>
              <w:t>Standards</w:t>
            </w:r>
          </w:p>
          <w:p w:rsidR="00D23A5E" w:rsidRPr="0021616C" w:rsidRDefault="00D23A5E" w:rsidP="00233CDD">
            <w:pPr>
              <w:pStyle w:val="ListParagraph"/>
              <w:ind w:left="0"/>
              <w:jc w:val="right"/>
              <w:rPr>
                <w:b/>
                <w:sz w:val="20"/>
                <w:szCs w:val="20"/>
              </w:rPr>
            </w:pPr>
            <w:r>
              <w:rPr>
                <w:b/>
                <w:sz w:val="20"/>
                <w:szCs w:val="20"/>
              </w:rPr>
              <w:t>Roadmap</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13"/>
              </w:numPr>
              <w:ind w:left="162" w:hanging="180"/>
              <w:rPr>
                <w:sz w:val="20"/>
                <w:szCs w:val="20"/>
              </w:rPr>
            </w:pPr>
            <w:r>
              <w:rPr>
                <w:sz w:val="20"/>
                <w:szCs w:val="20"/>
              </w:rPr>
              <w:t>Extend related SDOs listing</w:t>
            </w:r>
          </w:p>
          <w:p w:rsidR="00D23A5E" w:rsidRDefault="00D23A5E" w:rsidP="00B3058A">
            <w:pPr>
              <w:pStyle w:val="ListParagraph"/>
              <w:ind w:left="162"/>
              <w:rPr>
                <w:sz w:val="20"/>
                <w:szCs w:val="20"/>
              </w:rPr>
            </w:pPr>
            <w:r>
              <w:rPr>
                <w:sz w:val="20"/>
                <w:szCs w:val="20"/>
              </w:rPr>
              <w:t>Russell, [date]</w:t>
            </w:r>
          </w:p>
          <w:p w:rsidR="00D23A5E" w:rsidRDefault="00D23A5E" w:rsidP="00B3058A">
            <w:pPr>
              <w:pStyle w:val="ListParagraph"/>
              <w:numPr>
                <w:ilvl w:val="0"/>
                <w:numId w:val="13"/>
              </w:numPr>
              <w:ind w:left="162" w:hanging="180"/>
              <w:rPr>
                <w:sz w:val="20"/>
                <w:szCs w:val="20"/>
              </w:rPr>
            </w:pPr>
            <w:r>
              <w:rPr>
                <w:sz w:val="20"/>
                <w:szCs w:val="20"/>
              </w:rPr>
              <w:t>Enhance gap analysis how to enable RA</w:t>
            </w:r>
          </w:p>
          <w:p w:rsidR="00D23A5E" w:rsidRDefault="00D23A5E" w:rsidP="00B3058A">
            <w:pPr>
              <w:pStyle w:val="ListParagraph"/>
              <w:ind w:left="162"/>
              <w:rPr>
                <w:sz w:val="20"/>
                <w:szCs w:val="20"/>
              </w:rPr>
            </w:pPr>
            <w:r>
              <w:rPr>
                <w:sz w:val="20"/>
                <w:szCs w:val="20"/>
              </w:rPr>
              <w:t>Russell, [date]</w:t>
            </w:r>
          </w:p>
          <w:p w:rsidR="00D23A5E" w:rsidRPr="00F36CA0" w:rsidRDefault="00D23A5E" w:rsidP="00B3058A">
            <w:pPr>
              <w:pStyle w:val="ListParagraph"/>
              <w:numPr>
                <w:ilvl w:val="0"/>
                <w:numId w:val="13"/>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20547-5 [TS]</w:t>
            </w:r>
          </w:p>
          <w:p w:rsidR="00D23A5E" w:rsidRDefault="00D23A5E" w:rsidP="00233CDD">
            <w:pPr>
              <w:pStyle w:val="ListParagraph"/>
              <w:ind w:left="0"/>
              <w:jc w:val="center"/>
              <w:rPr>
                <w:sz w:val="20"/>
                <w:szCs w:val="20"/>
              </w:rPr>
            </w:pPr>
            <w:r>
              <w:rPr>
                <w:sz w:val="20"/>
                <w:szCs w:val="20"/>
              </w:rPr>
              <w:t>-- Same Title --</w:t>
            </w:r>
          </w:p>
          <w:p w:rsidR="00D23A5E"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D23A5E" w:rsidRPr="00F36CA0"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bl>
    <w:p w:rsidR="001A788A" w:rsidRDefault="00055BBF" w:rsidP="00B5661D">
      <w:pPr>
        <w:pStyle w:val="ListParagraph"/>
        <w:shd w:val="clear" w:color="auto" w:fill="FFFFFF"/>
        <w:ind w:left="360"/>
        <w:jc w:val="center"/>
        <w:rPr>
          <w:rFonts w:asciiTheme="majorHAnsi" w:hAnsiTheme="majorHAnsi"/>
          <w:b/>
          <w:color w:val="000000"/>
          <w:sz w:val="20"/>
          <w:szCs w:val="20"/>
        </w:rPr>
      </w:pPr>
      <w:r w:rsidRPr="00055BBF">
        <w:rPr>
          <w:rFonts w:asciiTheme="majorHAnsi" w:hAnsiTheme="majorHAnsi"/>
          <w:b/>
          <w:color w:val="000000"/>
          <w:sz w:val="20"/>
          <w:szCs w:val="20"/>
        </w:rPr>
        <w:t>Note: TR – Technical Report, IS – International Standard, ED – Editors Draft, WD – Working Draft</w:t>
      </w:r>
    </w:p>
    <w:p w:rsidR="00055BBF" w:rsidRPr="00055BBF" w:rsidRDefault="00055BBF" w:rsidP="001A788A">
      <w:pPr>
        <w:pStyle w:val="ListParagraph"/>
        <w:shd w:val="clear" w:color="auto" w:fill="FFFFFF"/>
        <w:ind w:left="360"/>
        <w:rPr>
          <w:rFonts w:asciiTheme="majorHAnsi" w:hAnsiTheme="majorHAnsi"/>
          <w:b/>
          <w:color w:val="000000"/>
          <w:sz w:val="20"/>
          <w:szCs w:val="20"/>
        </w:rPr>
      </w:pPr>
    </w:p>
    <w:p w:rsidR="00A95784" w:rsidRDefault="00A95784" w:rsidP="009A59D4">
      <w:pPr>
        <w:shd w:val="clear" w:color="auto" w:fill="FFFFFF"/>
        <w:rPr>
          <w:rFonts w:asciiTheme="majorHAnsi" w:hAnsiTheme="majorHAnsi"/>
          <w:color w:val="000000"/>
        </w:rPr>
      </w:pPr>
    </w:p>
    <w:p w:rsidR="004B568F" w:rsidRPr="009A59D4" w:rsidRDefault="004B568F" w:rsidP="009A59D4">
      <w:pPr>
        <w:shd w:val="clear" w:color="auto" w:fill="FFFFFF"/>
        <w:rPr>
          <w:rFonts w:asciiTheme="majorHAnsi" w:hAnsiTheme="majorHAnsi"/>
          <w:color w:val="000000"/>
        </w:rPr>
        <w:sectPr w:rsidR="004B568F" w:rsidRPr="009A59D4" w:rsidSect="007B6A75">
          <w:pgSz w:w="15840" w:h="12240" w:orient="landscape"/>
          <w:pgMar w:top="1152" w:right="1152" w:bottom="1152" w:left="1152" w:header="720" w:footer="720" w:gutter="0"/>
          <w:cols w:space="720"/>
          <w:docGrid w:linePitch="360"/>
        </w:sectPr>
      </w:pPr>
    </w:p>
    <w:p w:rsidR="00221763" w:rsidRDefault="00221763" w:rsidP="00221763">
      <w:pPr>
        <w:pStyle w:val="ListParagraph"/>
        <w:shd w:val="clear" w:color="auto" w:fill="FFFFFF"/>
        <w:ind w:left="360"/>
        <w:rPr>
          <w:rFonts w:asciiTheme="majorHAnsi" w:hAnsiTheme="majorHAnsi"/>
          <w:color w:val="000000"/>
        </w:rPr>
      </w:pPr>
    </w:p>
    <w:p w:rsidR="009D04AA" w:rsidRPr="009D04AA" w:rsidRDefault="009D04AA" w:rsidP="00B3058A">
      <w:pPr>
        <w:pStyle w:val="ListParagraph"/>
        <w:numPr>
          <w:ilvl w:val="0"/>
          <w:numId w:val="1"/>
        </w:numPr>
        <w:shd w:val="clear" w:color="auto" w:fill="FFFFFF"/>
        <w:ind w:left="360"/>
        <w:rPr>
          <w:rFonts w:asciiTheme="majorHAnsi" w:hAnsiTheme="majorHAnsi"/>
          <w:color w:val="000000"/>
        </w:rPr>
      </w:pPr>
      <w:r>
        <w:rPr>
          <w:rFonts w:asciiTheme="majorHAnsi" w:hAnsiTheme="majorHAnsi"/>
          <w:color w:val="000000"/>
        </w:rPr>
        <w:t>Review Use Cases:</w:t>
      </w:r>
    </w:p>
    <w:p w:rsidR="009D04AA" w:rsidRPr="009D04AA" w:rsidRDefault="009D04AA" w:rsidP="009D04AA">
      <w:pPr>
        <w:pStyle w:val="ListParagraph"/>
        <w:numPr>
          <w:ilvl w:val="1"/>
          <w:numId w:val="1"/>
        </w:numPr>
        <w:shd w:val="clear" w:color="auto" w:fill="FFFFFF"/>
        <w:ind w:left="900"/>
        <w:rPr>
          <w:rFonts w:asciiTheme="majorHAnsi" w:hAnsiTheme="majorHAnsi"/>
          <w:color w:val="000000"/>
        </w:rPr>
      </w:pPr>
      <w:r>
        <w:t>UC#3: [M0448] Twitter Real-time Analysis Aggregation Within a FI-FinTech Construct, PW</w:t>
      </w:r>
    </w:p>
    <w:p w:rsidR="009D04AA" w:rsidRPr="009D04AA" w:rsidRDefault="009D04AA" w:rsidP="009D04AA">
      <w:pPr>
        <w:pStyle w:val="ListParagraph"/>
        <w:numPr>
          <w:ilvl w:val="1"/>
          <w:numId w:val="1"/>
        </w:numPr>
        <w:shd w:val="clear" w:color="auto" w:fill="FFFFFF"/>
        <w:ind w:left="900"/>
        <w:rPr>
          <w:rFonts w:asciiTheme="majorHAnsi" w:hAnsiTheme="majorHAnsi"/>
          <w:color w:val="000000"/>
        </w:rPr>
      </w:pPr>
      <w:r>
        <w:t>UC#6: [M0444v2] Big Data Use Case #6 Implementation, using NBDRA - Russell and Shazri</w:t>
      </w:r>
    </w:p>
    <w:p w:rsidR="009D04AA" w:rsidRPr="009D04AA" w:rsidRDefault="009D04AA" w:rsidP="009D04AA">
      <w:pPr>
        <w:pStyle w:val="ListParagraph"/>
        <w:shd w:val="clear" w:color="auto" w:fill="FFFFFF"/>
        <w:ind w:left="900"/>
        <w:rPr>
          <w:rFonts w:asciiTheme="majorHAnsi" w:hAnsiTheme="majorHAnsi"/>
          <w:color w:val="000000"/>
        </w:rPr>
      </w:pPr>
    </w:p>
    <w:p w:rsidR="009D04AA" w:rsidRPr="00FD13CC" w:rsidRDefault="009D04AA" w:rsidP="009D04AA">
      <w:pPr>
        <w:pStyle w:val="ListParagraph"/>
        <w:numPr>
          <w:ilvl w:val="0"/>
          <w:numId w:val="1"/>
        </w:numPr>
        <w:shd w:val="clear" w:color="auto" w:fill="FFFFFF"/>
        <w:ind w:left="360"/>
        <w:rPr>
          <w:rFonts w:asciiTheme="majorHAnsi" w:hAnsiTheme="majorHAnsi"/>
          <w:color w:val="000000"/>
        </w:rPr>
      </w:pPr>
      <w:r>
        <w:t>NBDWG Big Data Privacy Vocabulary – A to M (to be continued) [M0449] – Mark</w:t>
      </w:r>
    </w:p>
    <w:p w:rsidR="00FD13CC" w:rsidRPr="00FD13CC" w:rsidRDefault="00FD13CC" w:rsidP="00FD13CC">
      <w:pPr>
        <w:pStyle w:val="ListParagraph"/>
        <w:shd w:val="clear" w:color="auto" w:fill="FFFFFF"/>
        <w:ind w:left="360"/>
        <w:rPr>
          <w:rFonts w:asciiTheme="majorHAnsi" w:hAnsiTheme="majorHAnsi"/>
          <w:color w:val="000000"/>
        </w:rPr>
      </w:pPr>
    </w:p>
    <w:p w:rsidR="00FD13CC" w:rsidRPr="009D04AA" w:rsidRDefault="00FD13CC" w:rsidP="009D04AA">
      <w:pPr>
        <w:pStyle w:val="ListParagraph"/>
        <w:numPr>
          <w:ilvl w:val="0"/>
          <w:numId w:val="1"/>
        </w:numPr>
        <w:shd w:val="clear" w:color="auto" w:fill="FFFFFF"/>
        <w:ind w:left="360"/>
        <w:rPr>
          <w:rFonts w:asciiTheme="majorHAnsi" w:hAnsiTheme="majorHAnsi"/>
          <w:color w:val="000000"/>
        </w:rPr>
      </w:pPr>
      <w:r>
        <w:t>Others…</w:t>
      </w:r>
    </w:p>
    <w:p w:rsidR="000D702F" w:rsidRDefault="000D702F" w:rsidP="00221763">
      <w:pPr>
        <w:pStyle w:val="ListParagraph"/>
        <w:shd w:val="clear" w:color="auto" w:fill="FFFFFF"/>
        <w:ind w:left="1440"/>
        <w:rPr>
          <w:rFonts w:asciiTheme="majorHAnsi" w:hAnsiTheme="majorHAnsi"/>
          <w:color w:val="000000"/>
        </w:rPr>
      </w:pPr>
    </w:p>
    <w:p w:rsidR="00221763" w:rsidRPr="00610BF1" w:rsidRDefault="000D702F" w:rsidP="000D702F">
      <w:pPr>
        <w:shd w:val="clear" w:color="auto" w:fill="FFFFFF"/>
        <w:rPr>
          <w:rFonts w:asciiTheme="majorHAnsi" w:hAnsiTheme="majorHAnsi"/>
          <w:b/>
          <w:color w:val="000000"/>
        </w:rPr>
      </w:pPr>
      <w:r w:rsidRPr="00610BF1">
        <w:rPr>
          <w:rFonts w:asciiTheme="majorHAnsi" w:hAnsiTheme="majorHAnsi"/>
          <w:b/>
          <w:color w:val="000000"/>
        </w:rPr>
        <w:t>NBD-PWG Future Works</w:t>
      </w:r>
    </w:p>
    <w:p w:rsidR="00221763" w:rsidRDefault="00221763" w:rsidP="000D702F">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1 </w:t>
      </w:r>
      <w:r w:rsidR="000D702F">
        <w:rPr>
          <w:rFonts w:asciiTheme="majorHAnsi" w:hAnsiTheme="majorHAnsi"/>
          <w:color w:val="000000"/>
        </w:rPr>
        <w:t xml:space="preserve">Definitions, </w:t>
      </w:r>
      <w:r>
        <w:rPr>
          <w:rFonts w:asciiTheme="majorHAnsi" w:hAnsiTheme="majorHAnsi"/>
          <w:color w:val="000000"/>
        </w:rPr>
        <w:t>Section 1.5</w:t>
      </w:r>
      <w:bookmarkStart w:id="1" w:name="_Toc415608093"/>
      <w:bookmarkStart w:id="2" w:name="_Toc427144343"/>
      <w:r>
        <w:rPr>
          <w:rFonts w:asciiTheme="majorHAnsi" w:hAnsiTheme="majorHAnsi"/>
          <w:color w:val="000000"/>
        </w:rPr>
        <w:t xml:space="preserve"> Future Work</w:t>
      </w:r>
      <w:bookmarkEnd w:id="1"/>
      <w:bookmarkEnd w:id="2"/>
    </w:p>
    <w:p w:rsidR="00221763" w:rsidRPr="00BD1359" w:rsidRDefault="00221763" w:rsidP="00BD1359">
      <w:pPr>
        <w:pStyle w:val="BDTextBulletList"/>
        <w:numPr>
          <w:ilvl w:val="0"/>
          <w:numId w:val="25"/>
        </w:numPr>
        <w:ind w:left="1260"/>
        <w:rPr>
          <w:sz w:val="24"/>
          <w:szCs w:val="24"/>
        </w:rPr>
      </w:pPr>
      <w:r w:rsidRPr="00BD1359">
        <w:rPr>
          <w:sz w:val="24"/>
          <w:szCs w:val="24"/>
        </w:rPr>
        <w:t xml:space="preserve">Defining the different patterns of communications between Big Data resources to better clarify the different approaches being taken; </w:t>
      </w:r>
    </w:p>
    <w:p w:rsidR="00221763" w:rsidRPr="00BD1359" w:rsidRDefault="00221763" w:rsidP="00BD1359">
      <w:pPr>
        <w:pStyle w:val="BDTextBulletList"/>
        <w:numPr>
          <w:ilvl w:val="0"/>
          <w:numId w:val="25"/>
        </w:numPr>
        <w:ind w:left="1260"/>
        <w:rPr>
          <w:sz w:val="24"/>
          <w:szCs w:val="24"/>
        </w:rPr>
      </w:pPr>
      <w:r w:rsidRPr="00BD1359">
        <w:rPr>
          <w:sz w:val="24"/>
          <w:szCs w:val="24"/>
        </w:rPr>
        <w:t xml:space="preserve">Updating Volume 1 taking into account the efforts of other working groups such as International Organization for Standardization (ISO) Joint Technical Committee 1 (JTC 1) and the Transaction Processing Performance Council; </w:t>
      </w:r>
    </w:p>
    <w:p w:rsidR="00221763" w:rsidRPr="00BD1359" w:rsidRDefault="00221763" w:rsidP="00BD1359">
      <w:pPr>
        <w:pStyle w:val="BDTextBulletList"/>
        <w:numPr>
          <w:ilvl w:val="0"/>
          <w:numId w:val="25"/>
        </w:numPr>
        <w:ind w:left="1260"/>
        <w:rPr>
          <w:sz w:val="24"/>
          <w:szCs w:val="24"/>
        </w:rPr>
      </w:pPr>
      <w:r w:rsidRPr="00BD1359">
        <w:rPr>
          <w:sz w:val="24"/>
          <w:szCs w:val="24"/>
        </w:rPr>
        <w:t>Improving the discussions of governance and data ownership;</w:t>
      </w:r>
    </w:p>
    <w:p w:rsidR="00221763" w:rsidRPr="00BD1359" w:rsidRDefault="00221763" w:rsidP="00BD1359">
      <w:pPr>
        <w:pStyle w:val="BDTextBulletList"/>
        <w:numPr>
          <w:ilvl w:val="0"/>
          <w:numId w:val="25"/>
        </w:numPr>
        <w:ind w:left="1260"/>
        <w:rPr>
          <w:sz w:val="24"/>
          <w:szCs w:val="24"/>
        </w:rPr>
      </w:pPr>
      <w:r w:rsidRPr="00BD1359">
        <w:rPr>
          <w:sz w:val="24"/>
          <w:szCs w:val="24"/>
        </w:rPr>
        <w:t>Developing the Management section;</w:t>
      </w:r>
    </w:p>
    <w:p w:rsidR="00221763" w:rsidRPr="00BD1359" w:rsidRDefault="00221763" w:rsidP="00BD1359">
      <w:pPr>
        <w:pStyle w:val="BDTextBulletList"/>
        <w:numPr>
          <w:ilvl w:val="0"/>
          <w:numId w:val="25"/>
        </w:numPr>
        <w:ind w:left="1260"/>
        <w:rPr>
          <w:sz w:val="24"/>
          <w:szCs w:val="24"/>
        </w:rPr>
      </w:pPr>
      <w:r w:rsidRPr="00BD1359">
        <w:rPr>
          <w:sz w:val="24"/>
          <w:szCs w:val="24"/>
        </w:rPr>
        <w:t>Developing the Security and Privacy section; and</w:t>
      </w:r>
    </w:p>
    <w:p w:rsidR="00221763" w:rsidRPr="00BD1359" w:rsidRDefault="00221763" w:rsidP="00BD1359">
      <w:pPr>
        <w:pStyle w:val="BDTextBulletList"/>
        <w:numPr>
          <w:ilvl w:val="0"/>
          <w:numId w:val="25"/>
        </w:numPr>
        <w:ind w:left="1260"/>
        <w:rPr>
          <w:sz w:val="24"/>
          <w:szCs w:val="24"/>
        </w:rPr>
      </w:pPr>
      <w:r w:rsidRPr="00BD1359">
        <w:rPr>
          <w:sz w:val="24"/>
          <w:szCs w:val="24"/>
        </w:rPr>
        <w:t xml:space="preserve">Adding a discussion of the value of data. </w:t>
      </w:r>
    </w:p>
    <w:p w:rsidR="00221763" w:rsidRDefault="00221763" w:rsidP="00221763">
      <w:pPr>
        <w:pStyle w:val="BDTextBulletList"/>
        <w:numPr>
          <w:ilvl w:val="0"/>
          <w:numId w:val="0"/>
        </w:numPr>
        <w:ind w:left="900"/>
      </w:pPr>
    </w:p>
    <w:p w:rsidR="00221763" w:rsidRDefault="00221763" w:rsidP="000D702F">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2 </w:t>
      </w:r>
      <w:r w:rsidR="000D702F">
        <w:rPr>
          <w:rFonts w:asciiTheme="majorHAnsi" w:hAnsiTheme="majorHAnsi"/>
          <w:color w:val="000000"/>
        </w:rPr>
        <w:t>Taxonomies, Section 1.5</w:t>
      </w:r>
      <w:r>
        <w:rPr>
          <w:rFonts w:asciiTheme="majorHAnsi" w:hAnsiTheme="majorHAnsi"/>
          <w:color w:val="000000"/>
        </w:rPr>
        <w:t xml:space="preserve"> Future</w:t>
      </w:r>
      <w:r w:rsidR="000D702F">
        <w:rPr>
          <w:rFonts w:asciiTheme="majorHAnsi" w:hAnsiTheme="majorHAnsi"/>
          <w:color w:val="000000"/>
        </w:rPr>
        <w:t xml:space="preserve"> Work </w:t>
      </w:r>
    </w:p>
    <w:p w:rsidR="00221763" w:rsidRDefault="00221763" w:rsidP="00221763">
      <w:pPr>
        <w:pStyle w:val="ListParagraph"/>
        <w:ind w:left="900"/>
        <w:rPr>
          <w:sz w:val="22"/>
          <w:szCs w:val="22"/>
        </w:rPr>
      </w:pPr>
      <w:r>
        <w:t>The Subgroup is continuing to explore the changes in both Management and in Security and Privacy. As changes in the activities within these roles are clarified, the taxonomy will be developed further. 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221763" w:rsidRDefault="00221763" w:rsidP="00221763">
      <w:pPr>
        <w:shd w:val="clear" w:color="auto" w:fill="FFFFFF"/>
        <w:rPr>
          <w:rFonts w:asciiTheme="majorHAnsi" w:hAnsiTheme="majorHAnsi"/>
          <w:color w:val="000000"/>
        </w:rPr>
      </w:pPr>
    </w:p>
    <w:p w:rsidR="000D702F" w:rsidRDefault="000D702F" w:rsidP="000D702F">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3 Use Cases &amp; Requirements, Section 1.5, Future Work </w:t>
      </w:r>
    </w:p>
    <w:p w:rsidR="000D702F" w:rsidRPr="00BD1359" w:rsidRDefault="000D702F" w:rsidP="00BD1359">
      <w:pPr>
        <w:pStyle w:val="BDTextBulletList"/>
        <w:numPr>
          <w:ilvl w:val="0"/>
          <w:numId w:val="27"/>
        </w:numPr>
        <w:ind w:left="1260"/>
        <w:rPr>
          <w:sz w:val="24"/>
          <w:szCs w:val="24"/>
        </w:rPr>
      </w:pPr>
      <w:r w:rsidRPr="00BD1359">
        <w:rPr>
          <w:sz w:val="24"/>
          <w:szCs w:val="24"/>
        </w:rPr>
        <w:t xml:space="preserve">Identify general features or patterns and a classification of use cases by these features. </w:t>
      </w:r>
    </w:p>
    <w:p w:rsidR="000D702F" w:rsidRPr="00BD1359" w:rsidRDefault="000D702F" w:rsidP="00BD1359">
      <w:pPr>
        <w:pStyle w:val="BDTextBulletList"/>
        <w:numPr>
          <w:ilvl w:val="0"/>
          <w:numId w:val="27"/>
        </w:numPr>
        <w:ind w:left="1260"/>
        <w:rPr>
          <w:sz w:val="24"/>
          <w:szCs w:val="24"/>
        </w:rPr>
      </w:pPr>
      <w:r w:rsidRPr="00BD1359">
        <w:rPr>
          <w:sz w:val="24"/>
          <w:szCs w:val="24"/>
        </w:rPr>
        <w:t>Draw on the use case classification to suggest classes of software models and system architectures.</w:t>
      </w:r>
      <w:r w:rsidRPr="00BD1359">
        <w:rPr>
          <w:sz w:val="24"/>
          <w:szCs w:val="24"/>
        </w:rPr>
        <w:endnoteReference w:id="1"/>
      </w:r>
      <w:r w:rsidRPr="00BD1359">
        <w:rPr>
          <w:sz w:val="24"/>
          <w:szCs w:val="24"/>
        </w:rPr>
        <w:t>,</w:t>
      </w:r>
      <w:r w:rsidRPr="00BD1359">
        <w:rPr>
          <w:sz w:val="24"/>
          <w:szCs w:val="24"/>
        </w:rPr>
        <w:endnoteReference w:id="2"/>
      </w:r>
      <w:r w:rsidRPr="00BD1359">
        <w:rPr>
          <w:sz w:val="24"/>
          <w:szCs w:val="24"/>
        </w:rPr>
        <w:t>,</w:t>
      </w:r>
      <w:r w:rsidRPr="00BD1359">
        <w:rPr>
          <w:sz w:val="24"/>
          <w:szCs w:val="24"/>
        </w:rPr>
        <w:endnoteReference w:id="3"/>
      </w:r>
      <w:r w:rsidRPr="00BD1359">
        <w:rPr>
          <w:sz w:val="24"/>
          <w:szCs w:val="24"/>
        </w:rPr>
        <w:t>,</w:t>
      </w:r>
      <w:r w:rsidRPr="00BD1359">
        <w:rPr>
          <w:sz w:val="24"/>
          <w:szCs w:val="24"/>
        </w:rPr>
        <w:endnoteReference w:id="4"/>
      </w:r>
      <w:r w:rsidRPr="00BD1359">
        <w:rPr>
          <w:sz w:val="24"/>
          <w:szCs w:val="24"/>
        </w:rPr>
        <w:t>,</w:t>
      </w:r>
      <w:r w:rsidRPr="00BD1359">
        <w:rPr>
          <w:sz w:val="24"/>
          <w:szCs w:val="24"/>
        </w:rPr>
        <w:endnoteReference w:id="5"/>
      </w:r>
      <w:r w:rsidRPr="00BD1359">
        <w:rPr>
          <w:sz w:val="24"/>
          <w:szCs w:val="24"/>
        </w:rPr>
        <w:t xml:space="preserve"> </w:t>
      </w:r>
    </w:p>
    <w:p w:rsidR="000D702F" w:rsidRPr="00BD1359" w:rsidRDefault="000D702F" w:rsidP="00BD1359">
      <w:pPr>
        <w:pStyle w:val="BDTextBulletList"/>
        <w:numPr>
          <w:ilvl w:val="0"/>
          <w:numId w:val="27"/>
        </w:numPr>
        <w:ind w:left="1260"/>
        <w:rPr>
          <w:sz w:val="24"/>
          <w:szCs w:val="24"/>
        </w:rPr>
      </w:pPr>
      <w:r w:rsidRPr="00BD1359">
        <w:rPr>
          <w:sz w:val="24"/>
          <w:szCs w:val="24"/>
        </w:rPr>
        <w:t xml:space="preserve">A more detailed analysis of reference architecture based on sample codes that are being implemented in a university class. </w:t>
      </w:r>
      <w:r w:rsidRPr="00BD1359">
        <w:rPr>
          <w:sz w:val="24"/>
          <w:szCs w:val="24"/>
        </w:rPr>
        <w:endnoteReference w:id="6"/>
      </w:r>
      <w:r w:rsidRPr="00BD1359">
        <w:rPr>
          <w:sz w:val="24"/>
          <w:szCs w:val="24"/>
        </w:rPr>
        <w:t xml:space="preserve"> </w:t>
      </w:r>
    </w:p>
    <w:p w:rsidR="000D702F" w:rsidRPr="00BD1359" w:rsidRDefault="000D702F" w:rsidP="00BD1359">
      <w:pPr>
        <w:pStyle w:val="BDTextBulletList"/>
        <w:numPr>
          <w:ilvl w:val="0"/>
          <w:numId w:val="27"/>
        </w:numPr>
        <w:ind w:left="1260"/>
        <w:rPr>
          <w:sz w:val="24"/>
          <w:szCs w:val="24"/>
        </w:rPr>
      </w:pPr>
      <w:r w:rsidRPr="00BD1359">
        <w:rPr>
          <w:sz w:val="24"/>
          <w:szCs w:val="24"/>
        </w:rPr>
        <w:t>Collect benchmarks that capture the “essence” of individual use cases.</w:t>
      </w:r>
    </w:p>
    <w:p w:rsidR="000D702F" w:rsidRPr="00BD1359" w:rsidRDefault="000D702F" w:rsidP="00BD1359">
      <w:pPr>
        <w:pStyle w:val="BDTextBulletList"/>
        <w:numPr>
          <w:ilvl w:val="0"/>
          <w:numId w:val="27"/>
        </w:numPr>
        <w:ind w:left="1260"/>
        <w:rPr>
          <w:sz w:val="24"/>
          <w:szCs w:val="24"/>
        </w:rPr>
      </w:pPr>
      <w:r w:rsidRPr="00BD1359">
        <w:rPr>
          <w:sz w:val="24"/>
          <w:szCs w:val="24"/>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221763" w:rsidRDefault="00221763" w:rsidP="00221763">
      <w:pPr>
        <w:rPr>
          <w:rFonts w:asciiTheme="minorHAnsi" w:hAnsiTheme="minorHAnsi" w:cstheme="minorBidi"/>
          <w:sz w:val="22"/>
          <w:szCs w:val="22"/>
        </w:rPr>
      </w:pPr>
    </w:p>
    <w:p w:rsidR="00BD1359" w:rsidRDefault="00BD1359" w:rsidP="00BD1359">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4 Security &amp; Privacy, Section 1.5, Future Work </w:t>
      </w:r>
    </w:p>
    <w:p w:rsidR="00BD1359" w:rsidRPr="00BD1359" w:rsidRDefault="00BD1359" w:rsidP="00BD1359">
      <w:pPr>
        <w:pStyle w:val="BDTextBulletList"/>
        <w:numPr>
          <w:ilvl w:val="0"/>
          <w:numId w:val="29"/>
        </w:numPr>
        <w:ind w:left="1260"/>
        <w:rPr>
          <w:sz w:val="24"/>
          <w:szCs w:val="24"/>
        </w:rPr>
      </w:pPr>
      <w:r w:rsidRPr="00BD1359">
        <w:rPr>
          <w:sz w:val="24"/>
          <w:szCs w:val="24"/>
        </w:rPr>
        <w:t>Examining closely other existing templates</w:t>
      </w:r>
      <w:r w:rsidRPr="00BD1359">
        <w:rPr>
          <w:sz w:val="24"/>
          <w:szCs w:val="24"/>
        </w:rPr>
        <w:footnoteReference w:id="1"/>
      </w:r>
      <w:r w:rsidRPr="00BD1359">
        <w:rPr>
          <w:sz w:val="24"/>
          <w:szCs w:val="24"/>
        </w:rPr>
        <w:t xml:space="preserve"> in literature: The templates may be adapted to the Big Data security and privacy fabric to address gaps and to bridge the efforts of this Subgroup with the work of others;</w:t>
      </w:r>
    </w:p>
    <w:p w:rsidR="00BD1359" w:rsidRPr="00BD1359" w:rsidRDefault="00BD1359" w:rsidP="00BD1359">
      <w:pPr>
        <w:pStyle w:val="BDTextBulletList"/>
        <w:numPr>
          <w:ilvl w:val="0"/>
          <w:numId w:val="29"/>
        </w:numPr>
        <w:ind w:left="1260"/>
        <w:rPr>
          <w:sz w:val="24"/>
          <w:szCs w:val="24"/>
        </w:rPr>
      </w:pPr>
      <w:r w:rsidRPr="00BD1359">
        <w:rPr>
          <w:sz w:val="24"/>
          <w:szCs w:val="24"/>
        </w:rPr>
        <w:t>Further developing the security and privacy taxonomy;</w:t>
      </w:r>
    </w:p>
    <w:p w:rsidR="00BD1359" w:rsidRPr="00BD1359" w:rsidRDefault="00BD1359" w:rsidP="00BD1359">
      <w:pPr>
        <w:pStyle w:val="BDTextBulletList"/>
        <w:numPr>
          <w:ilvl w:val="0"/>
          <w:numId w:val="29"/>
        </w:numPr>
        <w:ind w:left="1260"/>
        <w:rPr>
          <w:sz w:val="24"/>
          <w:szCs w:val="24"/>
        </w:rPr>
      </w:pPr>
      <w:r w:rsidRPr="00BD1359">
        <w:rPr>
          <w:sz w:val="24"/>
          <w:szCs w:val="24"/>
        </w:rPr>
        <w:t xml:space="preserve">Enhancing the connection between the security and privacy taxonomy and the NBDRA components; </w:t>
      </w:r>
    </w:p>
    <w:p w:rsidR="00BD1359" w:rsidRPr="00BD1359" w:rsidRDefault="00BD1359" w:rsidP="00BD1359">
      <w:pPr>
        <w:pStyle w:val="BDTextBulletList"/>
        <w:numPr>
          <w:ilvl w:val="0"/>
          <w:numId w:val="29"/>
        </w:numPr>
        <w:ind w:left="1260"/>
        <w:rPr>
          <w:sz w:val="24"/>
          <w:szCs w:val="24"/>
        </w:rPr>
      </w:pPr>
      <w:r w:rsidRPr="00BD1359">
        <w:rPr>
          <w:sz w:val="24"/>
          <w:szCs w:val="24"/>
        </w:rPr>
        <w:t xml:space="preserve">Developing the connection between the security and privacy fabric and the NBDRA; </w:t>
      </w:r>
    </w:p>
    <w:p w:rsidR="00BD1359" w:rsidRPr="00BD1359" w:rsidRDefault="00BD1359" w:rsidP="00BD1359">
      <w:pPr>
        <w:pStyle w:val="BDTextBulletList"/>
        <w:numPr>
          <w:ilvl w:val="0"/>
          <w:numId w:val="29"/>
        </w:numPr>
        <w:ind w:left="1260"/>
        <w:rPr>
          <w:sz w:val="24"/>
          <w:szCs w:val="24"/>
        </w:rPr>
      </w:pPr>
      <w:r w:rsidRPr="00BD1359">
        <w:rPr>
          <w:sz w:val="24"/>
          <w:szCs w:val="24"/>
        </w:rPr>
        <w:t>Expanding the privacy discussion within the scope of this volume;</w:t>
      </w:r>
    </w:p>
    <w:p w:rsidR="00BD1359" w:rsidRPr="00BD1359" w:rsidRDefault="00BD1359" w:rsidP="00BD1359">
      <w:pPr>
        <w:pStyle w:val="BDTextBulletList"/>
        <w:numPr>
          <w:ilvl w:val="0"/>
          <w:numId w:val="29"/>
        </w:numPr>
        <w:ind w:left="1260"/>
        <w:rPr>
          <w:sz w:val="24"/>
          <w:szCs w:val="24"/>
        </w:rPr>
      </w:pPr>
      <w:r w:rsidRPr="00BD1359">
        <w:rPr>
          <w:sz w:val="24"/>
          <w:szCs w:val="24"/>
        </w:rPr>
        <w:t>Exploring governance, risk management, data ownership, and valuation with respect to Big Data ecosystem, with a focus on security and privacy;</w:t>
      </w:r>
    </w:p>
    <w:p w:rsidR="00BD1359" w:rsidRPr="00BD1359" w:rsidRDefault="00BD1359" w:rsidP="00BD1359">
      <w:pPr>
        <w:pStyle w:val="BDTextBulletList"/>
        <w:numPr>
          <w:ilvl w:val="0"/>
          <w:numId w:val="29"/>
        </w:numPr>
        <w:ind w:left="1260"/>
        <w:rPr>
          <w:sz w:val="24"/>
          <w:szCs w:val="24"/>
        </w:rPr>
      </w:pPr>
      <w:r w:rsidRPr="00BD1359">
        <w:rPr>
          <w:sz w:val="24"/>
          <w:szCs w:val="24"/>
        </w:rPr>
        <w:t>Mapping the identified security and privacy use cases to the NBDRA;</w:t>
      </w:r>
    </w:p>
    <w:p w:rsidR="00BD1359" w:rsidRPr="00BD1359" w:rsidRDefault="00BD1359" w:rsidP="00BD1359">
      <w:pPr>
        <w:pStyle w:val="BDTextBulletList"/>
        <w:numPr>
          <w:ilvl w:val="0"/>
          <w:numId w:val="29"/>
        </w:numPr>
        <w:ind w:left="1260"/>
        <w:rPr>
          <w:sz w:val="24"/>
          <w:szCs w:val="24"/>
        </w:rPr>
      </w:pPr>
      <w:r w:rsidRPr="00BD1359">
        <w:rPr>
          <w:sz w:val="24"/>
          <w:szCs w:val="24"/>
        </w:rPr>
        <w:t>Contextualizing the content of Appendix B in the NBDRA; and</w:t>
      </w:r>
    </w:p>
    <w:p w:rsidR="00BD1359" w:rsidRDefault="00BD1359" w:rsidP="00BD1359">
      <w:pPr>
        <w:pStyle w:val="BDTextBulletList"/>
        <w:numPr>
          <w:ilvl w:val="0"/>
          <w:numId w:val="29"/>
        </w:numPr>
        <w:ind w:left="1260"/>
        <w:rPr>
          <w:sz w:val="24"/>
          <w:szCs w:val="24"/>
        </w:rPr>
      </w:pPr>
      <w:r w:rsidRPr="00BD1359">
        <w:rPr>
          <w:sz w:val="24"/>
          <w:szCs w:val="24"/>
        </w:rPr>
        <w:t>Exploring privacy in actionable terms based on frameworks such as those described in NISTIR 8062</w:t>
      </w:r>
      <w:r w:rsidRPr="00BD1359">
        <w:rPr>
          <w:sz w:val="24"/>
          <w:szCs w:val="24"/>
        </w:rPr>
        <w:endnoteReference w:id="7"/>
      </w:r>
      <w:r w:rsidRPr="00BD1359">
        <w:rPr>
          <w:sz w:val="24"/>
          <w:szCs w:val="24"/>
        </w:rPr>
        <w:t xml:space="preserve"> with respect to the NBDRA.</w:t>
      </w:r>
    </w:p>
    <w:p w:rsidR="00D01EB7" w:rsidRPr="00BD1359" w:rsidRDefault="00D01EB7" w:rsidP="00D01EB7">
      <w:pPr>
        <w:pStyle w:val="BDTextBulletList"/>
        <w:numPr>
          <w:ilvl w:val="0"/>
          <w:numId w:val="0"/>
        </w:numPr>
        <w:ind w:left="1260"/>
        <w:rPr>
          <w:sz w:val="24"/>
          <w:szCs w:val="24"/>
        </w:rPr>
      </w:pPr>
    </w:p>
    <w:p w:rsidR="00D01EB7" w:rsidRDefault="00D01EB7" w:rsidP="00D01EB7">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From Vol. 5 White Paper Survey, No Future Work for now</w:t>
      </w:r>
    </w:p>
    <w:p w:rsidR="00BD1359" w:rsidRDefault="00BD1359" w:rsidP="00221763">
      <w:pPr>
        <w:rPr>
          <w:rFonts w:asciiTheme="minorHAnsi" w:hAnsiTheme="minorHAnsi" w:cstheme="minorBidi"/>
          <w:sz w:val="22"/>
          <w:szCs w:val="22"/>
        </w:rPr>
      </w:pPr>
    </w:p>
    <w:p w:rsidR="00BD1359" w:rsidRDefault="00BD1359" w:rsidP="00BD1359">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6 Reference Architecture, Section 1.5, Future Work </w:t>
      </w:r>
    </w:p>
    <w:p w:rsidR="001E7DF5" w:rsidRPr="00D01EB7" w:rsidRDefault="001E7DF5" w:rsidP="00D01EB7">
      <w:pPr>
        <w:pStyle w:val="BDTextBulletList"/>
        <w:numPr>
          <w:ilvl w:val="0"/>
          <w:numId w:val="31"/>
        </w:numPr>
        <w:ind w:left="1260"/>
        <w:rPr>
          <w:sz w:val="24"/>
          <w:szCs w:val="24"/>
        </w:rPr>
      </w:pPr>
      <w:r w:rsidRPr="00D01EB7">
        <w:rPr>
          <w:sz w:val="24"/>
          <w:szCs w:val="24"/>
        </w:rPr>
        <w:t>Select use cases from the 62 (51 general and 11 security and privacy) submitted use cases or other, to be identified, meaningful use cases;</w:t>
      </w:r>
    </w:p>
    <w:p w:rsidR="001E7DF5" w:rsidRPr="00D01EB7" w:rsidRDefault="001E7DF5" w:rsidP="00D01EB7">
      <w:pPr>
        <w:pStyle w:val="BDTextBulletList"/>
        <w:numPr>
          <w:ilvl w:val="0"/>
          <w:numId w:val="31"/>
        </w:numPr>
        <w:ind w:left="1260"/>
        <w:rPr>
          <w:sz w:val="24"/>
          <w:szCs w:val="24"/>
        </w:rPr>
      </w:pPr>
      <w:r w:rsidRPr="00D01EB7">
        <w:rPr>
          <w:sz w:val="24"/>
          <w:szCs w:val="24"/>
        </w:rPr>
        <w:t>Work with domain experts to identify workflow and interactions among the NBDRA components and fabrics;</w:t>
      </w:r>
    </w:p>
    <w:p w:rsidR="001E7DF5" w:rsidRPr="00D01EB7" w:rsidRDefault="001E7DF5" w:rsidP="00D01EB7">
      <w:pPr>
        <w:pStyle w:val="BDTextBulletList"/>
        <w:numPr>
          <w:ilvl w:val="0"/>
          <w:numId w:val="31"/>
        </w:numPr>
        <w:ind w:left="1260"/>
        <w:rPr>
          <w:sz w:val="24"/>
          <w:szCs w:val="24"/>
        </w:rPr>
      </w:pPr>
      <w:r w:rsidRPr="00D01EB7">
        <w:rPr>
          <w:sz w:val="24"/>
          <w:szCs w:val="24"/>
        </w:rPr>
        <w:t xml:space="preserve">Explore and model these interactions within a small-scale, manageable, and well-defined confined environment; and </w:t>
      </w:r>
    </w:p>
    <w:p w:rsidR="001E7DF5" w:rsidRPr="00D01EB7" w:rsidRDefault="001E7DF5" w:rsidP="00D01EB7">
      <w:pPr>
        <w:pStyle w:val="BDTextBulletList"/>
        <w:numPr>
          <w:ilvl w:val="0"/>
          <w:numId w:val="31"/>
        </w:numPr>
        <w:ind w:left="1260"/>
        <w:rPr>
          <w:sz w:val="24"/>
          <w:szCs w:val="24"/>
        </w:rPr>
      </w:pPr>
      <w:r w:rsidRPr="00D01EB7">
        <w:rPr>
          <w:sz w:val="24"/>
          <w:szCs w:val="24"/>
        </w:rPr>
        <w:t>Aggregate the common data workflow and interactions between NBDRA components and fabrics and package them into general interfaces.</w:t>
      </w:r>
    </w:p>
    <w:p w:rsidR="00BD1359" w:rsidRDefault="00BD1359" w:rsidP="00221763">
      <w:pPr>
        <w:rPr>
          <w:rFonts w:asciiTheme="minorHAnsi" w:hAnsiTheme="minorHAnsi" w:cstheme="minorBidi"/>
          <w:sz w:val="22"/>
          <w:szCs w:val="22"/>
        </w:rPr>
      </w:pPr>
    </w:p>
    <w:p w:rsidR="00BD1359" w:rsidRPr="00D01EB7" w:rsidRDefault="00BD1359" w:rsidP="00221763">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7 Standards Roadmap, Section 1.5, Future Work </w:t>
      </w:r>
    </w:p>
    <w:p w:rsidR="00D01EB7" w:rsidRPr="00D01EB7" w:rsidRDefault="00D01EB7" w:rsidP="00D01EB7">
      <w:pPr>
        <w:pStyle w:val="BDTextBulletList"/>
        <w:numPr>
          <w:ilvl w:val="0"/>
          <w:numId w:val="33"/>
        </w:numPr>
        <w:ind w:left="1350"/>
        <w:rPr>
          <w:sz w:val="24"/>
          <w:szCs w:val="24"/>
        </w:rPr>
      </w:pPr>
      <w:r w:rsidRPr="00D01EB7">
        <w:rPr>
          <w:sz w:val="24"/>
          <w:szCs w:val="24"/>
        </w:rPr>
        <w:t>Continue to build and refine the gap analysis and document the findings;</w:t>
      </w:r>
    </w:p>
    <w:p w:rsidR="00D01EB7" w:rsidRPr="00D01EB7" w:rsidRDefault="00D01EB7" w:rsidP="00D01EB7">
      <w:pPr>
        <w:pStyle w:val="BDTextBulletList"/>
        <w:numPr>
          <w:ilvl w:val="0"/>
          <w:numId w:val="33"/>
        </w:numPr>
        <w:ind w:left="1350"/>
        <w:rPr>
          <w:sz w:val="24"/>
          <w:szCs w:val="24"/>
        </w:rPr>
      </w:pPr>
      <w:r w:rsidRPr="00D01EB7">
        <w:rPr>
          <w:sz w:val="24"/>
          <w:szCs w:val="24"/>
        </w:rPr>
        <w:t>Identify where standards may accelerate the adoption and interoperability of Big Data technologies;</w:t>
      </w:r>
    </w:p>
    <w:p w:rsidR="00D01EB7" w:rsidRPr="00D01EB7" w:rsidRDefault="00D01EB7" w:rsidP="00D01EB7">
      <w:pPr>
        <w:pStyle w:val="BDTextBulletList"/>
        <w:numPr>
          <w:ilvl w:val="0"/>
          <w:numId w:val="33"/>
        </w:numPr>
        <w:ind w:left="1350"/>
        <w:rPr>
          <w:sz w:val="24"/>
          <w:szCs w:val="24"/>
        </w:rPr>
      </w:pPr>
      <w:r w:rsidRPr="00D01EB7">
        <w:rPr>
          <w:sz w:val="24"/>
          <w:szCs w:val="24"/>
        </w:rPr>
        <w:t>Document recommendations for future standards activities; and</w:t>
      </w:r>
    </w:p>
    <w:p w:rsidR="00D01EB7" w:rsidRPr="00D01EB7" w:rsidRDefault="00D01EB7" w:rsidP="00D01EB7">
      <w:pPr>
        <w:pStyle w:val="BDTextBulletList"/>
        <w:numPr>
          <w:ilvl w:val="0"/>
          <w:numId w:val="33"/>
        </w:numPr>
        <w:ind w:left="1350"/>
        <w:rPr>
          <w:sz w:val="24"/>
          <w:szCs w:val="24"/>
        </w:rPr>
      </w:pPr>
      <w:r w:rsidRPr="00D01EB7">
        <w:rPr>
          <w:sz w:val="24"/>
          <w:szCs w:val="24"/>
        </w:rPr>
        <w:t>Further map standards to NBDRA components and the interfaces between them.</w:t>
      </w:r>
    </w:p>
    <w:p w:rsidR="00BD1359" w:rsidRDefault="00BD1359" w:rsidP="00221763">
      <w:pPr>
        <w:rPr>
          <w:rFonts w:asciiTheme="minorHAnsi" w:hAnsiTheme="minorHAnsi" w:cstheme="minorBidi"/>
          <w:sz w:val="22"/>
          <w:szCs w:val="22"/>
        </w:rPr>
      </w:pPr>
    </w:p>
    <w:p w:rsidR="00221763" w:rsidRDefault="00221763" w:rsidP="00221763"/>
    <w:p w:rsidR="00221763" w:rsidRDefault="00221763" w:rsidP="00221763"/>
    <w:p w:rsidR="00D730C5" w:rsidRPr="00221763" w:rsidRDefault="00D730C5" w:rsidP="00221763"/>
    <w:sectPr w:rsidR="00D730C5" w:rsidRPr="00221763" w:rsidSect="00D01EB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5C5" w:rsidRDefault="00D125C5" w:rsidP="00D125C5">
      <w:r>
        <w:separator/>
      </w:r>
    </w:p>
  </w:endnote>
  <w:endnote w:type="continuationSeparator" w:id="0">
    <w:p w:rsidR="00D125C5" w:rsidRDefault="00D125C5" w:rsidP="00D125C5">
      <w:r>
        <w:continuationSeparator/>
      </w:r>
    </w:p>
  </w:endnote>
  <w:endnote w:id="1">
    <w:p w:rsidR="000D702F" w:rsidRDefault="000D702F" w:rsidP="000D702F">
      <w:pPr>
        <w:pStyle w:val="EndnoteText"/>
      </w:pPr>
      <w:r>
        <w:rPr>
          <w:rStyle w:val="EndnoteReference"/>
        </w:rPr>
        <w:endnoteRef/>
      </w:r>
      <w:r>
        <w:t xml:space="preserve"> </w:t>
      </w:r>
      <w:r w:rsidRPr="00BA4A2D">
        <w:t xml:space="preserve">Shantenu Jha, Judy Qiu, Andre Luckow, Pradeep Mantha, and Geoffrey C. Fox, </w:t>
      </w:r>
      <w:r>
        <w:t>“</w:t>
      </w:r>
      <w:r w:rsidRPr="00BA4A2D">
        <w:t>A Tale of Two Data-Intensive Approaches: Applications, Architectures and Infrastructure, in 3rd International IEEE Congress on Big Data A</w:t>
      </w:r>
      <w:r>
        <w:t xml:space="preserve">pplication and Experience Track,” </w:t>
      </w:r>
      <w:r>
        <w:rPr>
          <w:i/>
        </w:rPr>
        <w:t xml:space="preserve">Cornell University Library, </w:t>
      </w:r>
      <w:r>
        <w:t>June 27- July 2, 2014</w:t>
      </w:r>
      <w:r>
        <w:rPr>
          <w:i/>
        </w:rPr>
        <w:t xml:space="preserve">, </w:t>
      </w:r>
      <w:hyperlink r:id="rId1" w:history="1">
        <w:r w:rsidRPr="00181735">
          <w:rPr>
            <w:rStyle w:val="Hyperlink"/>
          </w:rPr>
          <w:t>http://arxiv.org/abs/1403.1528</w:t>
        </w:r>
      </w:hyperlink>
      <w:r w:rsidRPr="00BA4A2D">
        <w:t>.</w:t>
      </w:r>
    </w:p>
  </w:endnote>
  <w:endnote w:id="2">
    <w:p w:rsidR="000D702F" w:rsidRDefault="000D702F" w:rsidP="000D702F">
      <w:pPr>
        <w:pStyle w:val="EndnoteText"/>
      </w:pPr>
      <w:r>
        <w:rPr>
          <w:rStyle w:val="EndnoteReference"/>
        </w:rPr>
        <w:endnoteRef/>
      </w:r>
      <w:r>
        <w:t xml:space="preserve"> J</w:t>
      </w:r>
      <w:r w:rsidRPr="00BA4A2D">
        <w:t>udy Qiu, Shantenu Jha, Andre Luckow, and Geoffrey C.</w:t>
      </w:r>
      <w:r>
        <w:t xml:space="preserve"> </w:t>
      </w:r>
      <w:r w:rsidRPr="00BA4A2D">
        <w:t xml:space="preserve">Fox, </w:t>
      </w:r>
      <w:r>
        <w:t>“</w:t>
      </w:r>
      <w:r w:rsidRPr="00BA4A2D">
        <w:t xml:space="preserve">Towards HPC-ABDS: An Initial </w:t>
      </w:r>
      <w:r>
        <w:t>High-Performance Big Data Stack,”</w:t>
      </w:r>
      <w:r w:rsidRPr="00BA4A2D">
        <w:t xml:space="preserve"> </w:t>
      </w:r>
      <w:r>
        <w:rPr>
          <w:i/>
        </w:rPr>
        <w:t xml:space="preserve">Indiana University, </w:t>
      </w:r>
      <w:r w:rsidRPr="00BA4A2D">
        <w:t xml:space="preserve">August 8, 2014. </w:t>
      </w:r>
      <w:hyperlink r:id="rId2" w:history="1">
        <w:r w:rsidRPr="00181735">
          <w:rPr>
            <w:rStyle w:val="Hyperlink"/>
          </w:rPr>
          <w:t>http://grids.ucs.indiana.edu/ptliupages/publications/nist-hpc-abds.pdf</w:t>
        </w:r>
      </w:hyperlink>
      <w:r w:rsidRPr="00BA4A2D">
        <w:t>.</w:t>
      </w:r>
    </w:p>
  </w:endnote>
  <w:endnote w:id="3">
    <w:p w:rsidR="000D702F" w:rsidRDefault="000D702F" w:rsidP="000D702F">
      <w:pPr>
        <w:pStyle w:val="EndnoteText"/>
      </w:pPr>
      <w:r>
        <w:rPr>
          <w:rStyle w:val="EndnoteReference"/>
        </w:rPr>
        <w:endnoteRef/>
      </w:r>
      <w:r>
        <w:t xml:space="preserve"> </w:t>
      </w:r>
      <w:r w:rsidRPr="00BA4A2D">
        <w:t xml:space="preserve">Geoffrey Fox, Judy Qiu, and Shantenu Jha, </w:t>
      </w:r>
      <w:r>
        <w:t>“</w:t>
      </w:r>
      <w:r w:rsidRPr="00BA4A2D">
        <w:t>High Performance High Functionality Big Data Software Stack, in Big Data and</w:t>
      </w:r>
      <w:r>
        <w:t xml:space="preserve"> Extreme-scale Computing (BDEC),” </w:t>
      </w:r>
      <w:r w:rsidRPr="00A90A85">
        <w:rPr>
          <w:i/>
        </w:rPr>
        <w:t>Indiana and Rutgers Universities</w:t>
      </w:r>
      <w:r>
        <w:t>,</w:t>
      </w:r>
      <w:r w:rsidRPr="00BA4A2D">
        <w:t xml:space="preserve"> 2014. </w:t>
      </w:r>
      <w:hyperlink r:id="rId3" w:history="1">
        <w:r w:rsidRPr="00181735">
          <w:rPr>
            <w:rStyle w:val="Hyperlink"/>
          </w:rPr>
          <w:t>http://www.exascale.org/bdec/sites/www.exascale.org.bdec/files/whitepapers/fox.pdf</w:t>
        </w:r>
      </w:hyperlink>
      <w:r w:rsidRPr="00BA4A2D">
        <w:t>.</w:t>
      </w:r>
    </w:p>
  </w:endnote>
  <w:endnote w:id="4">
    <w:p w:rsidR="000D702F" w:rsidRDefault="000D702F" w:rsidP="000D702F">
      <w:pPr>
        <w:pStyle w:val="EndnoteText"/>
      </w:pPr>
      <w:r>
        <w:rPr>
          <w:rStyle w:val="EndnoteReference"/>
        </w:rPr>
        <w:endnoteRef/>
      </w:r>
      <w:r>
        <w:t xml:space="preserve"> </w:t>
      </w:r>
      <w:r w:rsidRPr="00BA4A2D">
        <w:t>Geoffrey C.</w:t>
      </w:r>
      <w:r>
        <w:t xml:space="preserve"> </w:t>
      </w:r>
      <w:r w:rsidRPr="00BA4A2D">
        <w:t xml:space="preserve">Fox, Shantenu Jha, Judy Qiu, and Andre Luckow, </w:t>
      </w:r>
      <w:r>
        <w:t>“</w:t>
      </w:r>
      <w:r w:rsidRPr="00BA4A2D">
        <w:t>Towards an Understanding of Facets and Exe</w:t>
      </w:r>
      <w:r>
        <w:t xml:space="preserve">mplars of Big Data Applications,” </w:t>
      </w:r>
      <w:r>
        <w:rPr>
          <w:i/>
        </w:rPr>
        <w:t>Indiana University,</w:t>
      </w:r>
      <w:r w:rsidRPr="00BA4A2D">
        <w:t xml:space="preserve"> July 20, 2014. </w:t>
      </w:r>
      <w:hyperlink r:id="rId4" w:history="1">
        <w:r w:rsidRPr="00181735">
          <w:rPr>
            <w:rStyle w:val="Hyperlink"/>
          </w:rPr>
          <w:t>http://grids.ucs.indiana.edu/ptliupages/publications/OgrePaperv9.pdf</w:t>
        </w:r>
      </w:hyperlink>
      <w:r w:rsidRPr="00BA4A2D">
        <w:t>.</w:t>
      </w:r>
    </w:p>
  </w:endnote>
  <w:endnote w:id="5">
    <w:p w:rsidR="000D702F" w:rsidRDefault="000D702F" w:rsidP="000D702F">
      <w:pPr>
        <w:pStyle w:val="EndnoteText"/>
      </w:pPr>
      <w:r>
        <w:rPr>
          <w:rStyle w:val="EndnoteReference"/>
        </w:rPr>
        <w:endnoteRef/>
      </w:r>
      <w:r>
        <w:t xml:space="preserve"> </w:t>
      </w:r>
      <w:r w:rsidRPr="00BA4A2D">
        <w:t xml:space="preserve">Geoffrey Fox and Wo Chang, </w:t>
      </w:r>
      <w:r>
        <w:t>“</w:t>
      </w:r>
      <w:r w:rsidRPr="00BA4A2D">
        <w:t xml:space="preserve">Big </w:t>
      </w:r>
      <w:r>
        <w:t xml:space="preserve">Data Use Cases and Requirements,” </w:t>
      </w:r>
      <w:r>
        <w:rPr>
          <w:i/>
        </w:rPr>
        <w:t>Indiana University,</w:t>
      </w:r>
      <w:r w:rsidRPr="00BA4A2D">
        <w:t xml:space="preserve"> August 10, 2014. </w:t>
      </w:r>
      <w:hyperlink r:id="rId5" w:history="1">
        <w:r w:rsidRPr="00181735">
          <w:rPr>
            <w:rStyle w:val="Hyperlink"/>
          </w:rPr>
          <w:t>http://grids.ucs.indiana.edu/ptliupages/publications/NISTUseCase.pdf</w:t>
        </w:r>
      </w:hyperlink>
      <w:r w:rsidRPr="00BA4A2D">
        <w:t>.</w:t>
      </w:r>
    </w:p>
  </w:endnote>
  <w:endnote w:id="6">
    <w:p w:rsidR="000D702F" w:rsidRDefault="000D702F" w:rsidP="000D702F">
      <w:pPr>
        <w:pStyle w:val="EndnoteText"/>
      </w:pPr>
      <w:r>
        <w:rPr>
          <w:rStyle w:val="EndnoteReference"/>
        </w:rPr>
        <w:endnoteRef/>
      </w:r>
      <w:r>
        <w:t xml:space="preserve"> </w:t>
      </w:r>
      <w:r w:rsidRPr="00BA4A2D">
        <w:t xml:space="preserve">Geoffrey Fox. </w:t>
      </w:r>
      <w:r>
        <w:t>“</w:t>
      </w:r>
      <w:r w:rsidRPr="00BA4A2D">
        <w:t>INFO 590 Indiana University Online Class: Big Data Op</w:t>
      </w:r>
      <w:r>
        <w:t xml:space="preserve">en Source Software and Projects,” </w:t>
      </w:r>
      <w:r>
        <w:rPr>
          <w:i/>
        </w:rPr>
        <w:t>Indiana University,</w:t>
      </w:r>
      <w:r>
        <w:t xml:space="preserve"> </w:t>
      </w:r>
      <w:r w:rsidRPr="00BA4A2D">
        <w:t>2014</w:t>
      </w:r>
      <w:r>
        <w:t xml:space="preserve"> [accessed </w:t>
      </w:r>
      <w:r w:rsidRPr="00BA4A2D">
        <w:t>December 11</w:t>
      </w:r>
      <w:r>
        <w:t xml:space="preserve">, 2014], </w:t>
      </w:r>
      <w:hyperlink r:id="rId6" w:history="1">
        <w:r w:rsidRPr="00181735">
          <w:rPr>
            <w:rStyle w:val="Hyperlink"/>
          </w:rPr>
          <w:t>http://bigdataopensourceprojects.soic.indiana.edu/</w:t>
        </w:r>
      </w:hyperlink>
      <w:r w:rsidRPr="00BA4A2D">
        <w:t>.</w:t>
      </w:r>
    </w:p>
  </w:endnote>
  <w:endnote w:id="7">
    <w:p w:rsidR="00BD1359" w:rsidRDefault="00BD1359" w:rsidP="00BD1359">
      <w:pPr>
        <w:pStyle w:val="EndnoteText"/>
      </w:pPr>
      <w:r>
        <w:rPr>
          <w:rStyle w:val="EndnoteReference"/>
        </w:rPr>
        <w:endnoteRef/>
      </w:r>
      <w:r>
        <w:t xml:space="preserve"> </w:t>
      </w:r>
      <w:r w:rsidRPr="00A06FD5">
        <w:t>DRAFT Privacy Risk Management for Federal Information Systems</w:t>
      </w:r>
    </w:p>
    <w:p w:rsidR="00BD1359" w:rsidRDefault="00BD1359" w:rsidP="00BD1359">
      <w:pPr>
        <w:pStyle w:val="EndnoteText"/>
      </w:pPr>
      <w:r w:rsidRPr="00A06FD5">
        <w:t>http://csrc.nist.gov/publications/drafts/nistir-8062/nistir_8062_draft.pdf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610BF1" w:rsidRDefault="00610BF1">
        <w:pPr>
          <w:pStyle w:val="Footer"/>
          <w:jc w:val="right"/>
        </w:pPr>
        <w:r>
          <w:fldChar w:fldCharType="begin"/>
        </w:r>
        <w:r>
          <w:instrText xml:space="preserve"> PAGE   \* MERGEFORMAT </w:instrText>
        </w:r>
        <w:r>
          <w:fldChar w:fldCharType="separate"/>
        </w:r>
        <w:r w:rsidR="001C60BC">
          <w:rPr>
            <w:noProof/>
          </w:rPr>
          <w:t>1</w:t>
        </w:r>
        <w:r>
          <w:rPr>
            <w:noProof/>
          </w:rPr>
          <w:fldChar w:fldCharType="end"/>
        </w:r>
      </w:p>
    </w:sdtContent>
  </w:sdt>
  <w:p w:rsidR="00610BF1" w:rsidRDefault="00610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5C5" w:rsidRDefault="00D125C5" w:rsidP="00D125C5">
      <w:r>
        <w:separator/>
      </w:r>
    </w:p>
  </w:footnote>
  <w:footnote w:type="continuationSeparator" w:id="0">
    <w:p w:rsidR="00D125C5" w:rsidRDefault="00D125C5" w:rsidP="00D125C5">
      <w:r>
        <w:continuationSeparator/>
      </w:r>
    </w:p>
  </w:footnote>
  <w:footnote w:id="1">
    <w:p w:rsidR="00BD1359" w:rsidRDefault="00BD1359" w:rsidP="00BD1359">
      <w:pPr>
        <w:pStyle w:val="FootnoteText"/>
      </w:pPr>
      <w:r>
        <w:rPr>
          <w:rStyle w:val="FootnoteReference"/>
        </w:rPr>
        <w:footnoteRef/>
      </w:r>
      <w:r>
        <w:t xml:space="preserve"> </w:t>
      </w:r>
      <w:r w:rsidRPr="008F118A">
        <w:t xml:space="preserve">There are multiple templates developed by others to adapt as part of a Big Data security metadata model. For instance, the subgroup has considered schemes offered in the NIST Preliminary Critical Infrastructure Cybersecurity Framework (CIICF) of October 2013, </w:t>
      </w:r>
      <w:hyperlink r:id="rId1" w:history="1">
        <w:r w:rsidRPr="009A78D5">
          <w:rPr>
            <w:rStyle w:val="Hyperlink"/>
          </w:rPr>
          <w:t>http://1.usa.gov/1wQuti1</w:t>
        </w:r>
      </w:hyperlink>
      <w:r w:rsidRPr="008F118A">
        <w:t xml:space="preserve"> </w:t>
      </w:r>
      <w:r>
        <w:t>(</w:t>
      </w:r>
      <w:r w:rsidRPr="008F118A">
        <w:t>accessed January 9</w:t>
      </w:r>
      <w:r>
        <w:t>, 2015</w:t>
      </w:r>
      <w:r w:rsidRPr="008F118A">
        <w: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22"/>
  </w:num>
  <w:num w:numId="9">
    <w:abstractNumId w:val="13"/>
  </w:num>
  <w:num w:numId="10">
    <w:abstractNumId w:val="19"/>
  </w:num>
  <w:num w:numId="11">
    <w:abstractNumId w:val="9"/>
  </w:num>
  <w:num w:numId="12">
    <w:abstractNumId w:val="0"/>
  </w:num>
  <w:num w:numId="13">
    <w:abstractNumId w:val="14"/>
  </w:num>
  <w:num w:numId="14">
    <w:abstractNumId w:val="6"/>
  </w:num>
  <w:num w:numId="15">
    <w:abstractNumId w:val="1"/>
  </w:num>
  <w:num w:numId="16">
    <w:abstractNumId w:val="4"/>
  </w:num>
  <w:num w:numId="17">
    <w:abstractNumId w:val="25"/>
  </w:num>
  <w:num w:numId="18">
    <w:abstractNumId w:val="7"/>
  </w:num>
  <w:num w:numId="19">
    <w:abstractNumId w:val="18"/>
  </w:num>
  <w:num w:numId="20">
    <w:abstractNumId w:val="21"/>
  </w:num>
  <w:num w:numId="21">
    <w:abstractNumId w:val="16"/>
  </w:num>
  <w:num w:numId="22">
    <w:abstractNumId w:val="8"/>
  </w:num>
  <w:num w:numId="23">
    <w:abstractNumId w:val="20"/>
  </w:num>
  <w:num w:numId="24">
    <w:abstractNumId w:val="8"/>
  </w:num>
  <w:num w:numId="25">
    <w:abstractNumId w:val="23"/>
  </w:num>
  <w:num w:numId="26">
    <w:abstractNumId w:val="8"/>
  </w:num>
  <w:num w:numId="27">
    <w:abstractNumId w:val="17"/>
  </w:num>
  <w:num w:numId="28">
    <w:abstractNumId w:val="8"/>
  </w:num>
  <w:num w:numId="29">
    <w:abstractNumId w:val="24"/>
  </w:num>
  <w:num w:numId="30">
    <w:abstractNumId w:val="8"/>
  </w:num>
  <w:num w:numId="31">
    <w:abstractNumId w:val="15"/>
  </w:num>
  <w:num w:numId="32">
    <w:abstractNumId w:val="8"/>
  </w:num>
  <w:num w:numId="3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55BBF"/>
    <w:rsid w:val="00072E43"/>
    <w:rsid w:val="0007429A"/>
    <w:rsid w:val="000B6995"/>
    <w:rsid w:val="000C4C4B"/>
    <w:rsid w:val="000C4FBB"/>
    <w:rsid w:val="000D10DB"/>
    <w:rsid w:val="000D6C02"/>
    <w:rsid w:val="000D702F"/>
    <w:rsid w:val="000E3D16"/>
    <w:rsid w:val="000E599C"/>
    <w:rsid w:val="000F5515"/>
    <w:rsid w:val="000F5F0A"/>
    <w:rsid w:val="000F70C7"/>
    <w:rsid w:val="001027FD"/>
    <w:rsid w:val="0010625F"/>
    <w:rsid w:val="00107407"/>
    <w:rsid w:val="00117298"/>
    <w:rsid w:val="00122341"/>
    <w:rsid w:val="00132BEB"/>
    <w:rsid w:val="001448EF"/>
    <w:rsid w:val="00147064"/>
    <w:rsid w:val="001532EC"/>
    <w:rsid w:val="00163939"/>
    <w:rsid w:val="00165269"/>
    <w:rsid w:val="00167653"/>
    <w:rsid w:val="001724C5"/>
    <w:rsid w:val="00172E45"/>
    <w:rsid w:val="00173243"/>
    <w:rsid w:val="00177862"/>
    <w:rsid w:val="00184CEB"/>
    <w:rsid w:val="00185DEB"/>
    <w:rsid w:val="00193B93"/>
    <w:rsid w:val="001A10CF"/>
    <w:rsid w:val="001A52C8"/>
    <w:rsid w:val="001A788A"/>
    <w:rsid w:val="001B0177"/>
    <w:rsid w:val="001B4264"/>
    <w:rsid w:val="001B5626"/>
    <w:rsid w:val="001B7ADE"/>
    <w:rsid w:val="001C60BC"/>
    <w:rsid w:val="001C6762"/>
    <w:rsid w:val="001C7F4A"/>
    <w:rsid w:val="001E226B"/>
    <w:rsid w:val="001E7DF5"/>
    <w:rsid w:val="001F742E"/>
    <w:rsid w:val="001F7A7D"/>
    <w:rsid w:val="00206202"/>
    <w:rsid w:val="00216C8D"/>
    <w:rsid w:val="00221763"/>
    <w:rsid w:val="00230799"/>
    <w:rsid w:val="00230864"/>
    <w:rsid w:val="00233CDD"/>
    <w:rsid w:val="00235FE5"/>
    <w:rsid w:val="00243376"/>
    <w:rsid w:val="002460B6"/>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5C11"/>
    <w:rsid w:val="002D2CC0"/>
    <w:rsid w:val="002E0DC7"/>
    <w:rsid w:val="002E741D"/>
    <w:rsid w:val="002E78D6"/>
    <w:rsid w:val="002F0860"/>
    <w:rsid w:val="002F284A"/>
    <w:rsid w:val="002F6AF7"/>
    <w:rsid w:val="0030036A"/>
    <w:rsid w:val="00302E3E"/>
    <w:rsid w:val="003055E4"/>
    <w:rsid w:val="00307CC8"/>
    <w:rsid w:val="003100F0"/>
    <w:rsid w:val="003465AF"/>
    <w:rsid w:val="0034725E"/>
    <w:rsid w:val="00353D7D"/>
    <w:rsid w:val="003543A2"/>
    <w:rsid w:val="0036242E"/>
    <w:rsid w:val="00371063"/>
    <w:rsid w:val="00371451"/>
    <w:rsid w:val="00386921"/>
    <w:rsid w:val="00386E4F"/>
    <w:rsid w:val="00387C8B"/>
    <w:rsid w:val="00390FEF"/>
    <w:rsid w:val="003956B8"/>
    <w:rsid w:val="003A2562"/>
    <w:rsid w:val="003A440E"/>
    <w:rsid w:val="003B301B"/>
    <w:rsid w:val="003C5B5A"/>
    <w:rsid w:val="003D233A"/>
    <w:rsid w:val="003D3ABD"/>
    <w:rsid w:val="003E2779"/>
    <w:rsid w:val="003F12C6"/>
    <w:rsid w:val="003F5A54"/>
    <w:rsid w:val="00403DF3"/>
    <w:rsid w:val="0040420B"/>
    <w:rsid w:val="0041760E"/>
    <w:rsid w:val="004345C4"/>
    <w:rsid w:val="0043620A"/>
    <w:rsid w:val="00440AE3"/>
    <w:rsid w:val="004455E1"/>
    <w:rsid w:val="0045544E"/>
    <w:rsid w:val="00456931"/>
    <w:rsid w:val="00457737"/>
    <w:rsid w:val="00466026"/>
    <w:rsid w:val="004729D5"/>
    <w:rsid w:val="00482BFA"/>
    <w:rsid w:val="00484610"/>
    <w:rsid w:val="004A2FA4"/>
    <w:rsid w:val="004A3B27"/>
    <w:rsid w:val="004B568F"/>
    <w:rsid w:val="004C4A03"/>
    <w:rsid w:val="004C524D"/>
    <w:rsid w:val="004D1119"/>
    <w:rsid w:val="004D7169"/>
    <w:rsid w:val="004E3E9D"/>
    <w:rsid w:val="004F1823"/>
    <w:rsid w:val="004F3967"/>
    <w:rsid w:val="004F452E"/>
    <w:rsid w:val="00507C6B"/>
    <w:rsid w:val="005112F6"/>
    <w:rsid w:val="0051448B"/>
    <w:rsid w:val="0051775E"/>
    <w:rsid w:val="005241BC"/>
    <w:rsid w:val="005256C8"/>
    <w:rsid w:val="00531CCB"/>
    <w:rsid w:val="00536467"/>
    <w:rsid w:val="00543A72"/>
    <w:rsid w:val="00543F36"/>
    <w:rsid w:val="005444C6"/>
    <w:rsid w:val="00556EC4"/>
    <w:rsid w:val="00562EE1"/>
    <w:rsid w:val="00567295"/>
    <w:rsid w:val="00567E6B"/>
    <w:rsid w:val="00570B30"/>
    <w:rsid w:val="00571F97"/>
    <w:rsid w:val="00573F11"/>
    <w:rsid w:val="00584187"/>
    <w:rsid w:val="00584617"/>
    <w:rsid w:val="00587FC7"/>
    <w:rsid w:val="0059113E"/>
    <w:rsid w:val="00595F3D"/>
    <w:rsid w:val="005A31BA"/>
    <w:rsid w:val="005B316C"/>
    <w:rsid w:val="005D0A46"/>
    <w:rsid w:val="005D1D53"/>
    <w:rsid w:val="005D239B"/>
    <w:rsid w:val="005D56A4"/>
    <w:rsid w:val="005D5874"/>
    <w:rsid w:val="005E512F"/>
    <w:rsid w:val="005E51F7"/>
    <w:rsid w:val="005E75BE"/>
    <w:rsid w:val="005F1802"/>
    <w:rsid w:val="005F27F7"/>
    <w:rsid w:val="005F4D69"/>
    <w:rsid w:val="00606B7E"/>
    <w:rsid w:val="00610BF1"/>
    <w:rsid w:val="00615293"/>
    <w:rsid w:val="006173DA"/>
    <w:rsid w:val="00620609"/>
    <w:rsid w:val="00625063"/>
    <w:rsid w:val="0062704B"/>
    <w:rsid w:val="006366B6"/>
    <w:rsid w:val="006400B3"/>
    <w:rsid w:val="00644D38"/>
    <w:rsid w:val="0064529E"/>
    <w:rsid w:val="006479A2"/>
    <w:rsid w:val="00650D41"/>
    <w:rsid w:val="00657778"/>
    <w:rsid w:val="00665875"/>
    <w:rsid w:val="00665C39"/>
    <w:rsid w:val="00667119"/>
    <w:rsid w:val="006700B8"/>
    <w:rsid w:val="006744FC"/>
    <w:rsid w:val="006836BA"/>
    <w:rsid w:val="00684B6F"/>
    <w:rsid w:val="00687B92"/>
    <w:rsid w:val="00692E1E"/>
    <w:rsid w:val="00692F6D"/>
    <w:rsid w:val="00693CD3"/>
    <w:rsid w:val="006B071B"/>
    <w:rsid w:val="006B2037"/>
    <w:rsid w:val="006B6767"/>
    <w:rsid w:val="006C15B6"/>
    <w:rsid w:val="006C1891"/>
    <w:rsid w:val="006D2AA5"/>
    <w:rsid w:val="006E517D"/>
    <w:rsid w:val="006F47D9"/>
    <w:rsid w:val="00700CDA"/>
    <w:rsid w:val="00727D55"/>
    <w:rsid w:val="0073212C"/>
    <w:rsid w:val="0073680C"/>
    <w:rsid w:val="00742B77"/>
    <w:rsid w:val="007464C3"/>
    <w:rsid w:val="0075686D"/>
    <w:rsid w:val="00773931"/>
    <w:rsid w:val="00784AB6"/>
    <w:rsid w:val="007855CE"/>
    <w:rsid w:val="00794986"/>
    <w:rsid w:val="00794C8B"/>
    <w:rsid w:val="007B16BB"/>
    <w:rsid w:val="007B6A75"/>
    <w:rsid w:val="007D4C41"/>
    <w:rsid w:val="007D5ED1"/>
    <w:rsid w:val="007D6978"/>
    <w:rsid w:val="007D7298"/>
    <w:rsid w:val="00800A75"/>
    <w:rsid w:val="00804D6D"/>
    <w:rsid w:val="00805DEE"/>
    <w:rsid w:val="00811AF8"/>
    <w:rsid w:val="008229F9"/>
    <w:rsid w:val="00826F8D"/>
    <w:rsid w:val="008650CC"/>
    <w:rsid w:val="00877A77"/>
    <w:rsid w:val="00880F94"/>
    <w:rsid w:val="008852DA"/>
    <w:rsid w:val="00892F3E"/>
    <w:rsid w:val="008A1668"/>
    <w:rsid w:val="008B01C6"/>
    <w:rsid w:val="008B1E99"/>
    <w:rsid w:val="008B2EB1"/>
    <w:rsid w:val="008B74F1"/>
    <w:rsid w:val="008C6A92"/>
    <w:rsid w:val="008D6232"/>
    <w:rsid w:val="008D6863"/>
    <w:rsid w:val="008E2251"/>
    <w:rsid w:val="008F210E"/>
    <w:rsid w:val="009008E2"/>
    <w:rsid w:val="009074D9"/>
    <w:rsid w:val="00907937"/>
    <w:rsid w:val="00912430"/>
    <w:rsid w:val="009209CB"/>
    <w:rsid w:val="009217FF"/>
    <w:rsid w:val="00926107"/>
    <w:rsid w:val="00927BA2"/>
    <w:rsid w:val="00933BC6"/>
    <w:rsid w:val="00953014"/>
    <w:rsid w:val="00953468"/>
    <w:rsid w:val="00974F74"/>
    <w:rsid w:val="00983310"/>
    <w:rsid w:val="009864C7"/>
    <w:rsid w:val="009A031C"/>
    <w:rsid w:val="009A2195"/>
    <w:rsid w:val="009A59D4"/>
    <w:rsid w:val="009B2952"/>
    <w:rsid w:val="009B3174"/>
    <w:rsid w:val="009B41F9"/>
    <w:rsid w:val="009C0DC1"/>
    <w:rsid w:val="009C23B9"/>
    <w:rsid w:val="009C2B41"/>
    <w:rsid w:val="009C2B77"/>
    <w:rsid w:val="009C5A8D"/>
    <w:rsid w:val="009D04AA"/>
    <w:rsid w:val="009E2244"/>
    <w:rsid w:val="009E44E5"/>
    <w:rsid w:val="009E58FB"/>
    <w:rsid w:val="009F0BAE"/>
    <w:rsid w:val="00A03AC8"/>
    <w:rsid w:val="00A03EF4"/>
    <w:rsid w:val="00A0730B"/>
    <w:rsid w:val="00A16CE8"/>
    <w:rsid w:val="00A17848"/>
    <w:rsid w:val="00A23323"/>
    <w:rsid w:val="00A316F3"/>
    <w:rsid w:val="00A37954"/>
    <w:rsid w:val="00A40EAE"/>
    <w:rsid w:val="00A44FE2"/>
    <w:rsid w:val="00A4679E"/>
    <w:rsid w:val="00A50459"/>
    <w:rsid w:val="00A51492"/>
    <w:rsid w:val="00A51B6A"/>
    <w:rsid w:val="00A62C29"/>
    <w:rsid w:val="00A6567E"/>
    <w:rsid w:val="00A90DB0"/>
    <w:rsid w:val="00A91C47"/>
    <w:rsid w:val="00A93CE0"/>
    <w:rsid w:val="00A95784"/>
    <w:rsid w:val="00A960BB"/>
    <w:rsid w:val="00AA47D2"/>
    <w:rsid w:val="00AA58F8"/>
    <w:rsid w:val="00AB14FA"/>
    <w:rsid w:val="00AB6369"/>
    <w:rsid w:val="00AC3DED"/>
    <w:rsid w:val="00AC4FB4"/>
    <w:rsid w:val="00AD0D67"/>
    <w:rsid w:val="00AD33E7"/>
    <w:rsid w:val="00AD346D"/>
    <w:rsid w:val="00AE5B76"/>
    <w:rsid w:val="00B01739"/>
    <w:rsid w:val="00B14CF5"/>
    <w:rsid w:val="00B14F26"/>
    <w:rsid w:val="00B15125"/>
    <w:rsid w:val="00B16278"/>
    <w:rsid w:val="00B16A14"/>
    <w:rsid w:val="00B21AC4"/>
    <w:rsid w:val="00B22398"/>
    <w:rsid w:val="00B22E70"/>
    <w:rsid w:val="00B245D6"/>
    <w:rsid w:val="00B3058A"/>
    <w:rsid w:val="00B33359"/>
    <w:rsid w:val="00B344F1"/>
    <w:rsid w:val="00B46E01"/>
    <w:rsid w:val="00B4726F"/>
    <w:rsid w:val="00B5661D"/>
    <w:rsid w:val="00B5705C"/>
    <w:rsid w:val="00B601EF"/>
    <w:rsid w:val="00B603B3"/>
    <w:rsid w:val="00B60B4D"/>
    <w:rsid w:val="00B878AA"/>
    <w:rsid w:val="00B90500"/>
    <w:rsid w:val="00B95CCD"/>
    <w:rsid w:val="00B96403"/>
    <w:rsid w:val="00B96B37"/>
    <w:rsid w:val="00BB5296"/>
    <w:rsid w:val="00BD1359"/>
    <w:rsid w:val="00BD49E3"/>
    <w:rsid w:val="00BE3345"/>
    <w:rsid w:val="00BE6B6F"/>
    <w:rsid w:val="00BF19EE"/>
    <w:rsid w:val="00BF6C3B"/>
    <w:rsid w:val="00BF71D1"/>
    <w:rsid w:val="00C03153"/>
    <w:rsid w:val="00C12E1A"/>
    <w:rsid w:val="00C24F2A"/>
    <w:rsid w:val="00C6039C"/>
    <w:rsid w:val="00C66F65"/>
    <w:rsid w:val="00C82C22"/>
    <w:rsid w:val="00C83E7F"/>
    <w:rsid w:val="00CA6D8B"/>
    <w:rsid w:val="00CB42D5"/>
    <w:rsid w:val="00CD309A"/>
    <w:rsid w:val="00CE00BF"/>
    <w:rsid w:val="00CE0A7F"/>
    <w:rsid w:val="00D01EB7"/>
    <w:rsid w:val="00D125C5"/>
    <w:rsid w:val="00D227E9"/>
    <w:rsid w:val="00D23A5E"/>
    <w:rsid w:val="00D33E46"/>
    <w:rsid w:val="00D444A5"/>
    <w:rsid w:val="00D54B29"/>
    <w:rsid w:val="00D5678D"/>
    <w:rsid w:val="00D57DD2"/>
    <w:rsid w:val="00D66A02"/>
    <w:rsid w:val="00D730C5"/>
    <w:rsid w:val="00DA21BD"/>
    <w:rsid w:val="00DC773E"/>
    <w:rsid w:val="00DD21D1"/>
    <w:rsid w:val="00DE1B19"/>
    <w:rsid w:val="00DE4703"/>
    <w:rsid w:val="00DF034B"/>
    <w:rsid w:val="00E01E45"/>
    <w:rsid w:val="00E025A2"/>
    <w:rsid w:val="00E0696B"/>
    <w:rsid w:val="00E1288E"/>
    <w:rsid w:val="00E1702E"/>
    <w:rsid w:val="00E175C8"/>
    <w:rsid w:val="00E366F2"/>
    <w:rsid w:val="00E44C4A"/>
    <w:rsid w:val="00E64D23"/>
    <w:rsid w:val="00E90005"/>
    <w:rsid w:val="00EB07CB"/>
    <w:rsid w:val="00EC4B80"/>
    <w:rsid w:val="00ED17F4"/>
    <w:rsid w:val="00ED7525"/>
    <w:rsid w:val="00ED7B77"/>
    <w:rsid w:val="00EE0CC2"/>
    <w:rsid w:val="00EF5BA4"/>
    <w:rsid w:val="00F0617B"/>
    <w:rsid w:val="00F07B55"/>
    <w:rsid w:val="00F12716"/>
    <w:rsid w:val="00F16CD7"/>
    <w:rsid w:val="00F3328D"/>
    <w:rsid w:val="00F473D5"/>
    <w:rsid w:val="00F548C2"/>
    <w:rsid w:val="00F56565"/>
    <w:rsid w:val="00F7360D"/>
    <w:rsid w:val="00F752B1"/>
    <w:rsid w:val="00F8224E"/>
    <w:rsid w:val="00F92476"/>
    <w:rsid w:val="00F97729"/>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ww.exascale.org/bdec/sites/www.exascale.org.bdec/files/whitepapers/fox.pdf" TargetMode="External"/><Relationship Id="rId2" Type="http://schemas.openxmlformats.org/officeDocument/2006/relationships/hyperlink" Target="http://grids.ucs.indiana.edu/ptliupages/publications/nist-hpc-abds.pdf" TargetMode="External"/><Relationship Id="rId1" Type="http://schemas.openxmlformats.org/officeDocument/2006/relationships/hyperlink" Target="http://arxiv.org/abs/1403.1528" TargetMode="External"/><Relationship Id="rId6" Type="http://schemas.openxmlformats.org/officeDocument/2006/relationships/hyperlink" Target="http://bigdataopensourceprojects.soic.indiana.edu/" TargetMode="External"/><Relationship Id="rId5" Type="http://schemas.openxmlformats.org/officeDocument/2006/relationships/hyperlink" Target="http://grids.ucs.indiana.edu/ptliupages/publications/NISTUseCase.pdf" TargetMode="External"/><Relationship Id="rId4" Type="http://schemas.openxmlformats.org/officeDocument/2006/relationships/hyperlink" Target="http://grids.ucs.indiana.edu/ptliupages/publications/OgrePaperv9.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1.usa.gov/1wQut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A0E4-345B-4CE1-A32D-508B2C84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2</cp:revision>
  <dcterms:created xsi:type="dcterms:W3CDTF">2015-10-13T12:05:00Z</dcterms:created>
  <dcterms:modified xsi:type="dcterms:W3CDTF">2015-10-13T12:05:00Z</dcterms:modified>
</cp:coreProperties>
</file>