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2AE" w:rsidRPr="00277214" w:rsidRDefault="009272AE" w:rsidP="00277214">
      <w:pPr>
        <w:spacing w:line="276" w:lineRule="auto"/>
        <w:jc w:val="center"/>
        <w:rPr>
          <w:rFonts w:ascii="Times New Roman" w:hAnsi="Times New Roman"/>
          <w:b/>
        </w:rPr>
      </w:pPr>
      <w:r w:rsidRPr="00277214">
        <w:rPr>
          <w:rFonts w:ascii="Times New Roman" w:hAnsi="Times New Roman"/>
          <w:b/>
        </w:rPr>
        <w:t>NIST Big Data Public Working Group (NBD-PWG)</w:t>
      </w:r>
    </w:p>
    <w:p w:rsidR="009272AE" w:rsidRPr="00277214" w:rsidRDefault="009272AE" w:rsidP="00277214">
      <w:pPr>
        <w:spacing w:line="276" w:lineRule="auto"/>
        <w:jc w:val="center"/>
        <w:rPr>
          <w:rFonts w:ascii="Times New Roman" w:hAnsi="Times New Roman"/>
          <w:b/>
        </w:rPr>
      </w:pPr>
      <w:r w:rsidRPr="00277214">
        <w:rPr>
          <w:rFonts w:ascii="Times New Roman" w:hAnsi="Times New Roman"/>
          <w:b/>
        </w:rPr>
        <w:t>NBD-PWD-2015/</w:t>
      </w:r>
      <w:r w:rsidR="00E23920" w:rsidRPr="00277214">
        <w:rPr>
          <w:rFonts w:ascii="Times New Roman" w:hAnsi="Times New Roman"/>
          <w:b/>
          <w:color w:val="FF0000"/>
        </w:rPr>
        <w:t>Use-case-</w:t>
      </w:r>
      <w:r w:rsidR="00E01215" w:rsidRPr="00277214">
        <w:rPr>
          <w:rFonts w:ascii="Times New Roman" w:hAnsi="Times New Roman"/>
          <w:b/>
          <w:color w:val="FF0000"/>
        </w:rPr>
        <w:t>#</w:t>
      </w:r>
      <w:r w:rsidR="00E23920" w:rsidRPr="00277214">
        <w:rPr>
          <w:rFonts w:ascii="Times New Roman" w:hAnsi="Times New Roman"/>
          <w:b/>
          <w:color w:val="FF0000"/>
        </w:rPr>
        <w:t>4-</w:t>
      </w:r>
      <w:r w:rsidR="00C01429">
        <w:rPr>
          <w:rFonts w:ascii="Times New Roman" w:hAnsi="Times New Roman"/>
          <w:b/>
          <w:color w:val="FF0000"/>
        </w:rPr>
        <w:t>HC-</w:t>
      </w:r>
      <w:r w:rsidR="00090E0E" w:rsidRPr="00277214">
        <w:rPr>
          <w:rFonts w:ascii="Times New Roman" w:hAnsi="Times New Roman"/>
          <w:b/>
          <w:color w:val="FF0000"/>
        </w:rPr>
        <w:t>with-</w:t>
      </w:r>
      <w:r w:rsidR="00E23920" w:rsidRPr="00277214">
        <w:rPr>
          <w:rFonts w:ascii="Times New Roman" w:hAnsi="Times New Roman"/>
          <w:b/>
          <w:color w:val="FF0000"/>
        </w:rPr>
        <w:t>Mahout</w:t>
      </w:r>
    </w:p>
    <w:p w:rsidR="009272AE" w:rsidRPr="00277214" w:rsidRDefault="009272AE" w:rsidP="00277214">
      <w:pPr>
        <w:spacing w:line="276" w:lineRule="auto"/>
        <w:rPr>
          <w:rFonts w:ascii="Times New Roman" w:hAnsi="Times New Roman"/>
        </w:rPr>
      </w:pPr>
    </w:p>
    <w:p w:rsidR="00031464" w:rsidRPr="00277214" w:rsidRDefault="00031464" w:rsidP="00277214">
      <w:pPr>
        <w:spacing w:line="276" w:lineRule="auto"/>
        <w:rPr>
          <w:rFonts w:ascii="Times New Roman" w:hAnsi="Times New Roman"/>
          <w:b/>
        </w:rPr>
      </w:pPr>
    </w:p>
    <w:p w:rsidR="00C01429" w:rsidRDefault="00C01429" w:rsidP="00277214">
      <w:pPr>
        <w:spacing w:line="276" w:lineRule="auto"/>
        <w:rPr>
          <w:rFonts w:ascii="Times New Roman" w:hAnsi="Times New Roman"/>
          <w:b/>
        </w:rPr>
      </w:pPr>
    </w:p>
    <w:p w:rsidR="009272AE" w:rsidRPr="00277214" w:rsidRDefault="009272AE" w:rsidP="00277214">
      <w:pPr>
        <w:spacing w:line="276" w:lineRule="auto"/>
        <w:rPr>
          <w:rFonts w:ascii="Times New Roman" w:hAnsi="Times New Roman"/>
          <w:b/>
        </w:rPr>
      </w:pPr>
      <w:r w:rsidRPr="00277214">
        <w:rPr>
          <w:rFonts w:ascii="Times New Roman" w:hAnsi="Times New Roman"/>
          <w:b/>
        </w:rPr>
        <w:t>Source:</w:t>
      </w:r>
      <w:r w:rsidRPr="00277214">
        <w:rPr>
          <w:rFonts w:ascii="Times New Roman" w:hAnsi="Times New Roman"/>
          <w:b/>
        </w:rPr>
        <w:tab/>
        <w:t xml:space="preserve">NBD-PWG </w:t>
      </w:r>
    </w:p>
    <w:p w:rsidR="009272AE" w:rsidRPr="00277214" w:rsidRDefault="009272AE" w:rsidP="00277214">
      <w:pPr>
        <w:spacing w:line="276" w:lineRule="auto"/>
        <w:rPr>
          <w:rFonts w:ascii="Times New Roman" w:hAnsi="Times New Roman"/>
          <w:b/>
        </w:rPr>
      </w:pPr>
      <w:r w:rsidRPr="00277214">
        <w:rPr>
          <w:rFonts w:ascii="Times New Roman" w:hAnsi="Times New Roman"/>
          <w:b/>
        </w:rPr>
        <w:t>Status:</w:t>
      </w:r>
      <w:r w:rsidRPr="00277214">
        <w:rPr>
          <w:rFonts w:ascii="Times New Roman" w:hAnsi="Times New Roman"/>
          <w:b/>
        </w:rPr>
        <w:tab/>
        <w:t>Draft</w:t>
      </w:r>
      <w:r w:rsidRPr="00277214">
        <w:rPr>
          <w:rFonts w:ascii="Times New Roman" w:hAnsi="Times New Roman"/>
          <w:b/>
        </w:rPr>
        <w:tab/>
      </w:r>
    </w:p>
    <w:p w:rsidR="009272AE" w:rsidRPr="00277214" w:rsidRDefault="009272AE" w:rsidP="00277214">
      <w:pPr>
        <w:spacing w:line="276" w:lineRule="auto"/>
        <w:rPr>
          <w:rFonts w:ascii="Times New Roman" w:hAnsi="Times New Roman"/>
          <w:b/>
        </w:rPr>
      </w:pPr>
      <w:r w:rsidRPr="00277214">
        <w:rPr>
          <w:rFonts w:ascii="Times New Roman" w:hAnsi="Times New Roman"/>
          <w:b/>
        </w:rPr>
        <w:t>Title:</w:t>
      </w:r>
      <w:r w:rsidRPr="00277214">
        <w:rPr>
          <w:rFonts w:ascii="Times New Roman" w:hAnsi="Times New Roman"/>
          <w:b/>
        </w:rPr>
        <w:tab/>
      </w:r>
      <w:r w:rsidRPr="00277214">
        <w:rPr>
          <w:rFonts w:ascii="Times New Roman" w:hAnsi="Times New Roman"/>
          <w:b/>
        </w:rPr>
        <w:tab/>
        <w:t>Possible Big Data Use Cases Implementation using NBDRA</w:t>
      </w:r>
    </w:p>
    <w:p w:rsidR="009272AE" w:rsidRPr="00277214" w:rsidRDefault="009272AE" w:rsidP="00277214">
      <w:pPr>
        <w:spacing w:line="276" w:lineRule="auto"/>
        <w:rPr>
          <w:rFonts w:ascii="Times New Roman" w:hAnsi="Times New Roman"/>
          <w:b/>
        </w:rPr>
      </w:pPr>
      <w:r w:rsidRPr="00277214">
        <w:rPr>
          <w:rFonts w:ascii="Times New Roman" w:hAnsi="Times New Roman"/>
          <w:b/>
        </w:rPr>
        <w:t>Author:</w:t>
      </w:r>
      <w:r w:rsidRPr="00277214">
        <w:rPr>
          <w:rFonts w:ascii="Times New Roman" w:hAnsi="Times New Roman"/>
          <w:b/>
        </w:rPr>
        <w:tab/>
      </w:r>
      <w:r w:rsidR="00031464" w:rsidRPr="00277214">
        <w:rPr>
          <w:rFonts w:ascii="Times New Roman" w:hAnsi="Times New Roman"/>
          <w:b/>
        </w:rPr>
        <w:t xml:space="preserve">Russell </w:t>
      </w:r>
      <w:proofErr w:type="spellStart"/>
      <w:r w:rsidR="00031464" w:rsidRPr="00277214">
        <w:rPr>
          <w:rFonts w:ascii="Times New Roman" w:hAnsi="Times New Roman"/>
          <w:b/>
        </w:rPr>
        <w:t>Reinsch</w:t>
      </w:r>
      <w:proofErr w:type="spellEnd"/>
      <w:r w:rsidR="00031464" w:rsidRPr="00277214">
        <w:rPr>
          <w:rFonts w:ascii="Times New Roman" w:hAnsi="Times New Roman"/>
          <w:b/>
        </w:rPr>
        <w:t xml:space="preserve"> (CFGIO)</w:t>
      </w:r>
      <w:r w:rsidR="00031464" w:rsidRPr="00277214">
        <w:rPr>
          <w:rFonts w:ascii="Times New Roman" w:hAnsi="Times New Roman"/>
          <w:b/>
        </w:rPr>
        <w:t xml:space="preserve">, </w:t>
      </w:r>
      <w:r w:rsidRPr="00277214">
        <w:rPr>
          <w:rFonts w:ascii="Times New Roman" w:hAnsi="Times New Roman"/>
          <w:b/>
        </w:rPr>
        <w:t>Afzal</w:t>
      </w:r>
      <w:r w:rsidR="00031464" w:rsidRPr="00277214">
        <w:rPr>
          <w:rFonts w:ascii="Times New Roman" w:hAnsi="Times New Roman"/>
          <w:b/>
        </w:rPr>
        <w:t xml:space="preserve"> </w:t>
      </w:r>
      <w:proofErr w:type="spellStart"/>
      <w:r w:rsidR="00031464" w:rsidRPr="00277214">
        <w:rPr>
          <w:rFonts w:ascii="Times New Roman" w:hAnsi="Times New Roman"/>
          <w:b/>
        </w:rPr>
        <w:t>Godil</w:t>
      </w:r>
      <w:proofErr w:type="spellEnd"/>
      <w:r w:rsidR="00031464" w:rsidRPr="00277214">
        <w:rPr>
          <w:rFonts w:ascii="Times New Roman" w:hAnsi="Times New Roman"/>
          <w:b/>
        </w:rPr>
        <w:t xml:space="preserve"> (NIST), </w:t>
      </w:r>
      <w:proofErr w:type="gramStart"/>
      <w:r w:rsidR="00031464" w:rsidRPr="00277214">
        <w:rPr>
          <w:rFonts w:ascii="Times New Roman" w:hAnsi="Times New Roman"/>
          <w:b/>
        </w:rPr>
        <w:t>Wo</w:t>
      </w:r>
      <w:proofErr w:type="gramEnd"/>
      <w:r w:rsidR="00031464" w:rsidRPr="00277214">
        <w:rPr>
          <w:rFonts w:ascii="Times New Roman" w:hAnsi="Times New Roman"/>
          <w:b/>
        </w:rPr>
        <w:t xml:space="preserve"> Chang (NIST)</w:t>
      </w:r>
    </w:p>
    <w:p w:rsidR="009272AE" w:rsidRPr="00277214" w:rsidRDefault="009272AE" w:rsidP="00277214">
      <w:pPr>
        <w:spacing w:line="276" w:lineRule="auto"/>
        <w:rPr>
          <w:rFonts w:ascii="Times New Roman" w:hAnsi="Times New Roman"/>
        </w:rPr>
      </w:pPr>
    </w:p>
    <w:p w:rsidR="009272AE" w:rsidRPr="00277214" w:rsidRDefault="009272AE" w:rsidP="00277214">
      <w:pPr>
        <w:spacing w:line="276" w:lineRule="auto"/>
        <w:rPr>
          <w:rFonts w:ascii="Times New Roman" w:hAnsi="Times New Roman"/>
        </w:rPr>
      </w:pPr>
      <w:r w:rsidRPr="00277214">
        <w:rPr>
          <w:rFonts w:ascii="Times New Roman" w:hAnsi="Times New Roman"/>
        </w:rPr>
        <w:t>To support Version 2 development, this unique Big Data use case (with publicly available datasets and analytic algorithms) for implementation is analyzed using the NIST Big Data Reference Architecture (NBDRA) as a backdrop.  We encourage NBD-PWG members to help implement the use case using NBDRA so that we can learn about the dataflow as well as their interactions between NBDRA key components.</w:t>
      </w:r>
    </w:p>
    <w:p w:rsidR="009272AE" w:rsidRPr="00277214" w:rsidRDefault="009272AE" w:rsidP="00277214">
      <w:pPr>
        <w:spacing w:line="276" w:lineRule="auto"/>
        <w:rPr>
          <w:rFonts w:ascii="Times New Roman" w:hAnsi="Times New Roman"/>
          <w:u w:val="single"/>
        </w:rPr>
      </w:pPr>
    </w:p>
    <w:p w:rsidR="009272AE" w:rsidRPr="00277214" w:rsidRDefault="009272AE" w:rsidP="00277214">
      <w:pPr>
        <w:spacing w:line="276" w:lineRule="auto"/>
        <w:rPr>
          <w:rFonts w:ascii="Times New Roman" w:hAnsi="Times New Roman"/>
          <w:b/>
          <w:color w:val="5B9BD5" w:themeColor="accent1"/>
        </w:rPr>
      </w:pPr>
      <w:r w:rsidRPr="00277214">
        <w:rPr>
          <w:rFonts w:ascii="Times New Roman" w:hAnsi="Times New Roman"/>
          <w:b/>
          <w:color w:val="5B9BD5" w:themeColor="accent1"/>
        </w:rPr>
        <w:t>Big data Analytics for Healthcare Data/Health informatics</w:t>
      </w:r>
    </w:p>
    <w:p w:rsidR="00B54CE5" w:rsidRPr="00277214" w:rsidRDefault="00B54CE5" w:rsidP="00277214">
      <w:pPr>
        <w:spacing w:line="276" w:lineRule="auto"/>
        <w:rPr>
          <w:rFonts w:ascii="Times New Roman" w:hAnsi="Times New Roman"/>
          <w:b/>
          <w:color w:val="5B9BD5" w:themeColor="accent1"/>
        </w:rPr>
      </w:pPr>
    </w:p>
    <w:p w:rsidR="00277214" w:rsidRPr="00277214" w:rsidRDefault="00277214" w:rsidP="00277214">
      <w:pPr>
        <w:spacing w:line="276" w:lineRule="auto"/>
        <w:rPr>
          <w:rFonts w:ascii="Times New Roman" w:hAnsi="Times New Roman"/>
          <w:b/>
        </w:rPr>
      </w:pPr>
      <w:r w:rsidRPr="00277214">
        <w:rPr>
          <w:rFonts w:ascii="Times New Roman" w:hAnsi="Times New Roman"/>
          <w:b/>
        </w:rPr>
        <w:t>Introduction</w:t>
      </w:r>
    </w:p>
    <w:p w:rsidR="00C01429" w:rsidRDefault="00277214" w:rsidP="00277214">
      <w:pPr>
        <w:spacing w:line="276" w:lineRule="auto"/>
        <w:rPr>
          <w:rFonts w:ascii="Times New Roman" w:hAnsi="Times New Roman"/>
        </w:rPr>
      </w:pPr>
      <w:r w:rsidRPr="00277214">
        <w:rPr>
          <w:rFonts w:ascii="Times New Roman" w:hAnsi="Times New Roman"/>
        </w:rPr>
        <w:t xml:space="preserve">Big data is defined as high-volume, high-velocity, and high-variety information assets that demand cost-effective, innovative forms of information processing for enhanced insight and decision-making. </w:t>
      </w:r>
    </w:p>
    <w:p w:rsidR="00277214" w:rsidRPr="00277214" w:rsidRDefault="00C01429" w:rsidP="00277214">
      <w:pPr>
        <w:spacing w:line="276" w:lineRule="auto"/>
        <w:rPr>
          <w:rFonts w:ascii="Times New Roman" w:hAnsi="Times New Roman"/>
        </w:rPr>
      </w:pPr>
      <w:r>
        <w:rPr>
          <w:rFonts w:ascii="Times New Roman" w:hAnsi="Times New Roman"/>
        </w:rPr>
        <w:t>As l</w:t>
      </w:r>
      <w:r w:rsidR="00277214" w:rsidRPr="00277214">
        <w:rPr>
          <w:rFonts w:ascii="Times New Roman" w:hAnsi="Times New Roman"/>
        </w:rPr>
        <w:t>arge amount</w:t>
      </w:r>
      <w:r>
        <w:rPr>
          <w:rFonts w:ascii="Times New Roman" w:hAnsi="Times New Roman"/>
        </w:rPr>
        <w:t>s of</w:t>
      </w:r>
      <w:r w:rsidR="00277214" w:rsidRPr="00277214">
        <w:rPr>
          <w:rFonts w:ascii="Times New Roman" w:hAnsi="Times New Roman"/>
        </w:rPr>
        <w:t xml:space="preserve"> healthcare data </w:t>
      </w:r>
      <w:r>
        <w:rPr>
          <w:rFonts w:ascii="Times New Roman" w:hAnsi="Times New Roman"/>
        </w:rPr>
        <w:t>are</w:t>
      </w:r>
      <w:r w:rsidR="00277214" w:rsidRPr="00277214">
        <w:rPr>
          <w:rFonts w:ascii="Times New Roman" w:hAnsi="Times New Roman"/>
        </w:rPr>
        <w:t xml:space="preserve"> produced continually and stored in different databases</w:t>
      </w:r>
      <w:r>
        <w:rPr>
          <w:rFonts w:ascii="Times New Roman" w:hAnsi="Times New Roman"/>
        </w:rPr>
        <w:t>, h</w:t>
      </w:r>
      <w:r w:rsidRPr="00277214">
        <w:rPr>
          <w:rFonts w:ascii="Times New Roman" w:hAnsi="Times New Roman"/>
        </w:rPr>
        <w:t>ealthcare data certainly fits the definition of big data.</w:t>
      </w:r>
      <w:r w:rsidR="00277214" w:rsidRPr="00277214">
        <w:rPr>
          <w:rFonts w:ascii="Times New Roman" w:hAnsi="Times New Roman"/>
        </w:rPr>
        <w:t xml:space="preserve"> </w:t>
      </w:r>
      <w:r w:rsidR="00277214" w:rsidRPr="00277214">
        <w:rPr>
          <w:rFonts w:ascii="Times New Roman" w:hAnsi="Times New Roman"/>
        </w:rPr>
        <w:t>It is estimated that in the US healthcare spending approximately, $75B to $265B is lost ea</w:t>
      </w:r>
      <w:r w:rsidR="00277214">
        <w:rPr>
          <w:rFonts w:ascii="Times New Roman" w:hAnsi="Times New Roman"/>
        </w:rPr>
        <w:t>ch year to healthcare fraud.</w:t>
      </w:r>
      <w:r w:rsidR="00277214">
        <w:rPr>
          <w:rFonts w:ascii="Times New Roman" w:hAnsi="Times New Roman"/>
          <w:vertAlign w:val="superscript"/>
        </w:rPr>
        <w:t>1</w:t>
      </w:r>
      <w:r w:rsidR="00277214" w:rsidRPr="00277214">
        <w:rPr>
          <w:rFonts w:ascii="Times New Roman" w:hAnsi="Times New Roman"/>
        </w:rPr>
        <w:t xml:space="preserve"> </w:t>
      </w:r>
    </w:p>
    <w:p w:rsidR="00277214" w:rsidRPr="00277214" w:rsidRDefault="00277214" w:rsidP="00277214">
      <w:pPr>
        <w:spacing w:line="276" w:lineRule="auto"/>
        <w:rPr>
          <w:rFonts w:ascii="Times New Roman" w:hAnsi="Times New Roman"/>
          <w:b/>
        </w:rPr>
      </w:pPr>
    </w:p>
    <w:p w:rsidR="00C01429" w:rsidRDefault="00465E51" w:rsidP="00277214">
      <w:pPr>
        <w:spacing w:line="276" w:lineRule="auto"/>
        <w:rPr>
          <w:rFonts w:ascii="Times New Roman" w:hAnsi="Times New Roman"/>
        </w:rPr>
      </w:pPr>
      <w:r w:rsidRPr="00277214">
        <w:rPr>
          <w:rFonts w:ascii="Times New Roman" w:hAnsi="Times New Roman"/>
          <w:b/>
        </w:rPr>
        <w:t>Algorithms:</w:t>
      </w:r>
      <w:r w:rsidRPr="00277214">
        <w:rPr>
          <w:rFonts w:ascii="Times New Roman" w:hAnsi="Times New Roman"/>
        </w:rPr>
        <w:t xml:space="preserve"> </w:t>
      </w:r>
    </w:p>
    <w:p w:rsidR="00465E51" w:rsidRPr="00277214" w:rsidRDefault="00465E51" w:rsidP="00277214">
      <w:pPr>
        <w:spacing w:line="276" w:lineRule="auto"/>
        <w:rPr>
          <w:rFonts w:ascii="Times New Roman" w:hAnsi="Times New Roman"/>
        </w:rPr>
      </w:pPr>
      <w:r w:rsidRPr="00277214">
        <w:rPr>
          <w:rFonts w:ascii="Times New Roman" w:hAnsi="Times New Roman"/>
        </w:rPr>
        <w:t xml:space="preserve">Develop statistical analysis, visualization, and machine learning tools to statistically analyze and develop predictive models for healthcare payment data and possibly detect irregularities and prevent healthcare payment fraud. </w:t>
      </w:r>
    </w:p>
    <w:p w:rsidR="00C01429" w:rsidRDefault="00465E51" w:rsidP="00277214">
      <w:pPr>
        <w:pStyle w:val="Heading3"/>
        <w:spacing w:line="276" w:lineRule="auto"/>
        <w:contextualSpacing/>
        <w:rPr>
          <w:rFonts w:ascii="Times New Roman" w:hAnsi="Times New Roman"/>
          <w:sz w:val="24"/>
          <w:szCs w:val="24"/>
        </w:rPr>
      </w:pPr>
      <w:r w:rsidRPr="00277214">
        <w:rPr>
          <w:rFonts w:ascii="Times New Roman" w:hAnsi="Times New Roman"/>
          <w:sz w:val="24"/>
          <w:szCs w:val="24"/>
        </w:rPr>
        <w:t>Dataset:</w:t>
      </w:r>
      <w:r w:rsidR="00031464" w:rsidRPr="00277214">
        <w:rPr>
          <w:rFonts w:ascii="Times New Roman" w:hAnsi="Times New Roman"/>
          <w:sz w:val="24"/>
          <w:szCs w:val="24"/>
        </w:rPr>
        <w:t xml:space="preserve"> </w:t>
      </w:r>
      <w:r w:rsidRPr="00277214">
        <w:rPr>
          <w:rFonts w:ascii="Times New Roman" w:hAnsi="Times New Roman"/>
          <w:sz w:val="24"/>
          <w:szCs w:val="24"/>
        </w:rPr>
        <w:t xml:space="preserve">The Healthcare dataset: </w:t>
      </w:r>
    </w:p>
    <w:p w:rsidR="00C01429" w:rsidRDefault="00C01429" w:rsidP="00277214">
      <w:pPr>
        <w:pStyle w:val="Heading3"/>
        <w:spacing w:line="276" w:lineRule="auto"/>
        <w:contextualSpacing/>
        <w:rPr>
          <w:rFonts w:ascii="Times New Roman" w:hAnsi="Times New Roman"/>
          <w:b w:val="0"/>
          <w:sz w:val="24"/>
          <w:szCs w:val="24"/>
        </w:rPr>
      </w:pPr>
      <w:r w:rsidRPr="00C01429">
        <w:rPr>
          <w:rFonts w:ascii="Times New Roman" w:hAnsi="Times New Roman"/>
          <w:b w:val="0"/>
          <w:sz w:val="24"/>
          <w:szCs w:val="24"/>
        </w:rPr>
        <w:t>The</w:t>
      </w:r>
      <w:r>
        <w:rPr>
          <w:rFonts w:ascii="Times New Roman" w:hAnsi="Times New Roman"/>
          <w:sz w:val="24"/>
          <w:szCs w:val="24"/>
        </w:rPr>
        <w:t xml:space="preserve"> </w:t>
      </w:r>
      <w:r w:rsidR="00465E51" w:rsidRPr="00277214">
        <w:rPr>
          <w:rFonts w:ascii="Times New Roman" w:hAnsi="Times New Roman"/>
          <w:b w:val="0"/>
          <w:sz w:val="24"/>
          <w:szCs w:val="24"/>
        </w:rPr>
        <w:t xml:space="preserve">Center for Medicare and Medicaid Services (CMS) (http://www.cms.gov), released in the dataset into the public domain known as “Medicare Part-B in 2014”. The dataset includes a set of records documenting about transactions between over 900,000 medical providers and CMS. </w:t>
      </w:r>
    </w:p>
    <w:p w:rsidR="00C01429" w:rsidRDefault="00C01429" w:rsidP="00277214">
      <w:pPr>
        <w:pStyle w:val="Heading3"/>
        <w:spacing w:line="276" w:lineRule="auto"/>
        <w:contextualSpacing/>
        <w:rPr>
          <w:rFonts w:ascii="Times New Roman" w:hAnsi="Times New Roman"/>
          <w:b w:val="0"/>
          <w:sz w:val="24"/>
          <w:szCs w:val="24"/>
        </w:rPr>
      </w:pPr>
    </w:p>
    <w:p w:rsidR="00C01429" w:rsidRDefault="00465E51" w:rsidP="00277214">
      <w:pPr>
        <w:pStyle w:val="Heading3"/>
        <w:spacing w:line="276" w:lineRule="auto"/>
        <w:contextualSpacing/>
        <w:rPr>
          <w:rFonts w:ascii="Times New Roman" w:hAnsi="Times New Roman"/>
          <w:b w:val="0"/>
          <w:sz w:val="24"/>
          <w:szCs w:val="24"/>
        </w:rPr>
      </w:pPr>
      <w:r w:rsidRPr="00277214">
        <w:rPr>
          <w:rFonts w:ascii="Times New Roman" w:hAnsi="Times New Roman"/>
          <w:b w:val="0"/>
          <w:sz w:val="24"/>
          <w:szCs w:val="24"/>
        </w:rPr>
        <w:t>Datasets can be found at:</w:t>
      </w:r>
      <w:r w:rsidR="00031464" w:rsidRPr="00277214">
        <w:rPr>
          <w:rFonts w:ascii="Times New Roman" w:hAnsi="Times New Roman"/>
          <w:b w:val="0"/>
          <w:sz w:val="24"/>
          <w:szCs w:val="24"/>
        </w:rPr>
        <w:t xml:space="preserve"> </w:t>
      </w:r>
      <w:r w:rsidRPr="00277214">
        <w:rPr>
          <w:rFonts w:ascii="Times New Roman" w:hAnsi="Times New Roman"/>
          <w:b w:val="0"/>
          <w:sz w:val="24"/>
          <w:szCs w:val="24"/>
        </w:rPr>
        <w:t xml:space="preserve">[Note: This Compressed ZIP package contains the tab delimited data file (Medicare_Provider_Util_Payment_PUF_CY2012.txt) which is 1.7GB uncompressed and </w:t>
      </w:r>
      <w:r w:rsidRPr="00277214">
        <w:rPr>
          <w:rFonts w:ascii="Times New Roman" w:hAnsi="Times New Roman"/>
          <w:b w:val="0"/>
          <w:sz w:val="24"/>
          <w:szCs w:val="24"/>
        </w:rPr>
        <w:lastRenderedPageBreak/>
        <w:t>contains more than 9 million records, thus importing this file into Microsoft Excel will result in an incomplete loading of data. </w:t>
      </w:r>
    </w:p>
    <w:p w:rsidR="00C01429" w:rsidRDefault="00C01429" w:rsidP="00277214">
      <w:pPr>
        <w:pStyle w:val="Heading3"/>
        <w:spacing w:line="276" w:lineRule="auto"/>
        <w:contextualSpacing/>
        <w:rPr>
          <w:rFonts w:ascii="Times New Roman" w:hAnsi="Times New Roman"/>
          <w:b w:val="0"/>
          <w:sz w:val="24"/>
          <w:szCs w:val="24"/>
        </w:rPr>
      </w:pPr>
    </w:p>
    <w:p w:rsidR="00465E51" w:rsidRPr="00277214" w:rsidRDefault="00465E51" w:rsidP="00277214">
      <w:pPr>
        <w:pStyle w:val="Heading3"/>
        <w:spacing w:line="276" w:lineRule="auto"/>
        <w:contextualSpacing/>
        <w:rPr>
          <w:rFonts w:ascii="Times New Roman" w:hAnsi="Times New Roman"/>
          <w:b w:val="0"/>
          <w:sz w:val="24"/>
          <w:szCs w:val="24"/>
          <w:lang w:val="en"/>
        </w:rPr>
      </w:pPr>
      <w:r w:rsidRPr="00277214">
        <w:rPr>
          <w:rFonts w:ascii="Times New Roman" w:hAnsi="Times New Roman"/>
          <w:b w:val="0"/>
          <w:sz w:val="24"/>
          <w:szCs w:val="24"/>
        </w:rPr>
        <w:t>Use of database or statistical software is required; a SAS®</w:t>
      </w:r>
      <w:r w:rsidR="00031464" w:rsidRPr="00277214">
        <w:rPr>
          <w:rFonts w:ascii="Times New Roman" w:hAnsi="Times New Roman"/>
          <w:b w:val="0"/>
          <w:sz w:val="24"/>
          <w:szCs w:val="24"/>
        </w:rPr>
        <w:t xml:space="preserve"> read-in statement is supplied.</w:t>
      </w:r>
      <w:r w:rsidRPr="00277214">
        <w:rPr>
          <w:rFonts w:ascii="Times New Roman" w:hAnsi="Times New Roman"/>
          <w:b w:val="0"/>
          <w:sz w:val="24"/>
          <w:szCs w:val="24"/>
        </w:rPr>
        <w:t xml:space="preserve"> Additionally, this ZIP package contains the following supporting documents: CMS_AMA_CPT_license_agreement.pdf, and</w:t>
      </w:r>
      <w:r w:rsidRPr="00277214">
        <w:rPr>
          <w:rFonts w:ascii="Times New Roman" w:hAnsi="Times New Roman"/>
          <w:b w:val="0"/>
          <w:sz w:val="24"/>
          <w:szCs w:val="24"/>
          <w:lang w:val="en"/>
        </w:rPr>
        <w:t xml:space="preserve"> </w:t>
      </w:r>
      <w:hyperlink r:id="rId5" w:history="1">
        <w:r w:rsidRPr="00277214">
          <w:rPr>
            <w:rStyle w:val="Hyperlink"/>
            <w:rFonts w:ascii="Times New Roman" w:hAnsi="Times New Roman"/>
            <w:b w:val="0"/>
            <w:sz w:val="24"/>
            <w:szCs w:val="24"/>
            <w:lang w:val="en"/>
          </w:rPr>
          <w:t>Medicare-Provider-</w:t>
        </w:r>
        <w:proofErr w:type="spellStart"/>
        <w:r w:rsidRPr="00277214">
          <w:rPr>
            <w:rStyle w:val="Hyperlink"/>
            <w:rFonts w:ascii="Times New Roman" w:hAnsi="Times New Roman"/>
            <w:b w:val="0"/>
            <w:sz w:val="24"/>
            <w:szCs w:val="24"/>
            <w:lang w:val="en"/>
          </w:rPr>
          <w:t>Util</w:t>
        </w:r>
        <w:proofErr w:type="spellEnd"/>
        <w:r w:rsidRPr="00277214">
          <w:rPr>
            <w:rStyle w:val="Hyperlink"/>
            <w:rFonts w:ascii="Times New Roman" w:hAnsi="Times New Roman"/>
            <w:b w:val="0"/>
            <w:sz w:val="24"/>
            <w:szCs w:val="24"/>
            <w:lang w:val="en"/>
          </w:rPr>
          <w:t>-Payment-PUF-SAS-</w:t>
        </w:r>
        <w:proofErr w:type="spellStart"/>
        <w:r w:rsidRPr="00277214">
          <w:rPr>
            <w:rStyle w:val="Hyperlink"/>
            <w:rFonts w:ascii="Times New Roman" w:hAnsi="Times New Roman"/>
            <w:b w:val="0"/>
            <w:sz w:val="24"/>
            <w:szCs w:val="24"/>
            <w:lang w:val="en"/>
          </w:rPr>
          <w:t>Infile.sas</w:t>
        </w:r>
        <w:proofErr w:type="spellEnd"/>
      </w:hyperlink>
      <w:r w:rsidRPr="00277214">
        <w:rPr>
          <w:rFonts w:ascii="Times New Roman" w:hAnsi="Times New Roman"/>
          <w:b w:val="0"/>
          <w:sz w:val="24"/>
          <w:szCs w:val="24"/>
          <w:lang w:val="en"/>
        </w:rPr>
        <w:t>]</w:t>
      </w:r>
    </w:p>
    <w:p w:rsidR="00465E51" w:rsidRPr="00277214" w:rsidRDefault="00465E51" w:rsidP="00277214">
      <w:pPr>
        <w:spacing w:line="276" w:lineRule="auto"/>
        <w:rPr>
          <w:rFonts w:ascii="Times New Roman" w:hAnsi="Times New Roman"/>
        </w:rPr>
      </w:pPr>
    </w:p>
    <w:p w:rsidR="00465E51" w:rsidRPr="00277214" w:rsidRDefault="00BC1691" w:rsidP="00277214">
      <w:pPr>
        <w:pStyle w:val="NormalWeb"/>
        <w:shd w:val="clear" w:color="auto" w:fill="FFFFFF"/>
        <w:spacing w:line="276" w:lineRule="auto"/>
        <w:rPr>
          <w:color w:val="000000"/>
        </w:rPr>
      </w:pPr>
      <w:hyperlink r:id="rId6" w:history="1">
        <w:r w:rsidR="00465E51" w:rsidRPr="00277214">
          <w:rPr>
            <w:rStyle w:val="Hyperlink"/>
          </w:rPr>
          <w:t>http://www.cms.gov/Research-Statistics-Data-and-Systems/Statistics-Trends-and-Reports/Medicare-Provider-Charge-Data/Physician-and-Other-Supplier2012.html</w:t>
        </w:r>
      </w:hyperlink>
    </w:p>
    <w:p w:rsidR="00465E51" w:rsidRPr="00277214" w:rsidRDefault="00465E51" w:rsidP="00277214">
      <w:pPr>
        <w:pStyle w:val="NormalWeb"/>
        <w:shd w:val="clear" w:color="auto" w:fill="FFFFFF"/>
        <w:spacing w:line="276" w:lineRule="auto"/>
        <w:rPr>
          <w:color w:val="000000"/>
        </w:rPr>
      </w:pPr>
    </w:p>
    <w:p w:rsidR="00465E51" w:rsidRPr="00277214" w:rsidRDefault="00465E51" w:rsidP="00277214">
      <w:pPr>
        <w:pStyle w:val="NormalWeb"/>
        <w:shd w:val="clear" w:color="auto" w:fill="FFFFFF"/>
        <w:spacing w:line="276" w:lineRule="auto"/>
        <w:rPr>
          <w:color w:val="000000"/>
        </w:rPr>
      </w:pPr>
      <w:r w:rsidRPr="00277214">
        <w:rPr>
          <w:color w:val="000000"/>
        </w:rPr>
        <w:t>Or the direct link to the dataset (446MB compressed; 1.7 GB after uncompressed) is:</w:t>
      </w:r>
    </w:p>
    <w:p w:rsidR="00465E51" w:rsidRPr="00277214" w:rsidRDefault="00BC1691" w:rsidP="00277214">
      <w:pPr>
        <w:shd w:val="clear" w:color="auto" w:fill="FFFFFF"/>
        <w:spacing w:line="276" w:lineRule="auto"/>
        <w:rPr>
          <w:rFonts w:ascii="Times New Roman" w:eastAsia="Times New Roman" w:hAnsi="Times New Roman"/>
          <w:color w:val="000000"/>
        </w:rPr>
      </w:pPr>
      <w:hyperlink r:id="rId7" w:history="1">
        <w:r w:rsidR="00465E51" w:rsidRPr="00277214">
          <w:rPr>
            <w:rStyle w:val="Hyperlink"/>
            <w:rFonts w:ascii="Times New Roman" w:eastAsia="Times New Roman" w:hAnsi="Times New Roman"/>
          </w:rPr>
          <w:t>http://download.cms.gov/Research-Statistics-Data-and-Systems/Statistics-Trends-and-Reports/Medicare-Provider-Charge-Data/Downloads/Medicare_Provider_Util_Payment_PUF_CY2012_update.zip?agree=yes&amp;next=Accept</w:t>
        </w:r>
      </w:hyperlink>
      <w:r w:rsidR="00465E51" w:rsidRPr="00277214">
        <w:rPr>
          <w:rFonts w:ascii="Times New Roman" w:eastAsia="Times New Roman" w:hAnsi="Times New Roman"/>
          <w:color w:val="000000"/>
        </w:rPr>
        <w:t> </w:t>
      </w:r>
    </w:p>
    <w:p w:rsidR="00C01429" w:rsidRDefault="00C01429" w:rsidP="00277214">
      <w:pPr>
        <w:pStyle w:val="Heading3"/>
        <w:spacing w:line="276" w:lineRule="auto"/>
        <w:rPr>
          <w:rFonts w:ascii="Times New Roman" w:hAnsi="Times New Roman"/>
          <w:sz w:val="24"/>
          <w:szCs w:val="24"/>
        </w:rPr>
      </w:pPr>
    </w:p>
    <w:p w:rsidR="00465E51" w:rsidRPr="00277214" w:rsidRDefault="00465E51" w:rsidP="00277214">
      <w:pPr>
        <w:pStyle w:val="Heading3"/>
        <w:spacing w:line="276" w:lineRule="auto"/>
        <w:rPr>
          <w:rFonts w:ascii="Times New Roman" w:hAnsi="Times New Roman"/>
          <w:sz w:val="24"/>
          <w:szCs w:val="24"/>
        </w:rPr>
      </w:pPr>
      <w:r w:rsidRPr="00277214">
        <w:rPr>
          <w:rFonts w:ascii="Times New Roman" w:hAnsi="Times New Roman"/>
          <w:sz w:val="24"/>
          <w:szCs w:val="24"/>
        </w:rPr>
        <w:t>Possible Development Tools</w:t>
      </w:r>
    </w:p>
    <w:p w:rsidR="00465E51" w:rsidRPr="00277214" w:rsidRDefault="00465E51" w:rsidP="00277214">
      <w:pPr>
        <w:spacing w:line="276" w:lineRule="auto"/>
        <w:rPr>
          <w:rFonts w:ascii="Times New Roman" w:hAnsi="Times New Roman"/>
          <w:b/>
        </w:rPr>
      </w:pPr>
      <w:r w:rsidRPr="00277214">
        <w:rPr>
          <w:rFonts w:ascii="Times New Roman" w:hAnsi="Times New Roman"/>
          <w:b/>
        </w:rPr>
        <w:t>Big Data:</w:t>
      </w:r>
    </w:p>
    <w:p w:rsidR="00465E51" w:rsidRPr="00277214" w:rsidRDefault="00465E51" w:rsidP="00277214">
      <w:pPr>
        <w:spacing w:line="276" w:lineRule="auto"/>
        <w:rPr>
          <w:rFonts w:ascii="Times New Roman" w:hAnsi="Times New Roman"/>
        </w:rPr>
      </w:pPr>
      <w:r w:rsidRPr="00277214">
        <w:rPr>
          <w:rFonts w:ascii="Times New Roman" w:hAnsi="Times New Roman"/>
        </w:rPr>
        <w:t xml:space="preserve">Apache Hadoop, Apache Spark, Apache </w:t>
      </w:r>
      <w:proofErr w:type="spellStart"/>
      <w:r w:rsidRPr="00277214">
        <w:rPr>
          <w:rFonts w:ascii="Times New Roman" w:hAnsi="Times New Roman"/>
        </w:rPr>
        <w:t>HBase</w:t>
      </w:r>
      <w:proofErr w:type="spellEnd"/>
      <w:r w:rsidRPr="00277214">
        <w:rPr>
          <w:rFonts w:ascii="Times New Roman" w:hAnsi="Times New Roman"/>
        </w:rPr>
        <w:t>, Apache Mahout, Apache Lucene/</w:t>
      </w:r>
      <w:proofErr w:type="spellStart"/>
      <w:r w:rsidRPr="00277214">
        <w:rPr>
          <w:rFonts w:ascii="Times New Roman" w:hAnsi="Times New Roman"/>
        </w:rPr>
        <w:t>Solr</w:t>
      </w:r>
      <w:proofErr w:type="spellEnd"/>
      <w:r w:rsidRPr="00277214">
        <w:rPr>
          <w:rFonts w:ascii="Times New Roman" w:hAnsi="Times New Roman"/>
        </w:rPr>
        <w:t xml:space="preserve">, </w:t>
      </w:r>
      <w:proofErr w:type="spellStart"/>
      <w:r w:rsidRPr="00277214">
        <w:rPr>
          <w:rFonts w:ascii="Times New Roman" w:hAnsi="Times New Roman"/>
        </w:rPr>
        <w:t>MLlib</w:t>
      </w:r>
      <w:proofErr w:type="spellEnd"/>
      <w:r w:rsidRPr="00277214">
        <w:rPr>
          <w:rFonts w:ascii="Times New Roman" w:hAnsi="Times New Roman"/>
        </w:rPr>
        <w:t xml:space="preserve"> -Machine Learning Library </w:t>
      </w:r>
    </w:p>
    <w:p w:rsidR="00465E51" w:rsidRPr="00277214" w:rsidRDefault="00465E51" w:rsidP="00277214">
      <w:pPr>
        <w:spacing w:line="276" w:lineRule="auto"/>
        <w:rPr>
          <w:rFonts w:ascii="Times New Roman" w:hAnsi="Times New Roman"/>
        </w:rPr>
      </w:pPr>
      <w:r w:rsidRPr="00277214">
        <w:rPr>
          <w:rFonts w:ascii="Times New Roman" w:hAnsi="Times New Roman"/>
          <w:b/>
        </w:rPr>
        <w:t>Visualization:</w:t>
      </w:r>
      <w:r w:rsidRPr="00277214">
        <w:rPr>
          <w:rFonts w:ascii="Times New Roman" w:hAnsi="Times New Roman"/>
        </w:rPr>
        <w:t xml:space="preserve"> </w:t>
      </w:r>
    </w:p>
    <w:p w:rsidR="00465E51" w:rsidRPr="00277214" w:rsidRDefault="00465E51" w:rsidP="00277214">
      <w:pPr>
        <w:spacing w:line="276" w:lineRule="auto"/>
        <w:rPr>
          <w:rFonts w:ascii="Times New Roman" w:hAnsi="Times New Roman"/>
        </w:rPr>
      </w:pPr>
      <w:r w:rsidRPr="00277214">
        <w:rPr>
          <w:rFonts w:ascii="Times New Roman" w:hAnsi="Times New Roman"/>
        </w:rPr>
        <w:t>D3 Visualization, Tableau visualization</w:t>
      </w:r>
    </w:p>
    <w:p w:rsidR="00465E51" w:rsidRPr="00277214" w:rsidRDefault="00465E51" w:rsidP="00277214">
      <w:pPr>
        <w:spacing w:line="276" w:lineRule="auto"/>
        <w:rPr>
          <w:rFonts w:ascii="Times New Roman" w:hAnsi="Times New Roman"/>
        </w:rPr>
      </w:pPr>
      <w:r w:rsidRPr="00277214">
        <w:rPr>
          <w:rFonts w:ascii="Times New Roman" w:hAnsi="Times New Roman"/>
          <w:b/>
        </w:rPr>
        <w:t>Languages:</w:t>
      </w:r>
      <w:r w:rsidRPr="00277214">
        <w:rPr>
          <w:rFonts w:ascii="Times New Roman" w:hAnsi="Times New Roman"/>
        </w:rPr>
        <w:t xml:space="preserve">  </w:t>
      </w:r>
    </w:p>
    <w:p w:rsidR="00BC1691" w:rsidRDefault="00465E51" w:rsidP="00BC1691">
      <w:pPr>
        <w:pBdr>
          <w:bottom w:val="single" w:sz="6" w:space="16" w:color="auto"/>
        </w:pBdr>
        <w:spacing w:line="276" w:lineRule="auto"/>
        <w:rPr>
          <w:rFonts w:ascii="Times New Roman" w:hAnsi="Times New Roman"/>
        </w:rPr>
      </w:pPr>
      <w:r w:rsidRPr="00277214">
        <w:rPr>
          <w:rFonts w:ascii="Times New Roman" w:hAnsi="Times New Roman"/>
        </w:rPr>
        <w:t xml:space="preserve">Java, Python, Scala, </w:t>
      </w:r>
      <w:proofErr w:type="spellStart"/>
      <w:r w:rsidRPr="00277214">
        <w:rPr>
          <w:rFonts w:ascii="Times New Roman" w:hAnsi="Times New Roman"/>
        </w:rPr>
        <w:t>Javascript</w:t>
      </w:r>
      <w:proofErr w:type="spellEnd"/>
      <w:r w:rsidRPr="00277214">
        <w:rPr>
          <w:rFonts w:ascii="Times New Roman" w:hAnsi="Times New Roman"/>
        </w:rPr>
        <w:t>, JQuery</w:t>
      </w:r>
    </w:p>
    <w:p w:rsidR="00BC1691" w:rsidRDefault="00BC1691" w:rsidP="00BC1691">
      <w:pPr>
        <w:pBdr>
          <w:bottom w:val="single" w:sz="6" w:space="16" w:color="auto"/>
        </w:pBdr>
        <w:spacing w:line="276" w:lineRule="auto"/>
        <w:rPr>
          <w:rFonts w:ascii="Times New Roman" w:hAnsi="Times New Roman"/>
        </w:rPr>
      </w:pPr>
    </w:p>
    <w:p w:rsidR="00BC1691" w:rsidRDefault="00BC1691" w:rsidP="00BC1691">
      <w:pPr>
        <w:pBdr>
          <w:bottom w:val="single" w:sz="6" w:space="16" w:color="auto"/>
        </w:pBdr>
        <w:spacing w:line="276" w:lineRule="auto"/>
        <w:rPr>
          <w:rFonts w:ascii="Times New Roman" w:hAnsi="Times New Roman"/>
        </w:rPr>
      </w:pPr>
      <w:r>
        <w:rPr>
          <w:rFonts w:ascii="Times New Roman" w:hAnsi="Times New Roman"/>
        </w:rPr>
        <w:t xml:space="preserve">Specific Questions: </w:t>
      </w:r>
    </w:p>
    <w:p w:rsidR="00465E51" w:rsidRPr="00277214" w:rsidRDefault="00BC1691" w:rsidP="00BC1691">
      <w:pPr>
        <w:pBdr>
          <w:bottom w:val="single" w:sz="6" w:space="16" w:color="auto"/>
        </w:pBdr>
        <w:spacing w:line="276" w:lineRule="auto"/>
        <w:rPr>
          <w:rFonts w:ascii="Times New Roman" w:hAnsi="Times New Roman"/>
        </w:rPr>
      </w:pPr>
      <w:r>
        <w:rPr>
          <w:rFonts w:ascii="Times New Roman" w:hAnsi="Times New Roman"/>
        </w:rPr>
        <w:t xml:space="preserve">What machine learning tools can be used for detecting irregularities in healthcare data? </w:t>
      </w:r>
    </w:p>
    <w:p w:rsidR="009272AE" w:rsidRPr="00277214" w:rsidRDefault="009272AE" w:rsidP="00277214">
      <w:pPr>
        <w:spacing w:line="276" w:lineRule="auto"/>
        <w:rPr>
          <w:rFonts w:ascii="Times New Roman" w:hAnsi="Times New Roman"/>
          <w:u w:val="single"/>
        </w:rPr>
      </w:pPr>
    </w:p>
    <w:p w:rsidR="005C5D70" w:rsidRPr="00277214" w:rsidRDefault="00A220EB" w:rsidP="00277214">
      <w:pPr>
        <w:spacing w:line="276" w:lineRule="auto"/>
        <w:rPr>
          <w:rFonts w:ascii="Times New Roman" w:hAnsi="Times New Roman"/>
          <w:b/>
          <w:u w:val="single"/>
        </w:rPr>
      </w:pPr>
      <w:r w:rsidRPr="00277214">
        <w:rPr>
          <w:rFonts w:ascii="Times New Roman" w:hAnsi="Times New Roman"/>
          <w:b/>
          <w:u w:val="single"/>
        </w:rPr>
        <w:t xml:space="preserve">Use Case </w:t>
      </w:r>
      <w:r w:rsidR="005C5D70" w:rsidRPr="00277214">
        <w:rPr>
          <w:rFonts w:ascii="Times New Roman" w:hAnsi="Times New Roman"/>
          <w:b/>
          <w:u w:val="single"/>
        </w:rPr>
        <w:t xml:space="preserve">Sections: </w:t>
      </w:r>
    </w:p>
    <w:p w:rsidR="005C5D70" w:rsidRPr="00277214" w:rsidRDefault="00DE3EF3" w:rsidP="00277214">
      <w:pPr>
        <w:spacing w:line="276" w:lineRule="auto"/>
        <w:rPr>
          <w:rFonts w:ascii="Times New Roman" w:hAnsi="Times New Roman"/>
        </w:rPr>
      </w:pPr>
      <w:r w:rsidRPr="00277214">
        <w:rPr>
          <w:rFonts w:ascii="Times New Roman" w:hAnsi="Times New Roman"/>
        </w:rPr>
        <w:t>Primary actors and</w:t>
      </w:r>
      <w:r w:rsidR="007F4327" w:rsidRPr="00277214">
        <w:rPr>
          <w:rFonts w:ascii="Times New Roman" w:hAnsi="Times New Roman"/>
        </w:rPr>
        <w:t xml:space="preserve"> roles</w:t>
      </w:r>
      <w:r w:rsidR="005C5D70" w:rsidRPr="00277214">
        <w:rPr>
          <w:rFonts w:ascii="Times New Roman" w:hAnsi="Times New Roman"/>
        </w:rPr>
        <w:t xml:space="preserve"> </w:t>
      </w:r>
      <w:r w:rsidR="00465E51" w:rsidRPr="00277214">
        <w:rPr>
          <w:rFonts w:ascii="Times New Roman" w:hAnsi="Times New Roman"/>
        </w:rPr>
        <w:tab/>
      </w:r>
      <w:r w:rsidR="00465E51" w:rsidRPr="00277214">
        <w:rPr>
          <w:rFonts w:ascii="Times New Roman" w:hAnsi="Times New Roman"/>
        </w:rPr>
        <w:tab/>
      </w:r>
      <w:r w:rsidR="00465E51" w:rsidRPr="00277214">
        <w:rPr>
          <w:rFonts w:ascii="Times New Roman" w:hAnsi="Times New Roman"/>
        </w:rPr>
        <w:tab/>
      </w:r>
      <w:r w:rsidR="00465E51" w:rsidRPr="00277214">
        <w:rPr>
          <w:rFonts w:ascii="Times New Roman" w:hAnsi="Times New Roman"/>
        </w:rPr>
        <w:tab/>
      </w:r>
      <w:r w:rsidR="00465E51" w:rsidRPr="00277214">
        <w:rPr>
          <w:rFonts w:ascii="Times New Roman" w:hAnsi="Times New Roman"/>
        </w:rPr>
        <w:tab/>
        <w:t>page</w:t>
      </w:r>
      <w:r w:rsidR="00277214">
        <w:rPr>
          <w:rFonts w:ascii="Times New Roman" w:hAnsi="Times New Roman"/>
        </w:rPr>
        <w:t xml:space="preserve"> 3</w:t>
      </w:r>
    </w:p>
    <w:p w:rsidR="005C5D70" w:rsidRPr="00277214" w:rsidRDefault="00090E0E" w:rsidP="00277214">
      <w:pPr>
        <w:spacing w:line="276" w:lineRule="auto"/>
        <w:rPr>
          <w:rFonts w:ascii="Times New Roman" w:hAnsi="Times New Roman"/>
        </w:rPr>
      </w:pPr>
      <w:r w:rsidRPr="00277214">
        <w:rPr>
          <w:rFonts w:ascii="Times New Roman" w:hAnsi="Times New Roman"/>
        </w:rPr>
        <w:t xml:space="preserve">Level, preconditions </w:t>
      </w:r>
      <w:r w:rsidR="00DE3EF3" w:rsidRPr="00277214">
        <w:rPr>
          <w:rFonts w:ascii="Times New Roman" w:hAnsi="Times New Roman"/>
        </w:rPr>
        <w:t>and m</w:t>
      </w:r>
      <w:r w:rsidR="005C5D70" w:rsidRPr="00277214">
        <w:rPr>
          <w:rFonts w:ascii="Times New Roman" w:hAnsi="Times New Roman"/>
        </w:rPr>
        <w:t xml:space="preserve">inimal </w:t>
      </w:r>
      <w:r w:rsidR="007F4327" w:rsidRPr="00277214">
        <w:rPr>
          <w:rFonts w:ascii="Times New Roman" w:hAnsi="Times New Roman"/>
        </w:rPr>
        <w:t>guarantee</w:t>
      </w:r>
      <w:r w:rsidR="007F4327" w:rsidRPr="00277214">
        <w:rPr>
          <w:rFonts w:ascii="Times New Roman" w:hAnsi="Times New Roman"/>
        </w:rPr>
        <w:tab/>
      </w:r>
      <w:r w:rsidRPr="00277214">
        <w:rPr>
          <w:rFonts w:ascii="Times New Roman" w:hAnsi="Times New Roman"/>
        </w:rPr>
        <w:t xml:space="preserve"> </w:t>
      </w:r>
      <w:r w:rsidRPr="00277214">
        <w:rPr>
          <w:rFonts w:ascii="Times New Roman" w:hAnsi="Times New Roman"/>
        </w:rPr>
        <w:tab/>
      </w:r>
      <w:r w:rsidR="005C5D70" w:rsidRPr="00277214">
        <w:rPr>
          <w:rFonts w:ascii="Times New Roman" w:hAnsi="Times New Roman"/>
        </w:rPr>
        <w:tab/>
      </w:r>
      <w:r w:rsidR="00465E51" w:rsidRPr="00277214">
        <w:rPr>
          <w:rFonts w:ascii="Times New Roman" w:hAnsi="Times New Roman"/>
        </w:rPr>
        <w:t>page 3</w:t>
      </w:r>
    </w:p>
    <w:p w:rsidR="005C5D70" w:rsidRPr="00277214" w:rsidRDefault="005C5D70" w:rsidP="00277214">
      <w:pPr>
        <w:spacing w:line="276" w:lineRule="auto"/>
        <w:rPr>
          <w:rFonts w:ascii="Times New Roman" w:hAnsi="Times New Roman"/>
        </w:rPr>
      </w:pPr>
      <w:r w:rsidRPr="00277214">
        <w:rPr>
          <w:rFonts w:ascii="Times New Roman" w:hAnsi="Times New Roman"/>
        </w:rPr>
        <w:t xml:space="preserve">Background on </w:t>
      </w:r>
      <w:r w:rsidR="00A220EB" w:rsidRPr="00277214">
        <w:rPr>
          <w:rFonts w:ascii="Times New Roman" w:hAnsi="Times New Roman"/>
        </w:rPr>
        <w:t>the tools implemented in the use case</w:t>
      </w:r>
      <w:r w:rsidR="00A220EB" w:rsidRPr="00277214">
        <w:rPr>
          <w:rFonts w:ascii="Times New Roman" w:hAnsi="Times New Roman"/>
        </w:rPr>
        <w:tab/>
      </w:r>
      <w:r w:rsidR="00465E51" w:rsidRPr="00277214">
        <w:rPr>
          <w:rFonts w:ascii="Times New Roman" w:hAnsi="Times New Roman"/>
        </w:rPr>
        <w:t>page 3</w:t>
      </w:r>
    </w:p>
    <w:p w:rsidR="005C5D70" w:rsidRPr="00277214" w:rsidRDefault="005C5D70" w:rsidP="00277214">
      <w:pPr>
        <w:spacing w:line="276" w:lineRule="auto"/>
        <w:rPr>
          <w:rFonts w:ascii="Times New Roman" w:hAnsi="Times New Roman"/>
          <w:b/>
        </w:rPr>
      </w:pPr>
      <w:r w:rsidRPr="00277214">
        <w:rPr>
          <w:rFonts w:ascii="Times New Roman" w:hAnsi="Times New Roman"/>
          <w:b/>
        </w:rPr>
        <w:t xml:space="preserve">Main flow scenario using </w:t>
      </w:r>
      <w:r w:rsidR="00A220EB" w:rsidRPr="00277214">
        <w:rPr>
          <w:rFonts w:ascii="Times New Roman" w:hAnsi="Times New Roman"/>
          <w:b/>
        </w:rPr>
        <w:t xml:space="preserve">Mahout </w:t>
      </w:r>
      <w:r w:rsidR="00A220EB" w:rsidRPr="00277214">
        <w:rPr>
          <w:rFonts w:ascii="Times New Roman" w:hAnsi="Times New Roman"/>
          <w:b/>
        </w:rPr>
        <w:tab/>
      </w:r>
      <w:r w:rsidR="00A220EB" w:rsidRPr="00277214">
        <w:rPr>
          <w:rFonts w:ascii="Times New Roman" w:hAnsi="Times New Roman"/>
          <w:b/>
        </w:rPr>
        <w:tab/>
      </w:r>
      <w:r w:rsidRPr="00277214">
        <w:rPr>
          <w:rFonts w:ascii="Times New Roman" w:hAnsi="Times New Roman"/>
          <w:b/>
        </w:rPr>
        <w:tab/>
      </w:r>
      <w:r w:rsidRPr="00277214">
        <w:rPr>
          <w:rFonts w:ascii="Times New Roman" w:hAnsi="Times New Roman"/>
          <w:b/>
        </w:rPr>
        <w:tab/>
      </w:r>
      <w:proofErr w:type="gramStart"/>
      <w:r w:rsidRPr="00277214">
        <w:rPr>
          <w:rFonts w:ascii="Times New Roman" w:hAnsi="Times New Roman"/>
          <w:b/>
        </w:rPr>
        <w:t>page</w:t>
      </w:r>
      <w:proofErr w:type="gramEnd"/>
      <w:r w:rsidRPr="00277214">
        <w:rPr>
          <w:rFonts w:ascii="Times New Roman" w:hAnsi="Times New Roman"/>
          <w:b/>
        </w:rPr>
        <w:t xml:space="preserve"> </w:t>
      </w:r>
      <w:r w:rsidR="00465E51" w:rsidRPr="00277214">
        <w:rPr>
          <w:rFonts w:ascii="Times New Roman" w:hAnsi="Times New Roman"/>
          <w:b/>
        </w:rPr>
        <w:t>3</w:t>
      </w:r>
    </w:p>
    <w:p w:rsidR="005C5D70" w:rsidRPr="00277214" w:rsidRDefault="005C5D70" w:rsidP="00277214">
      <w:pPr>
        <w:spacing w:line="276" w:lineRule="auto"/>
        <w:rPr>
          <w:rFonts w:ascii="Times New Roman" w:hAnsi="Times New Roman"/>
        </w:rPr>
      </w:pPr>
      <w:proofErr w:type="spellStart"/>
      <w:r w:rsidRPr="00277214">
        <w:rPr>
          <w:rFonts w:ascii="Times New Roman" w:hAnsi="Times New Roman"/>
        </w:rPr>
        <w:t>Subflows</w:t>
      </w:r>
      <w:proofErr w:type="spellEnd"/>
      <w:r w:rsidRPr="00277214">
        <w:rPr>
          <w:rFonts w:ascii="Times New Roman" w:hAnsi="Times New Roman"/>
        </w:rPr>
        <w:t>: visualization tools</w:t>
      </w:r>
      <w:r w:rsidR="00A220EB" w:rsidRPr="00277214">
        <w:rPr>
          <w:rFonts w:ascii="Times New Roman" w:hAnsi="Times New Roman"/>
        </w:rPr>
        <w:t xml:space="preserve">, </w:t>
      </w:r>
      <w:r w:rsidR="00090E0E" w:rsidRPr="00277214">
        <w:rPr>
          <w:rFonts w:ascii="Times New Roman" w:hAnsi="Times New Roman"/>
        </w:rPr>
        <w:t>model evaluation</w:t>
      </w:r>
      <w:r w:rsidRPr="00277214">
        <w:rPr>
          <w:rFonts w:ascii="Times New Roman" w:hAnsi="Times New Roman"/>
        </w:rPr>
        <w:tab/>
      </w:r>
      <w:r w:rsidRPr="00277214">
        <w:rPr>
          <w:rFonts w:ascii="Times New Roman" w:hAnsi="Times New Roman"/>
        </w:rPr>
        <w:tab/>
        <w:t xml:space="preserve">page </w:t>
      </w:r>
      <w:r w:rsidR="00090E0E" w:rsidRPr="00277214">
        <w:rPr>
          <w:rFonts w:ascii="Times New Roman" w:hAnsi="Times New Roman"/>
        </w:rPr>
        <w:t>5</w:t>
      </w:r>
    </w:p>
    <w:p w:rsidR="00B318ED" w:rsidRPr="00277214" w:rsidRDefault="005C5D70" w:rsidP="00277214">
      <w:pPr>
        <w:spacing w:line="276" w:lineRule="auto"/>
        <w:rPr>
          <w:rFonts w:ascii="Times New Roman" w:hAnsi="Times New Roman"/>
        </w:rPr>
      </w:pPr>
      <w:r w:rsidRPr="00277214">
        <w:rPr>
          <w:rFonts w:ascii="Times New Roman" w:hAnsi="Times New Roman"/>
        </w:rPr>
        <w:t>Extensions (dealing with errors)</w:t>
      </w:r>
      <w:r w:rsidR="00B318ED" w:rsidRPr="00277214">
        <w:rPr>
          <w:rFonts w:ascii="Times New Roman" w:hAnsi="Times New Roman"/>
        </w:rPr>
        <w:tab/>
      </w:r>
      <w:r w:rsidR="00B318ED" w:rsidRPr="00277214">
        <w:rPr>
          <w:rFonts w:ascii="Times New Roman" w:hAnsi="Times New Roman"/>
        </w:rPr>
        <w:tab/>
      </w:r>
      <w:r w:rsidR="00B318ED" w:rsidRPr="00277214">
        <w:rPr>
          <w:rFonts w:ascii="Times New Roman" w:hAnsi="Times New Roman"/>
        </w:rPr>
        <w:tab/>
      </w:r>
      <w:r w:rsidR="00B318ED" w:rsidRPr="00277214">
        <w:rPr>
          <w:rFonts w:ascii="Times New Roman" w:hAnsi="Times New Roman"/>
        </w:rPr>
        <w:tab/>
      </w:r>
      <w:proofErr w:type="gramStart"/>
      <w:r w:rsidR="00B318ED" w:rsidRPr="00277214">
        <w:rPr>
          <w:rFonts w:ascii="Times New Roman" w:hAnsi="Times New Roman"/>
        </w:rPr>
        <w:t>Follow</w:t>
      </w:r>
      <w:proofErr w:type="gramEnd"/>
      <w:r w:rsidR="00B318ED" w:rsidRPr="00277214">
        <w:rPr>
          <w:rFonts w:ascii="Times New Roman" w:hAnsi="Times New Roman"/>
        </w:rPr>
        <w:t xml:space="preserve"> each main </w:t>
      </w:r>
      <w:r w:rsidR="00EF0256" w:rsidRPr="00277214">
        <w:rPr>
          <w:rFonts w:ascii="Times New Roman" w:hAnsi="Times New Roman"/>
        </w:rPr>
        <w:t xml:space="preserve">flow </w:t>
      </w:r>
      <w:r w:rsidR="00B318ED" w:rsidRPr="00277214">
        <w:rPr>
          <w:rFonts w:ascii="Times New Roman" w:hAnsi="Times New Roman"/>
        </w:rPr>
        <w:t xml:space="preserve">scenario </w:t>
      </w:r>
    </w:p>
    <w:p w:rsidR="005C5D70" w:rsidRPr="00277214" w:rsidRDefault="00B318ED" w:rsidP="00277214">
      <w:pPr>
        <w:spacing w:line="276" w:lineRule="auto"/>
        <w:rPr>
          <w:rFonts w:ascii="Times New Roman" w:hAnsi="Times New Roman"/>
        </w:rPr>
      </w:pPr>
      <w:r w:rsidRPr="00277214">
        <w:rPr>
          <w:rFonts w:ascii="Times New Roman" w:hAnsi="Times New Roman"/>
        </w:rPr>
        <w:t>Alternate flows</w:t>
      </w:r>
      <w:r w:rsidRPr="00277214">
        <w:rPr>
          <w:rFonts w:ascii="Times New Roman" w:hAnsi="Times New Roman"/>
        </w:rPr>
        <w:tab/>
        <w:t xml:space="preserve"> </w:t>
      </w:r>
      <w:r w:rsidRPr="00277214">
        <w:rPr>
          <w:rFonts w:ascii="Times New Roman" w:hAnsi="Times New Roman"/>
        </w:rPr>
        <w:tab/>
      </w:r>
      <w:r w:rsidR="00090E0E" w:rsidRPr="00277214">
        <w:rPr>
          <w:rFonts w:ascii="Times New Roman" w:hAnsi="Times New Roman"/>
        </w:rPr>
        <w:tab/>
      </w:r>
      <w:r w:rsidR="00090E0E" w:rsidRPr="00277214">
        <w:rPr>
          <w:rFonts w:ascii="Times New Roman" w:hAnsi="Times New Roman"/>
        </w:rPr>
        <w:tab/>
      </w:r>
      <w:r w:rsidR="00090E0E" w:rsidRPr="00277214">
        <w:rPr>
          <w:rFonts w:ascii="Times New Roman" w:hAnsi="Times New Roman"/>
        </w:rPr>
        <w:tab/>
      </w:r>
      <w:r w:rsidR="00090E0E" w:rsidRPr="00277214">
        <w:rPr>
          <w:rFonts w:ascii="Times New Roman" w:hAnsi="Times New Roman"/>
        </w:rPr>
        <w:tab/>
        <w:t>page 5</w:t>
      </w:r>
    </w:p>
    <w:p w:rsidR="000B5E72" w:rsidRDefault="005C5D70" w:rsidP="00277214">
      <w:pPr>
        <w:spacing w:line="276" w:lineRule="auto"/>
        <w:rPr>
          <w:rFonts w:ascii="Times New Roman" w:hAnsi="Times New Roman"/>
        </w:rPr>
      </w:pPr>
      <w:r w:rsidRPr="00277214">
        <w:rPr>
          <w:rFonts w:ascii="Times New Roman" w:hAnsi="Times New Roman"/>
        </w:rPr>
        <w:t>Licensing and TCO</w:t>
      </w:r>
      <w:r w:rsidRPr="00277214">
        <w:rPr>
          <w:rFonts w:ascii="Times New Roman" w:hAnsi="Times New Roman"/>
        </w:rPr>
        <w:tab/>
      </w:r>
      <w:r w:rsidRPr="00277214">
        <w:rPr>
          <w:rFonts w:ascii="Times New Roman" w:hAnsi="Times New Roman"/>
        </w:rPr>
        <w:tab/>
      </w:r>
      <w:r w:rsidRPr="00277214">
        <w:rPr>
          <w:rFonts w:ascii="Times New Roman" w:hAnsi="Times New Roman"/>
        </w:rPr>
        <w:tab/>
      </w:r>
      <w:r w:rsidRPr="00277214">
        <w:rPr>
          <w:rFonts w:ascii="Times New Roman" w:hAnsi="Times New Roman"/>
        </w:rPr>
        <w:tab/>
      </w:r>
      <w:r w:rsidRPr="00277214">
        <w:rPr>
          <w:rFonts w:ascii="Times New Roman" w:hAnsi="Times New Roman"/>
        </w:rPr>
        <w:tab/>
      </w:r>
      <w:r w:rsidRPr="00277214">
        <w:rPr>
          <w:rFonts w:ascii="Times New Roman" w:hAnsi="Times New Roman"/>
        </w:rPr>
        <w:tab/>
        <w:t xml:space="preserve">page </w:t>
      </w:r>
      <w:r w:rsidR="00090E0E" w:rsidRPr="00277214">
        <w:rPr>
          <w:rFonts w:ascii="Times New Roman" w:hAnsi="Times New Roman"/>
        </w:rPr>
        <w:t>5</w:t>
      </w:r>
      <w:r w:rsidR="00393CBC" w:rsidRPr="00277214">
        <w:rPr>
          <w:rFonts w:ascii="Times New Roman" w:hAnsi="Times New Roman"/>
        </w:rPr>
        <w:t xml:space="preserve"> </w:t>
      </w:r>
    </w:p>
    <w:p w:rsidR="00BC1691" w:rsidRPr="00277214" w:rsidRDefault="00BC1691" w:rsidP="00277214">
      <w:pPr>
        <w:spacing w:line="276" w:lineRule="auto"/>
        <w:rPr>
          <w:rFonts w:ascii="Times New Roman" w:hAnsi="Times New Roman"/>
        </w:rPr>
      </w:pPr>
    </w:p>
    <w:p w:rsidR="000B5E72" w:rsidRPr="00277214" w:rsidRDefault="000B5E72" w:rsidP="00277214">
      <w:pPr>
        <w:pBdr>
          <w:top w:val="single" w:sz="4" w:space="1" w:color="auto"/>
          <w:left w:val="single" w:sz="4" w:space="1" w:color="auto"/>
          <w:bottom w:val="single" w:sz="4" w:space="1" w:color="auto"/>
          <w:right w:val="single" w:sz="4" w:space="4" w:color="auto"/>
          <w:between w:val="single" w:sz="4" w:space="1" w:color="auto"/>
          <w:bar w:val="single" w:sz="4" w:color="auto"/>
        </w:pBdr>
        <w:spacing w:line="276" w:lineRule="auto"/>
        <w:rPr>
          <w:rFonts w:ascii="Times New Roman" w:hAnsi="Times New Roman"/>
        </w:rPr>
      </w:pPr>
      <w:r w:rsidRPr="00277214">
        <w:rPr>
          <w:rFonts w:ascii="Times New Roman" w:hAnsi="Times New Roman"/>
        </w:rPr>
        <w:t xml:space="preserve">Legend: </w:t>
      </w:r>
    </w:p>
    <w:p w:rsidR="000B5E72" w:rsidRPr="00277214" w:rsidRDefault="000B5E72" w:rsidP="00277214">
      <w:pPr>
        <w:pBdr>
          <w:top w:val="single" w:sz="4" w:space="1" w:color="auto"/>
          <w:left w:val="single" w:sz="4" w:space="1" w:color="auto"/>
          <w:bottom w:val="single" w:sz="4" w:space="1" w:color="auto"/>
          <w:right w:val="single" w:sz="4" w:space="4" w:color="auto"/>
          <w:between w:val="single" w:sz="4" w:space="1" w:color="auto"/>
          <w:bar w:val="single" w:sz="4" w:color="auto"/>
        </w:pBdr>
        <w:spacing w:line="276" w:lineRule="auto"/>
        <w:rPr>
          <w:rFonts w:ascii="Times New Roman" w:hAnsi="Times New Roman"/>
          <w:color w:val="C00000"/>
        </w:rPr>
      </w:pPr>
      <w:r w:rsidRPr="00277214">
        <w:rPr>
          <w:rFonts w:ascii="Times New Roman" w:hAnsi="Times New Roman"/>
          <w:color w:val="C00000"/>
        </w:rPr>
        <w:t>Activities in this use case that match the BDRA M0437 Activities View diagram are noted in red type.</w:t>
      </w:r>
    </w:p>
    <w:p w:rsidR="000B5E72" w:rsidRPr="00277214" w:rsidRDefault="000B5E72" w:rsidP="00277214">
      <w:pPr>
        <w:pBdr>
          <w:top w:val="single" w:sz="4" w:space="1" w:color="auto"/>
          <w:left w:val="single" w:sz="4" w:space="1" w:color="auto"/>
          <w:bottom w:val="single" w:sz="4" w:space="1" w:color="auto"/>
          <w:right w:val="single" w:sz="4" w:space="4" w:color="auto"/>
          <w:between w:val="single" w:sz="4" w:space="1" w:color="auto"/>
          <w:bar w:val="single" w:sz="4" w:color="auto"/>
        </w:pBdr>
        <w:spacing w:line="276" w:lineRule="auto"/>
        <w:rPr>
          <w:rFonts w:ascii="Times New Roman" w:hAnsi="Times New Roman"/>
          <w:color w:val="C00000"/>
        </w:rPr>
      </w:pPr>
      <w:r w:rsidRPr="00277214">
        <w:rPr>
          <w:rFonts w:ascii="Times New Roman" w:hAnsi="Times New Roman"/>
          <w:color w:val="C00000"/>
          <w:highlight w:val="yellow"/>
        </w:rPr>
        <w:t xml:space="preserve">Functions in this use case that match the BDRA </w:t>
      </w:r>
      <w:r w:rsidR="00090E0E" w:rsidRPr="00277214">
        <w:rPr>
          <w:rFonts w:ascii="Times New Roman" w:hAnsi="Times New Roman"/>
          <w:color w:val="C00000"/>
          <w:highlight w:val="yellow"/>
        </w:rPr>
        <w:t xml:space="preserve">M0437 </w:t>
      </w:r>
      <w:r w:rsidRPr="00277214">
        <w:rPr>
          <w:rFonts w:ascii="Times New Roman" w:hAnsi="Times New Roman"/>
          <w:color w:val="C00000"/>
          <w:highlight w:val="yellow"/>
        </w:rPr>
        <w:t>Functional Components View diagram are highlighted in yellow and noted in red type.</w:t>
      </w:r>
    </w:p>
    <w:p w:rsidR="005C5D70" w:rsidRPr="00277214" w:rsidRDefault="000B5E72" w:rsidP="00277214">
      <w:pPr>
        <w:spacing w:line="276" w:lineRule="auto"/>
        <w:rPr>
          <w:rFonts w:ascii="Times New Roman" w:hAnsi="Times New Roman"/>
          <w:color w:val="C00000"/>
        </w:rPr>
      </w:pPr>
      <w:r w:rsidRPr="00277214">
        <w:rPr>
          <w:rFonts w:ascii="Times New Roman" w:hAnsi="Times New Roman"/>
          <w:color w:val="C00000"/>
        </w:rPr>
        <w:t xml:space="preserve"> </w:t>
      </w:r>
    </w:p>
    <w:p w:rsidR="005C5D70" w:rsidRPr="00277214" w:rsidRDefault="005C5D70" w:rsidP="00277214">
      <w:pPr>
        <w:spacing w:line="276" w:lineRule="auto"/>
        <w:rPr>
          <w:rFonts w:ascii="Times New Roman" w:hAnsi="Times New Roman"/>
          <w:u w:val="single"/>
        </w:rPr>
      </w:pPr>
      <w:r w:rsidRPr="00277214">
        <w:rPr>
          <w:rFonts w:ascii="Times New Roman" w:hAnsi="Times New Roman"/>
          <w:u w:val="single"/>
        </w:rPr>
        <w:t>Primary roles and actors</w:t>
      </w:r>
    </w:p>
    <w:p w:rsidR="005C5D70" w:rsidRPr="00277214" w:rsidRDefault="00031464" w:rsidP="00277214">
      <w:pPr>
        <w:pStyle w:val="ListParagraph"/>
        <w:numPr>
          <w:ilvl w:val="0"/>
          <w:numId w:val="8"/>
        </w:numPr>
        <w:spacing w:line="276" w:lineRule="auto"/>
        <w:rPr>
          <w:rFonts w:ascii="Times New Roman" w:hAnsi="Times New Roman"/>
        </w:rPr>
      </w:pPr>
      <w:r w:rsidRPr="00277214">
        <w:rPr>
          <w:rFonts w:ascii="Times New Roman" w:hAnsi="Times New Roman"/>
        </w:rPr>
        <w:t>A</w:t>
      </w:r>
      <w:r w:rsidR="002E3CEE" w:rsidRPr="00277214">
        <w:rPr>
          <w:rFonts w:ascii="Times New Roman" w:hAnsi="Times New Roman"/>
        </w:rPr>
        <w:t>nalys</w:t>
      </w:r>
      <w:r w:rsidR="001F6796" w:rsidRPr="00277214">
        <w:rPr>
          <w:rFonts w:ascii="Times New Roman" w:hAnsi="Times New Roman"/>
        </w:rPr>
        <w:t>t</w:t>
      </w:r>
      <w:r w:rsidRPr="00277214">
        <w:rPr>
          <w:rFonts w:ascii="Times New Roman" w:hAnsi="Times New Roman"/>
        </w:rPr>
        <w:t>s</w:t>
      </w:r>
      <w:r w:rsidR="001F6796" w:rsidRPr="00277214">
        <w:rPr>
          <w:rFonts w:ascii="Times New Roman" w:hAnsi="Times New Roman"/>
        </w:rPr>
        <w:t xml:space="preserve"> should</w:t>
      </w:r>
      <w:r w:rsidR="00393CBC" w:rsidRPr="00277214">
        <w:rPr>
          <w:rFonts w:ascii="Times New Roman" w:hAnsi="Times New Roman"/>
        </w:rPr>
        <w:t xml:space="preserve"> have</w:t>
      </w:r>
      <w:r w:rsidR="002E3CEE" w:rsidRPr="00277214">
        <w:rPr>
          <w:rFonts w:ascii="Times New Roman" w:hAnsi="Times New Roman"/>
        </w:rPr>
        <w:t xml:space="preserve"> previous experience with Hadoop and machine learning (ML)</w:t>
      </w:r>
      <w:r w:rsidR="00393CBC" w:rsidRPr="00277214">
        <w:rPr>
          <w:rFonts w:ascii="Times New Roman" w:hAnsi="Times New Roman"/>
        </w:rPr>
        <w:t xml:space="preserve"> technologies</w:t>
      </w:r>
      <w:r w:rsidR="002E3CEE" w:rsidRPr="00277214">
        <w:rPr>
          <w:rFonts w:ascii="Times New Roman" w:hAnsi="Times New Roman"/>
        </w:rPr>
        <w:t xml:space="preserve">; as well as Java. </w:t>
      </w:r>
    </w:p>
    <w:p w:rsidR="006C2AA0" w:rsidRPr="00277214" w:rsidRDefault="00DE1E72" w:rsidP="00277214">
      <w:pPr>
        <w:pStyle w:val="ListParagraph"/>
        <w:numPr>
          <w:ilvl w:val="0"/>
          <w:numId w:val="8"/>
        </w:numPr>
        <w:spacing w:line="276" w:lineRule="auto"/>
        <w:rPr>
          <w:rFonts w:ascii="Times New Roman" w:hAnsi="Times New Roman"/>
        </w:rPr>
      </w:pPr>
      <w:r w:rsidRPr="00277214">
        <w:rPr>
          <w:rFonts w:ascii="Times New Roman" w:hAnsi="Times New Roman"/>
        </w:rPr>
        <w:t>An</w:t>
      </w:r>
      <w:r w:rsidR="006C2AA0" w:rsidRPr="00277214">
        <w:rPr>
          <w:rFonts w:ascii="Times New Roman" w:hAnsi="Times New Roman"/>
        </w:rPr>
        <w:t xml:space="preserve"> Eligible </w:t>
      </w:r>
      <w:proofErr w:type="spellStart"/>
      <w:r w:rsidR="006C2AA0" w:rsidRPr="00277214">
        <w:rPr>
          <w:rFonts w:ascii="Times New Roman" w:hAnsi="Times New Roman"/>
        </w:rPr>
        <w:t>Professional</w:t>
      </w:r>
      <w:r w:rsidR="006C2AA0" w:rsidRPr="00277214">
        <w:rPr>
          <w:rFonts w:ascii="Times New Roman" w:hAnsi="Times New Roman"/>
          <w:vertAlign w:val="superscript"/>
        </w:rPr>
        <w:t>E</w:t>
      </w:r>
      <w:proofErr w:type="spellEnd"/>
      <w:r w:rsidR="006C2AA0" w:rsidRPr="00277214">
        <w:rPr>
          <w:rFonts w:ascii="Times New Roman" w:hAnsi="Times New Roman"/>
          <w:vertAlign w:val="superscript"/>
        </w:rPr>
        <w:t xml:space="preserve"> </w:t>
      </w:r>
      <w:r w:rsidR="006C2AA0" w:rsidRPr="00277214">
        <w:rPr>
          <w:rFonts w:ascii="Times New Roman" w:hAnsi="Times New Roman"/>
        </w:rPr>
        <w:t xml:space="preserve">is incorporating medication information, laboratory diagnostics, and reconciling drug interaction checks and problem information. </w:t>
      </w:r>
      <w:r w:rsidR="00C41F59" w:rsidRPr="00277214">
        <w:rPr>
          <w:rFonts w:ascii="Times New Roman" w:hAnsi="Times New Roman"/>
        </w:rPr>
        <w:t>As the clinician at the point of care, the EP represent</w:t>
      </w:r>
      <w:r w:rsidR="00031464" w:rsidRPr="00277214">
        <w:rPr>
          <w:rFonts w:ascii="Times New Roman" w:hAnsi="Times New Roman"/>
        </w:rPr>
        <w:t>s</w:t>
      </w:r>
      <w:r w:rsidR="00C41F59" w:rsidRPr="00277214">
        <w:rPr>
          <w:rFonts w:ascii="Times New Roman" w:hAnsi="Times New Roman"/>
        </w:rPr>
        <w:t xml:space="preserve"> the prime source for medication reconciliation (NIST NCPDP Compatibility). The EP needs a consolidated medication list. Only C32 CCD “</w:t>
      </w:r>
      <w:r w:rsidR="005B5DF8" w:rsidRPr="00277214">
        <w:rPr>
          <w:rFonts w:ascii="Times New Roman" w:hAnsi="Times New Roman"/>
        </w:rPr>
        <w:t>strictly</w:t>
      </w:r>
      <w:r w:rsidR="00C41F59" w:rsidRPr="00277214">
        <w:rPr>
          <w:rFonts w:ascii="Times New Roman" w:hAnsi="Times New Roman"/>
        </w:rPr>
        <w:t xml:space="preserve"> requires coded drug identifiers.</w:t>
      </w:r>
      <w:r w:rsidR="00090E0E" w:rsidRPr="00277214">
        <w:rPr>
          <w:rFonts w:ascii="Times New Roman" w:hAnsi="Times New Roman"/>
        </w:rPr>
        <w:t>.</w:t>
      </w:r>
      <w:r w:rsidR="00C41F59" w:rsidRPr="00277214">
        <w:rPr>
          <w:rFonts w:ascii="Times New Roman" w:hAnsi="Times New Roman"/>
        </w:rPr>
        <w:t xml:space="preserve">.” </w:t>
      </w:r>
    </w:p>
    <w:p w:rsidR="006C2AA0" w:rsidRPr="00277214" w:rsidRDefault="006C2AA0" w:rsidP="00277214">
      <w:pPr>
        <w:pStyle w:val="ListParagraph"/>
        <w:numPr>
          <w:ilvl w:val="0"/>
          <w:numId w:val="8"/>
        </w:numPr>
        <w:spacing w:line="276" w:lineRule="auto"/>
        <w:rPr>
          <w:rFonts w:ascii="Times New Roman" w:hAnsi="Times New Roman"/>
        </w:rPr>
      </w:pPr>
      <w:r w:rsidRPr="00277214">
        <w:rPr>
          <w:rFonts w:ascii="Times New Roman" w:hAnsi="Times New Roman"/>
        </w:rPr>
        <w:t>Nurse</w:t>
      </w:r>
      <w:r w:rsidR="00031464" w:rsidRPr="00277214">
        <w:rPr>
          <w:rFonts w:ascii="Times New Roman" w:hAnsi="Times New Roman"/>
        </w:rPr>
        <w:t>s</w:t>
      </w:r>
      <w:r w:rsidRPr="00277214">
        <w:rPr>
          <w:rFonts w:ascii="Times New Roman" w:hAnsi="Times New Roman"/>
        </w:rPr>
        <w:t xml:space="preserve"> </w:t>
      </w:r>
      <w:r w:rsidR="00DE1E72" w:rsidRPr="00277214">
        <w:rPr>
          <w:rFonts w:ascii="Times New Roman" w:hAnsi="Times New Roman"/>
        </w:rPr>
        <w:t xml:space="preserve">will </w:t>
      </w:r>
      <w:r w:rsidRPr="00277214">
        <w:rPr>
          <w:rFonts w:ascii="Times New Roman" w:hAnsi="Times New Roman"/>
        </w:rPr>
        <w:t xml:space="preserve">undertake some of the </w:t>
      </w:r>
      <w:r w:rsidR="00DE1E72" w:rsidRPr="00277214">
        <w:rPr>
          <w:rFonts w:ascii="Times New Roman" w:hAnsi="Times New Roman"/>
        </w:rPr>
        <w:t xml:space="preserve">same </w:t>
      </w:r>
      <w:r w:rsidRPr="00277214">
        <w:rPr>
          <w:rFonts w:ascii="Times New Roman" w:hAnsi="Times New Roman"/>
        </w:rPr>
        <w:t>activities</w:t>
      </w:r>
      <w:r w:rsidR="00DE1E72" w:rsidRPr="00277214">
        <w:rPr>
          <w:rFonts w:ascii="Times New Roman" w:hAnsi="Times New Roman"/>
        </w:rPr>
        <w:t xml:space="preserve"> as the eligible professional</w:t>
      </w:r>
      <w:r w:rsidRPr="00277214">
        <w:rPr>
          <w:rFonts w:ascii="Times New Roman" w:hAnsi="Times New Roman"/>
        </w:rPr>
        <w:t xml:space="preserve">; the nurse is also retrieving information such as imaging results. </w:t>
      </w:r>
      <w:r w:rsidR="00B54CE5" w:rsidRPr="00277214">
        <w:rPr>
          <w:rFonts w:ascii="Times New Roman" w:hAnsi="Times New Roman"/>
        </w:rPr>
        <w:t xml:space="preserve">The nurse works with ICD 10 codes. </w:t>
      </w:r>
    </w:p>
    <w:p w:rsidR="005C5D70" w:rsidRPr="00277214" w:rsidRDefault="005C5D70" w:rsidP="00277214">
      <w:pPr>
        <w:spacing w:line="276" w:lineRule="auto"/>
        <w:rPr>
          <w:rFonts w:ascii="Times New Roman" w:hAnsi="Times New Roman"/>
          <w:u w:val="single"/>
        </w:rPr>
      </w:pPr>
    </w:p>
    <w:p w:rsidR="005C5D70" w:rsidRPr="00277214" w:rsidRDefault="005C5D70" w:rsidP="00277214">
      <w:pPr>
        <w:spacing w:line="276" w:lineRule="auto"/>
        <w:rPr>
          <w:rFonts w:ascii="Times New Roman" w:hAnsi="Times New Roman"/>
          <w:u w:val="single"/>
        </w:rPr>
      </w:pPr>
      <w:r w:rsidRPr="00277214">
        <w:rPr>
          <w:rFonts w:ascii="Times New Roman" w:hAnsi="Times New Roman"/>
          <w:u w:val="single"/>
        </w:rPr>
        <w:t>Level, prec</w:t>
      </w:r>
      <w:r w:rsidR="00DE3EF3" w:rsidRPr="00277214">
        <w:rPr>
          <w:rFonts w:ascii="Times New Roman" w:hAnsi="Times New Roman"/>
          <w:u w:val="single"/>
        </w:rPr>
        <w:t>onditions and minimal guarantee</w:t>
      </w:r>
    </w:p>
    <w:p w:rsidR="00DE3EF3" w:rsidRPr="00277214" w:rsidRDefault="005C5D70" w:rsidP="00277214">
      <w:pPr>
        <w:spacing w:line="276" w:lineRule="auto"/>
        <w:rPr>
          <w:rFonts w:ascii="Times New Roman" w:hAnsi="Times New Roman"/>
        </w:rPr>
      </w:pPr>
      <w:r w:rsidRPr="00277214">
        <w:rPr>
          <w:rFonts w:ascii="Times New Roman" w:hAnsi="Times New Roman"/>
        </w:rPr>
        <w:t xml:space="preserve">These use cases represent the first steps in modeling of processes and as such still require iteration cycles to reach accuracy and completeness. </w:t>
      </w:r>
      <w:r w:rsidR="00DE3EF3" w:rsidRPr="00277214">
        <w:rPr>
          <w:rFonts w:ascii="Times New Roman" w:hAnsi="Times New Roman"/>
        </w:rPr>
        <w:t>This use case states a generic analytical lifecycle, we suggest that project ma</w:t>
      </w:r>
      <w:r w:rsidR="00393CBC" w:rsidRPr="00277214">
        <w:rPr>
          <w:rFonts w:ascii="Times New Roman" w:hAnsi="Times New Roman"/>
        </w:rPr>
        <w:t>nagers should seek</w:t>
      </w:r>
      <w:r w:rsidR="00DE3EF3" w:rsidRPr="00277214">
        <w:rPr>
          <w:rFonts w:ascii="Times New Roman" w:hAnsi="Times New Roman"/>
        </w:rPr>
        <w:t xml:space="preserve"> advice from professionals with backgrounds specific to the Public Health domain. </w:t>
      </w:r>
    </w:p>
    <w:p w:rsidR="002E3CEE" w:rsidRPr="00277214" w:rsidRDefault="002E3CEE" w:rsidP="00277214">
      <w:pPr>
        <w:spacing w:line="276" w:lineRule="auto"/>
        <w:rPr>
          <w:rFonts w:ascii="Times New Roman" w:hAnsi="Times New Roman"/>
        </w:rPr>
      </w:pPr>
    </w:p>
    <w:p w:rsidR="002E3CEE" w:rsidRPr="00277214" w:rsidRDefault="006A45CD" w:rsidP="00277214">
      <w:pPr>
        <w:spacing w:line="276" w:lineRule="auto"/>
        <w:rPr>
          <w:rFonts w:ascii="Times New Roman" w:hAnsi="Times New Roman"/>
        </w:rPr>
      </w:pPr>
      <w:r w:rsidRPr="00277214">
        <w:rPr>
          <w:rFonts w:ascii="Times New Roman" w:hAnsi="Times New Roman"/>
        </w:rPr>
        <w:t>Previous in</w:t>
      </w:r>
      <w:r w:rsidR="002E3CEE" w:rsidRPr="00277214">
        <w:rPr>
          <w:rFonts w:ascii="Times New Roman" w:hAnsi="Times New Roman"/>
        </w:rPr>
        <w:t>stallati</w:t>
      </w:r>
      <w:r w:rsidR="005262E8" w:rsidRPr="00277214">
        <w:rPr>
          <w:rFonts w:ascii="Times New Roman" w:hAnsi="Times New Roman"/>
        </w:rPr>
        <w:t xml:space="preserve">on of </w:t>
      </w:r>
      <w:r w:rsidR="001A1BD1" w:rsidRPr="00277214">
        <w:rPr>
          <w:rFonts w:ascii="Times New Roman" w:hAnsi="Times New Roman"/>
        </w:rPr>
        <w:t xml:space="preserve">Hadoop and </w:t>
      </w:r>
      <w:r w:rsidR="005262E8" w:rsidRPr="00277214">
        <w:rPr>
          <w:rFonts w:ascii="Times New Roman" w:hAnsi="Times New Roman"/>
        </w:rPr>
        <w:t xml:space="preserve">Mahout </w:t>
      </w:r>
      <w:proofErr w:type="gramStart"/>
      <w:r w:rsidR="005262E8" w:rsidRPr="00277214">
        <w:rPr>
          <w:rFonts w:ascii="Times New Roman" w:hAnsi="Times New Roman"/>
        </w:rPr>
        <w:t>software</w:t>
      </w:r>
      <w:proofErr w:type="gramEnd"/>
      <w:r w:rsidR="005262E8" w:rsidRPr="00277214">
        <w:rPr>
          <w:rFonts w:ascii="Times New Roman" w:hAnsi="Times New Roman"/>
        </w:rPr>
        <w:t xml:space="preserve"> is required</w:t>
      </w:r>
      <w:r w:rsidR="002E3CEE" w:rsidRPr="00277214">
        <w:rPr>
          <w:rFonts w:ascii="Times New Roman" w:hAnsi="Times New Roman"/>
        </w:rPr>
        <w:t>.</w:t>
      </w:r>
      <w:r w:rsidR="00D40018" w:rsidRPr="00277214">
        <w:rPr>
          <w:rFonts w:ascii="Times New Roman" w:hAnsi="Times New Roman"/>
        </w:rPr>
        <w:t xml:space="preserve"> </w:t>
      </w:r>
      <w:r w:rsidR="00090E0E" w:rsidRPr="00277214">
        <w:rPr>
          <w:rFonts w:ascii="Times New Roman" w:hAnsi="Times New Roman"/>
        </w:rPr>
        <w:t xml:space="preserve">Additional technologies including </w:t>
      </w:r>
      <w:r w:rsidR="00D40018" w:rsidRPr="00277214">
        <w:rPr>
          <w:rFonts w:ascii="Times New Roman" w:hAnsi="Times New Roman"/>
        </w:rPr>
        <w:t>Cygwin</w:t>
      </w:r>
      <w:r w:rsidR="004C1762" w:rsidRPr="00277214">
        <w:rPr>
          <w:rFonts w:ascii="Times New Roman" w:hAnsi="Times New Roman"/>
        </w:rPr>
        <w:t xml:space="preserve"> (if implementing on a Windows based operating system), Maven</w:t>
      </w:r>
      <w:r w:rsidR="001A1BD1" w:rsidRPr="00277214">
        <w:rPr>
          <w:rFonts w:ascii="Times New Roman" w:hAnsi="Times New Roman"/>
        </w:rPr>
        <w:t xml:space="preserve"> (if installing with CDH distribution)</w:t>
      </w:r>
      <w:r w:rsidR="004C1762" w:rsidRPr="00277214">
        <w:rPr>
          <w:rFonts w:ascii="Times New Roman" w:hAnsi="Times New Roman"/>
        </w:rPr>
        <w:t xml:space="preserve">, Eclipse </w:t>
      </w:r>
      <w:r w:rsidR="001A1BD1" w:rsidRPr="00277214">
        <w:rPr>
          <w:rFonts w:ascii="Times New Roman" w:hAnsi="Times New Roman"/>
        </w:rPr>
        <w:t xml:space="preserve">or Spark may be required. </w:t>
      </w:r>
    </w:p>
    <w:p w:rsidR="005C5D70" w:rsidRPr="00277214" w:rsidRDefault="005C5D70" w:rsidP="00277214">
      <w:pPr>
        <w:spacing w:line="276" w:lineRule="auto"/>
        <w:rPr>
          <w:rFonts w:ascii="Times New Roman" w:hAnsi="Times New Roman"/>
          <w:u w:val="single"/>
        </w:rPr>
      </w:pPr>
    </w:p>
    <w:p w:rsidR="005C5D70" w:rsidRPr="00277214" w:rsidRDefault="005C5D70" w:rsidP="00277214">
      <w:pPr>
        <w:spacing w:line="276" w:lineRule="auto"/>
        <w:rPr>
          <w:rFonts w:ascii="Times New Roman" w:hAnsi="Times New Roman"/>
          <w:u w:val="single"/>
        </w:rPr>
      </w:pPr>
      <w:r w:rsidRPr="00277214">
        <w:rPr>
          <w:rFonts w:ascii="Times New Roman" w:hAnsi="Times New Roman"/>
          <w:u w:val="single"/>
        </w:rPr>
        <w:t xml:space="preserve">Background on </w:t>
      </w:r>
      <w:r w:rsidR="00090E0E" w:rsidRPr="00277214">
        <w:rPr>
          <w:rFonts w:ascii="Times New Roman" w:hAnsi="Times New Roman"/>
          <w:u w:val="single"/>
        </w:rPr>
        <w:t xml:space="preserve">the </w:t>
      </w:r>
      <w:r w:rsidRPr="00277214">
        <w:rPr>
          <w:rFonts w:ascii="Times New Roman" w:hAnsi="Times New Roman"/>
          <w:u w:val="single"/>
        </w:rPr>
        <w:t xml:space="preserve">OS </w:t>
      </w:r>
      <w:r w:rsidR="00DE3EF3" w:rsidRPr="00277214">
        <w:rPr>
          <w:rFonts w:ascii="Times New Roman" w:hAnsi="Times New Roman"/>
          <w:u w:val="single"/>
        </w:rPr>
        <w:t>anomaly detection t</w:t>
      </w:r>
      <w:r w:rsidR="00FA6481" w:rsidRPr="00277214">
        <w:rPr>
          <w:rFonts w:ascii="Times New Roman" w:hAnsi="Times New Roman"/>
          <w:u w:val="single"/>
        </w:rPr>
        <w:t xml:space="preserve">echnology </w:t>
      </w:r>
      <w:r w:rsidR="00393CBC" w:rsidRPr="00277214">
        <w:rPr>
          <w:rFonts w:ascii="Times New Roman" w:hAnsi="Times New Roman"/>
          <w:u w:val="single"/>
        </w:rPr>
        <w:t xml:space="preserve">implemented </w:t>
      </w:r>
      <w:r w:rsidR="00FA6481" w:rsidRPr="00277214">
        <w:rPr>
          <w:rFonts w:ascii="Times New Roman" w:hAnsi="Times New Roman"/>
          <w:u w:val="single"/>
        </w:rPr>
        <w:t>in this use case</w:t>
      </w:r>
    </w:p>
    <w:p w:rsidR="001753C3" w:rsidRPr="00277214" w:rsidRDefault="009272AE" w:rsidP="00277214">
      <w:pPr>
        <w:shd w:val="clear" w:color="auto" w:fill="FFFFFF"/>
        <w:spacing w:line="276" w:lineRule="auto"/>
        <w:rPr>
          <w:rFonts w:ascii="Times New Roman" w:hAnsi="Times New Roman"/>
        </w:rPr>
      </w:pPr>
      <w:r w:rsidRPr="00277214">
        <w:rPr>
          <w:rFonts w:ascii="Times New Roman" w:hAnsi="Times New Roman"/>
        </w:rPr>
        <w:t>Mahout is a</w:t>
      </w:r>
      <w:r w:rsidR="005C5D70" w:rsidRPr="00277214">
        <w:rPr>
          <w:rFonts w:ascii="Times New Roman" w:hAnsi="Times New Roman"/>
        </w:rPr>
        <w:t xml:space="preserve"> Java library </w:t>
      </w:r>
      <w:r w:rsidRPr="00277214">
        <w:rPr>
          <w:rFonts w:ascii="Times New Roman" w:hAnsi="Times New Roman"/>
        </w:rPr>
        <w:t xml:space="preserve">that </w:t>
      </w:r>
      <w:r w:rsidR="005C5D70" w:rsidRPr="00277214">
        <w:rPr>
          <w:rFonts w:ascii="Times New Roman" w:hAnsi="Times New Roman"/>
        </w:rPr>
        <w:t xml:space="preserve">implements </w:t>
      </w:r>
      <w:r w:rsidR="001A1BD1" w:rsidRPr="00277214">
        <w:rPr>
          <w:rFonts w:ascii="Times New Roman" w:hAnsi="Times New Roman"/>
        </w:rPr>
        <w:t xml:space="preserve">supervised and unsupervised </w:t>
      </w:r>
      <w:r w:rsidR="005C5D70" w:rsidRPr="00277214">
        <w:rPr>
          <w:rFonts w:ascii="Times New Roman" w:hAnsi="Times New Roman"/>
        </w:rPr>
        <w:t xml:space="preserve">ML technologies for classification, clustering and recommendation. </w:t>
      </w:r>
      <w:r w:rsidR="001A1BD1" w:rsidRPr="00277214">
        <w:rPr>
          <w:rFonts w:ascii="Times New Roman" w:hAnsi="Times New Roman"/>
        </w:rPr>
        <w:t>Mahout supports</w:t>
      </w:r>
      <w:r w:rsidRPr="00277214">
        <w:rPr>
          <w:rFonts w:ascii="Times New Roman" w:hAnsi="Times New Roman"/>
        </w:rPr>
        <w:t xml:space="preserve"> t</w:t>
      </w:r>
      <w:r w:rsidR="001753C3" w:rsidRPr="00277214">
        <w:rPr>
          <w:rFonts w:ascii="Times New Roman" w:hAnsi="Times New Roman"/>
        </w:rPr>
        <w:t>wo kinds of k-means</w:t>
      </w:r>
      <w:r w:rsidR="001A1BD1" w:rsidRPr="00277214">
        <w:rPr>
          <w:rFonts w:ascii="Times New Roman" w:hAnsi="Times New Roman"/>
        </w:rPr>
        <w:t xml:space="preserve"> analysis</w:t>
      </w:r>
      <w:r w:rsidR="001753C3" w:rsidRPr="00277214">
        <w:rPr>
          <w:rFonts w:ascii="Times New Roman" w:hAnsi="Times New Roman"/>
        </w:rPr>
        <w:t xml:space="preserve">, one for small data and “Streaming” for large. </w:t>
      </w:r>
      <w:r w:rsidR="00DE1E72" w:rsidRPr="00277214">
        <w:rPr>
          <w:rFonts w:ascii="Times New Roman" w:hAnsi="Times New Roman"/>
        </w:rPr>
        <w:t>Streaming activities a</w:t>
      </w:r>
      <w:r w:rsidR="001A1BD1" w:rsidRPr="00277214">
        <w:rPr>
          <w:rFonts w:ascii="Times New Roman" w:hAnsi="Times New Roman"/>
        </w:rPr>
        <w:t>r</w:t>
      </w:r>
      <w:r w:rsidR="00DE1E72" w:rsidRPr="00277214">
        <w:rPr>
          <w:rFonts w:ascii="Times New Roman" w:hAnsi="Times New Roman"/>
        </w:rPr>
        <w:t xml:space="preserve">e not applicable in this use case. </w:t>
      </w:r>
    </w:p>
    <w:p w:rsidR="005C5D70" w:rsidRPr="00277214" w:rsidRDefault="005C5D70" w:rsidP="00277214">
      <w:pPr>
        <w:spacing w:line="276" w:lineRule="auto"/>
        <w:rPr>
          <w:rFonts w:ascii="Times New Roman" w:hAnsi="Times New Roman"/>
          <w:color w:val="7030A0"/>
        </w:rPr>
      </w:pPr>
    </w:p>
    <w:p w:rsidR="005C5D70" w:rsidRPr="00277214" w:rsidRDefault="005C5D70" w:rsidP="00277214">
      <w:pPr>
        <w:spacing w:line="276" w:lineRule="auto"/>
        <w:rPr>
          <w:rFonts w:ascii="Times New Roman" w:hAnsi="Times New Roman"/>
          <w:b/>
          <w:u w:val="single"/>
        </w:rPr>
      </w:pPr>
      <w:r w:rsidRPr="00277214">
        <w:rPr>
          <w:rFonts w:ascii="Times New Roman" w:hAnsi="Times New Roman"/>
          <w:b/>
          <w:u w:val="single"/>
        </w:rPr>
        <w:t>Main flow scenario</w:t>
      </w:r>
      <w:r w:rsidR="00A220EB" w:rsidRPr="00277214">
        <w:rPr>
          <w:rFonts w:ascii="Times New Roman" w:hAnsi="Times New Roman"/>
          <w:b/>
          <w:u w:val="single"/>
        </w:rPr>
        <w:t xml:space="preserve">: Mining with Random Forest in Mahout </w:t>
      </w:r>
    </w:p>
    <w:p w:rsidR="005A7F96" w:rsidRPr="00277214" w:rsidRDefault="005A7F96" w:rsidP="00277214">
      <w:pPr>
        <w:spacing w:line="276" w:lineRule="auto"/>
        <w:rPr>
          <w:rFonts w:ascii="Times New Roman" w:hAnsi="Times New Roman"/>
          <w:u w:val="single"/>
        </w:rPr>
      </w:pPr>
    </w:p>
    <w:p w:rsidR="00A220EB" w:rsidRPr="00277214" w:rsidRDefault="00A220EB" w:rsidP="00277214">
      <w:pPr>
        <w:spacing w:line="276" w:lineRule="auto"/>
        <w:rPr>
          <w:rFonts w:ascii="Times New Roman" w:hAnsi="Times New Roman"/>
        </w:rPr>
      </w:pPr>
      <w:r w:rsidRPr="00277214">
        <w:rPr>
          <w:rFonts w:ascii="Times New Roman" w:hAnsi="Times New Roman"/>
        </w:rPr>
        <w:t xml:space="preserve">Certain fundamental tasks exist in </w:t>
      </w:r>
      <w:r w:rsidR="00393CBC" w:rsidRPr="00277214">
        <w:rPr>
          <w:rFonts w:ascii="Times New Roman" w:hAnsi="Times New Roman"/>
        </w:rPr>
        <w:t>most</w:t>
      </w:r>
      <w:r w:rsidRPr="00277214">
        <w:rPr>
          <w:rFonts w:ascii="Times New Roman" w:hAnsi="Times New Roman"/>
        </w:rPr>
        <w:t xml:space="preserve"> data mining project</w:t>
      </w:r>
      <w:r w:rsidR="00393CBC" w:rsidRPr="00277214">
        <w:rPr>
          <w:rFonts w:ascii="Times New Roman" w:hAnsi="Times New Roman"/>
        </w:rPr>
        <w:t>s</w:t>
      </w:r>
      <w:r w:rsidRPr="00277214">
        <w:rPr>
          <w:rFonts w:ascii="Times New Roman" w:hAnsi="Times New Roman"/>
        </w:rPr>
        <w:t xml:space="preserve">. </w:t>
      </w:r>
    </w:p>
    <w:p w:rsidR="00FA6481" w:rsidRPr="00277214" w:rsidRDefault="00A220EB" w:rsidP="00277214">
      <w:pPr>
        <w:pStyle w:val="ListParagraph"/>
        <w:numPr>
          <w:ilvl w:val="0"/>
          <w:numId w:val="3"/>
        </w:numPr>
        <w:spacing w:line="276" w:lineRule="auto"/>
        <w:rPr>
          <w:rFonts w:ascii="Times New Roman" w:hAnsi="Times New Roman"/>
        </w:rPr>
      </w:pPr>
      <w:r w:rsidRPr="00277214">
        <w:rPr>
          <w:rFonts w:ascii="Times New Roman" w:hAnsi="Times New Roman"/>
        </w:rPr>
        <w:t xml:space="preserve">Acquiring the data. </w:t>
      </w:r>
    </w:p>
    <w:p w:rsidR="00A220EB" w:rsidRPr="00277214" w:rsidRDefault="001753C3" w:rsidP="00277214">
      <w:pPr>
        <w:pStyle w:val="ListParagraph"/>
        <w:numPr>
          <w:ilvl w:val="0"/>
          <w:numId w:val="3"/>
        </w:numPr>
        <w:spacing w:line="276" w:lineRule="auto"/>
        <w:rPr>
          <w:rFonts w:ascii="Times New Roman" w:hAnsi="Times New Roman"/>
        </w:rPr>
      </w:pPr>
      <w:r w:rsidRPr="00277214">
        <w:rPr>
          <w:rFonts w:ascii="Times New Roman" w:hAnsi="Times New Roman"/>
        </w:rPr>
        <w:t>Identify</w:t>
      </w:r>
      <w:r w:rsidR="00DE1E72" w:rsidRPr="00277214">
        <w:rPr>
          <w:rFonts w:ascii="Times New Roman" w:hAnsi="Times New Roman"/>
        </w:rPr>
        <w:t>ing</w:t>
      </w:r>
      <w:r w:rsidRPr="00277214">
        <w:rPr>
          <w:rFonts w:ascii="Times New Roman" w:hAnsi="Times New Roman"/>
        </w:rPr>
        <w:t xml:space="preserve"> features in the data and d</w:t>
      </w:r>
      <w:r w:rsidR="00A220EB" w:rsidRPr="00277214">
        <w:rPr>
          <w:rFonts w:ascii="Times New Roman" w:hAnsi="Times New Roman"/>
        </w:rPr>
        <w:t xml:space="preserve">ecide on algorithms. </w:t>
      </w:r>
    </w:p>
    <w:p w:rsidR="005A7F96" w:rsidRPr="00277214" w:rsidRDefault="005A7F96" w:rsidP="00277214">
      <w:pPr>
        <w:pStyle w:val="ListParagraph"/>
        <w:numPr>
          <w:ilvl w:val="0"/>
          <w:numId w:val="3"/>
        </w:numPr>
        <w:spacing w:line="276" w:lineRule="auto"/>
        <w:rPr>
          <w:rFonts w:ascii="Times New Roman" w:hAnsi="Times New Roman"/>
        </w:rPr>
      </w:pPr>
      <w:r w:rsidRPr="00277214">
        <w:rPr>
          <w:rFonts w:ascii="Times New Roman" w:hAnsi="Times New Roman"/>
        </w:rPr>
        <w:t xml:space="preserve">Ingest </w:t>
      </w:r>
    </w:p>
    <w:p w:rsidR="00A220EB" w:rsidRPr="00277214" w:rsidRDefault="00DE1E72" w:rsidP="00277214">
      <w:pPr>
        <w:pStyle w:val="ListParagraph"/>
        <w:numPr>
          <w:ilvl w:val="0"/>
          <w:numId w:val="3"/>
        </w:numPr>
        <w:spacing w:line="276" w:lineRule="auto"/>
        <w:rPr>
          <w:rFonts w:ascii="Times New Roman" w:hAnsi="Times New Roman"/>
        </w:rPr>
      </w:pPr>
      <w:r w:rsidRPr="00277214">
        <w:rPr>
          <w:rFonts w:ascii="Times New Roman" w:hAnsi="Times New Roman"/>
        </w:rPr>
        <w:lastRenderedPageBreak/>
        <w:t>Preparing</w:t>
      </w:r>
      <w:r w:rsidR="00A220EB" w:rsidRPr="00277214">
        <w:rPr>
          <w:rFonts w:ascii="Times New Roman" w:hAnsi="Times New Roman"/>
        </w:rPr>
        <w:t xml:space="preserve"> data. Depending on which algorithm is determined to be most suitable, an analyst may take different approaches to preparing the raw data. </w:t>
      </w:r>
      <w:r w:rsidR="001A1BD1" w:rsidRPr="00277214">
        <w:rPr>
          <w:rFonts w:ascii="Times New Roman" w:hAnsi="Times New Roman"/>
        </w:rPr>
        <w:t xml:space="preserve">In pre-processing / conversion: cleansing and </w:t>
      </w:r>
      <w:r w:rsidR="00FA6481" w:rsidRPr="00277214">
        <w:rPr>
          <w:rFonts w:ascii="Times New Roman" w:hAnsi="Times New Roman"/>
        </w:rPr>
        <w:t>transformation into appropriate format may be necessary</w:t>
      </w:r>
      <w:r w:rsidR="00DE3EF3" w:rsidRPr="00277214">
        <w:rPr>
          <w:rFonts w:ascii="Times New Roman" w:hAnsi="Times New Roman"/>
        </w:rPr>
        <w:t xml:space="preserve"> prior to processing</w:t>
      </w:r>
      <w:r w:rsidR="001A1BD1" w:rsidRPr="00277214">
        <w:rPr>
          <w:rFonts w:ascii="Times New Roman" w:hAnsi="Times New Roman"/>
        </w:rPr>
        <w:t>, to provide needed</w:t>
      </w:r>
      <w:r w:rsidR="00FA6481" w:rsidRPr="00277214">
        <w:rPr>
          <w:rFonts w:ascii="Times New Roman" w:hAnsi="Times New Roman"/>
        </w:rPr>
        <w:t xml:space="preserve"> structure.</w:t>
      </w:r>
    </w:p>
    <w:p w:rsidR="00A220EB" w:rsidRPr="00277214" w:rsidRDefault="00A220EB" w:rsidP="00277214">
      <w:pPr>
        <w:pStyle w:val="ListParagraph"/>
        <w:numPr>
          <w:ilvl w:val="0"/>
          <w:numId w:val="3"/>
        </w:numPr>
        <w:spacing w:line="276" w:lineRule="auto"/>
        <w:rPr>
          <w:rFonts w:ascii="Times New Roman" w:hAnsi="Times New Roman"/>
        </w:rPr>
      </w:pPr>
      <w:r w:rsidRPr="00277214">
        <w:rPr>
          <w:rFonts w:ascii="Times New Roman" w:hAnsi="Times New Roman"/>
        </w:rPr>
        <w:t xml:space="preserve">Run. </w:t>
      </w:r>
    </w:p>
    <w:p w:rsidR="00A220EB" w:rsidRPr="00277214" w:rsidRDefault="00A220EB" w:rsidP="00277214">
      <w:pPr>
        <w:pStyle w:val="ListParagraph"/>
        <w:numPr>
          <w:ilvl w:val="0"/>
          <w:numId w:val="3"/>
        </w:numPr>
        <w:spacing w:line="276" w:lineRule="auto"/>
        <w:rPr>
          <w:rFonts w:ascii="Times New Roman" w:hAnsi="Times New Roman"/>
        </w:rPr>
      </w:pPr>
      <w:r w:rsidRPr="00277214">
        <w:rPr>
          <w:rFonts w:ascii="Times New Roman" w:hAnsi="Times New Roman"/>
        </w:rPr>
        <w:t>Validate results.</w:t>
      </w:r>
    </w:p>
    <w:p w:rsidR="00A220EB" w:rsidRPr="00277214" w:rsidRDefault="00A220EB" w:rsidP="00277214">
      <w:pPr>
        <w:spacing w:line="276" w:lineRule="auto"/>
        <w:rPr>
          <w:rFonts w:ascii="Times New Roman" w:hAnsi="Times New Roman"/>
        </w:rPr>
      </w:pPr>
    </w:p>
    <w:p w:rsidR="005C5D70" w:rsidRPr="00277214" w:rsidRDefault="005A7F96" w:rsidP="00277214">
      <w:pPr>
        <w:spacing w:line="276" w:lineRule="auto"/>
        <w:rPr>
          <w:rFonts w:ascii="Times New Roman" w:hAnsi="Times New Roman"/>
          <w:u w:val="single"/>
        </w:rPr>
      </w:pPr>
      <w:r w:rsidRPr="00277214">
        <w:rPr>
          <w:rFonts w:ascii="Times New Roman" w:hAnsi="Times New Roman"/>
          <w:u w:val="single"/>
        </w:rPr>
        <w:t>Acquiring the data</w:t>
      </w:r>
      <w:r w:rsidR="00DE3EF3" w:rsidRPr="00277214">
        <w:rPr>
          <w:rFonts w:ascii="Times New Roman" w:hAnsi="Times New Roman"/>
          <w:u w:val="single"/>
        </w:rPr>
        <w:t xml:space="preserve"> </w:t>
      </w:r>
      <w:r w:rsidR="005C5D70" w:rsidRPr="00277214">
        <w:rPr>
          <w:rFonts w:ascii="Times New Roman" w:hAnsi="Times New Roman"/>
          <w:u w:val="single"/>
        </w:rPr>
        <w:t xml:space="preserve"> </w:t>
      </w:r>
    </w:p>
    <w:p w:rsidR="004B2A20" w:rsidRPr="00277214" w:rsidRDefault="005A7F96" w:rsidP="00277214">
      <w:pPr>
        <w:spacing w:line="276" w:lineRule="auto"/>
        <w:rPr>
          <w:rFonts w:ascii="Times New Roman" w:hAnsi="Times New Roman"/>
          <w:color w:val="C00000"/>
        </w:rPr>
      </w:pPr>
      <w:r w:rsidRPr="00277214">
        <w:rPr>
          <w:rFonts w:ascii="Times New Roman" w:hAnsi="Times New Roman"/>
        </w:rPr>
        <w:t xml:space="preserve">The analyst starts the project in their IDE of choice, and sets Mahout on the </w:t>
      </w:r>
      <w:proofErr w:type="spellStart"/>
      <w:r w:rsidRPr="00277214">
        <w:rPr>
          <w:rFonts w:ascii="Times New Roman" w:hAnsi="Times New Roman"/>
        </w:rPr>
        <w:t>classpath</w:t>
      </w:r>
      <w:proofErr w:type="spellEnd"/>
      <w:r w:rsidRPr="00277214">
        <w:rPr>
          <w:rFonts w:ascii="Times New Roman" w:hAnsi="Times New Roman"/>
        </w:rPr>
        <w:t>. The data must be formatted into a “</w:t>
      </w:r>
      <w:proofErr w:type="spellStart"/>
      <w:r w:rsidRPr="00277214">
        <w:rPr>
          <w:rFonts w:ascii="Times New Roman" w:hAnsi="Times New Roman"/>
        </w:rPr>
        <w:t>Datamodel</w:t>
      </w:r>
      <w:proofErr w:type="spellEnd"/>
      <w:r w:rsidRPr="00277214">
        <w:rPr>
          <w:rFonts w:ascii="Times New Roman" w:hAnsi="Times New Roman"/>
        </w:rPr>
        <w:t>” object by creating a CSV text file with each line referring to a user ID, item ID and score /</w:t>
      </w:r>
      <w:r w:rsidR="00393CBC" w:rsidRPr="00277214">
        <w:rPr>
          <w:rFonts w:ascii="Times New Roman" w:hAnsi="Times New Roman"/>
        </w:rPr>
        <w:t xml:space="preserve"> or</w:t>
      </w:r>
      <w:r w:rsidRPr="00277214">
        <w:rPr>
          <w:rFonts w:ascii="Times New Roman" w:hAnsi="Times New Roman"/>
        </w:rPr>
        <w:t xml:space="preserve"> value triple (</w:t>
      </w:r>
      <w:proofErr w:type="spellStart"/>
      <w:r w:rsidRPr="00277214">
        <w:rPr>
          <w:rFonts w:ascii="Times New Roman" w:hAnsi="Times New Roman"/>
        </w:rPr>
        <w:t>userID,itemID,value</w:t>
      </w:r>
      <w:proofErr w:type="spellEnd"/>
      <w:r w:rsidRPr="00277214">
        <w:rPr>
          <w:rFonts w:ascii="Times New Roman" w:hAnsi="Times New Roman"/>
        </w:rPr>
        <w:t xml:space="preserve">). The triple is referred to as a “Preference” in the Mahout </w:t>
      </w:r>
      <w:proofErr w:type="spellStart"/>
      <w:r w:rsidRPr="00277214">
        <w:rPr>
          <w:rFonts w:ascii="Times New Roman" w:hAnsi="Times New Roman"/>
        </w:rPr>
        <w:t>Datamodel</w:t>
      </w:r>
      <w:proofErr w:type="spellEnd"/>
      <w:r w:rsidRPr="00277214">
        <w:rPr>
          <w:rFonts w:ascii="Times New Roman" w:hAnsi="Times New Roman"/>
        </w:rPr>
        <w:t xml:space="preserve"> abstraction. </w:t>
      </w:r>
      <w:r w:rsidR="00DE1E72" w:rsidRPr="00277214">
        <w:rPr>
          <w:rFonts w:ascii="Times New Roman" w:hAnsi="Times New Roman"/>
          <w:color w:val="C00000"/>
        </w:rPr>
        <w:t>This activity matches with the A</w:t>
      </w:r>
      <w:r w:rsidR="00706893" w:rsidRPr="00277214">
        <w:rPr>
          <w:rFonts w:ascii="Times New Roman" w:hAnsi="Times New Roman"/>
          <w:color w:val="C00000"/>
        </w:rPr>
        <w:t>pplication Provider container, C</w:t>
      </w:r>
      <w:r w:rsidR="00DE1E72" w:rsidRPr="00277214">
        <w:rPr>
          <w:rFonts w:ascii="Times New Roman" w:hAnsi="Times New Roman"/>
          <w:color w:val="C00000"/>
        </w:rPr>
        <w:t xml:space="preserve">ollection oval in the BDRAAV diagram. </w:t>
      </w:r>
    </w:p>
    <w:p w:rsidR="004B2A20" w:rsidRPr="00277214" w:rsidRDefault="004B2A20" w:rsidP="00277214">
      <w:pPr>
        <w:spacing w:line="276" w:lineRule="auto"/>
        <w:rPr>
          <w:rFonts w:ascii="Times New Roman" w:hAnsi="Times New Roman"/>
        </w:rPr>
      </w:pPr>
    </w:p>
    <w:p w:rsidR="005A7F96" w:rsidRPr="00277214" w:rsidRDefault="001753C3" w:rsidP="00277214">
      <w:pPr>
        <w:spacing w:line="276" w:lineRule="auto"/>
        <w:rPr>
          <w:rFonts w:ascii="Times New Roman" w:hAnsi="Times New Roman"/>
          <w:vertAlign w:val="superscript"/>
        </w:rPr>
      </w:pPr>
      <w:r w:rsidRPr="00277214">
        <w:rPr>
          <w:rFonts w:ascii="Times New Roman" w:hAnsi="Times New Roman"/>
        </w:rPr>
        <w:t>If storing in HDFS, the dataset can be transferred to HDFS with a few short commands.</w:t>
      </w:r>
      <w:r w:rsidR="009272AE" w:rsidRPr="00277214">
        <w:rPr>
          <w:rFonts w:ascii="Times New Roman" w:hAnsi="Times New Roman"/>
          <w:vertAlign w:val="superscript"/>
        </w:rPr>
        <w:t>1</w:t>
      </w:r>
      <w:r w:rsidR="003C5C97" w:rsidRPr="00277214">
        <w:rPr>
          <w:rFonts w:ascii="Times New Roman" w:hAnsi="Times New Roman"/>
          <w:vertAlign w:val="superscript"/>
        </w:rPr>
        <w:t xml:space="preserve"> </w:t>
      </w:r>
    </w:p>
    <w:p w:rsidR="003C5C97" w:rsidRPr="00277214" w:rsidRDefault="003C5C97" w:rsidP="00277214">
      <w:pPr>
        <w:spacing w:line="276" w:lineRule="auto"/>
        <w:rPr>
          <w:rFonts w:ascii="Times New Roman" w:hAnsi="Times New Roman"/>
          <w:color w:val="C00000"/>
        </w:rPr>
      </w:pPr>
      <w:r w:rsidRPr="00277214">
        <w:rPr>
          <w:rFonts w:ascii="Times New Roman" w:hAnsi="Times New Roman"/>
          <w:color w:val="C00000"/>
        </w:rPr>
        <w:t xml:space="preserve">This activity matches with the Framework Provider container, Infrastructure polygon, </w:t>
      </w:r>
      <w:proofErr w:type="gramStart"/>
      <w:r w:rsidRPr="00277214">
        <w:rPr>
          <w:rFonts w:ascii="Times New Roman" w:hAnsi="Times New Roman"/>
          <w:color w:val="C00000"/>
        </w:rPr>
        <w:t>Store</w:t>
      </w:r>
      <w:proofErr w:type="gramEnd"/>
      <w:r w:rsidRPr="00277214">
        <w:rPr>
          <w:rFonts w:ascii="Times New Roman" w:hAnsi="Times New Roman"/>
          <w:color w:val="C00000"/>
        </w:rPr>
        <w:t xml:space="preserve"> oval in the BDRAAV diagram. </w:t>
      </w:r>
      <w:r w:rsidR="00954BE8" w:rsidRPr="00277214">
        <w:rPr>
          <w:rFonts w:ascii="Times New Roman" w:hAnsi="Times New Roman"/>
          <w:color w:val="C00000"/>
          <w:highlight w:val="yellow"/>
        </w:rPr>
        <w:t>This function matches the Framework Provider container, Infrastructure polygon, Storage box; and Distributed File Systems box in the Platforms polygon of the BDRAFCV diagram.</w:t>
      </w:r>
    </w:p>
    <w:p w:rsidR="003C5C97" w:rsidRPr="00277214" w:rsidRDefault="003C5C97" w:rsidP="00277214">
      <w:pPr>
        <w:spacing w:line="276" w:lineRule="auto"/>
        <w:rPr>
          <w:rFonts w:ascii="Times New Roman" w:hAnsi="Times New Roman"/>
          <w:color w:val="C00000"/>
        </w:rPr>
      </w:pPr>
    </w:p>
    <w:p w:rsidR="00DE3EF3" w:rsidRPr="00277214" w:rsidRDefault="005A7F96" w:rsidP="00277214">
      <w:pPr>
        <w:spacing w:line="276" w:lineRule="auto"/>
        <w:rPr>
          <w:rFonts w:ascii="Times New Roman" w:hAnsi="Times New Roman"/>
        </w:rPr>
      </w:pPr>
      <w:r w:rsidRPr="00277214">
        <w:rPr>
          <w:rFonts w:ascii="Times New Roman" w:hAnsi="Times New Roman"/>
          <w:u w:val="single"/>
        </w:rPr>
        <w:t>Perform descriptive visualization</w:t>
      </w:r>
      <w:r w:rsidRPr="00277214">
        <w:rPr>
          <w:rFonts w:ascii="Times New Roman" w:hAnsi="Times New Roman"/>
        </w:rPr>
        <w:t xml:space="preserve"> </w:t>
      </w:r>
    </w:p>
    <w:p w:rsidR="004B2A20" w:rsidRPr="00277214" w:rsidRDefault="00DE3EF3" w:rsidP="00277214">
      <w:pPr>
        <w:spacing w:line="276" w:lineRule="auto"/>
        <w:rPr>
          <w:rFonts w:ascii="Times New Roman" w:hAnsi="Times New Roman"/>
          <w:color w:val="C00000"/>
        </w:rPr>
      </w:pPr>
      <w:r w:rsidRPr="00277214">
        <w:rPr>
          <w:rFonts w:ascii="Times New Roman" w:hAnsi="Times New Roman"/>
        </w:rPr>
        <w:t xml:space="preserve">In this step the analyst </w:t>
      </w:r>
      <w:r w:rsidR="005A7F96" w:rsidRPr="00277214">
        <w:rPr>
          <w:rFonts w:ascii="Times New Roman" w:hAnsi="Times New Roman"/>
        </w:rPr>
        <w:t>get</w:t>
      </w:r>
      <w:r w:rsidRPr="00277214">
        <w:rPr>
          <w:rFonts w:ascii="Times New Roman" w:hAnsi="Times New Roman"/>
        </w:rPr>
        <w:t>s</w:t>
      </w:r>
      <w:r w:rsidR="005A7F96" w:rsidRPr="00277214">
        <w:rPr>
          <w:rFonts w:ascii="Times New Roman" w:hAnsi="Times New Roman"/>
        </w:rPr>
        <w:t xml:space="preserve"> a feel for the features in the dataset</w:t>
      </w:r>
      <w:r w:rsidR="00393CBC" w:rsidRPr="00277214">
        <w:rPr>
          <w:rFonts w:ascii="Times New Roman" w:hAnsi="Times New Roman"/>
        </w:rPr>
        <w:t xml:space="preserve"> and identifies</w:t>
      </w:r>
      <w:r w:rsidRPr="00277214">
        <w:rPr>
          <w:rFonts w:ascii="Times New Roman" w:hAnsi="Times New Roman"/>
        </w:rPr>
        <w:t xml:space="preserve"> interesting variables or contributors</w:t>
      </w:r>
      <w:r w:rsidR="005A7F96" w:rsidRPr="00277214">
        <w:rPr>
          <w:rFonts w:ascii="Times New Roman" w:hAnsi="Times New Roman"/>
        </w:rPr>
        <w:t xml:space="preserve">. </w:t>
      </w:r>
      <w:r w:rsidR="00706893" w:rsidRPr="00277214">
        <w:rPr>
          <w:rFonts w:ascii="Times New Roman" w:hAnsi="Times New Roman"/>
          <w:color w:val="C00000"/>
          <w:highlight w:val="yellow"/>
        </w:rPr>
        <w:t>This function matches the Application Provider container, Visualizations box of the BDRAFCV diagram.</w:t>
      </w:r>
      <w:r w:rsidR="00706893" w:rsidRPr="00277214">
        <w:rPr>
          <w:rFonts w:ascii="Times New Roman" w:hAnsi="Times New Roman"/>
          <w:color w:val="C00000"/>
        </w:rPr>
        <w:t xml:space="preserve"> </w:t>
      </w:r>
    </w:p>
    <w:p w:rsidR="005A7F96" w:rsidRPr="00277214" w:rsidRDefault="005A7F96" w:rsidP="00277214">
      <w:pPr>
        <w:spacing w:line="276" w:lineRule="auto"/>
        <w:rPr>
          <w:rFonts w:ascii="Times New Roman" w:hAnsi="Times New Roman"/>
          <w:u w:val="single"/>
        </w:rPr>
      </w:pPr>
    </w:p>
    <w:p w:rsidR="004B2A20" w:rsidRPr="00277214" w:rsidRDefault="005C5D70" w:rsidP="00277214">
      <w:pPr>
        <w:spacing w:line="276" w:lineRule="auto"/>
        <w:rPr>
          <w:rFonts w:ascii="Times New Roman" w:hAnsi="Times New Roman"/>
          <w:u w:val="single"/>
        </w:rPr>
      </w:pPr>
      <w:r w:rsidRPr="00277214">
        <w:rPr>
          <w:rFonts w:ascii="Times New Roman" w:hAnsi="Times New Roman"/>
          <w:u w:val="single"/>
        </w:rPr>
        <w:t>Integration</w:t>
      </w:r>
      <w:r w:rsidR="001753C3" w:rsidRPr="00277214">
        <w:rPr>
          <w:rFonts w:ascii="Times New Roman" w:hAnsi="Times New Roman"/>
          <w:u w:val="single"/>
        </w:rPr>
        <w:t xml:space="preserve"> and ingest</w:t>
      </w:r>
      <w:r w:rsidRPr="00277214">
        <w:rPr>
          <w:rFonts w:ascii="Times New Roman" w:hAnsi="Times New Roman"/>
          <w:u w:val="single"/>
        </w:rPr>
        <w:t>:</w:t>
      </w:r>
      <w:r w:rsidR="00FA6481" w:rsidRPr="00277214">
        <w:rPr>
          <w:rFonts w:ascii="Times New Roman" w:hAnsi="Times New Roman"/>
          <w:u w:val="single"/>
        </w:rPr>
        <w:t xml:space="preserve"> </w:t>
      </w:r>
    </w:p>
    <w:p w:rsidR="00031464" w:rsidRPr="00277214" w:rsidRDefault="004B2A20" w:rsidP="00277214">
      <w:pPr>
        <w:spacing w:line="276" w:lineRule="auto"/>
        <w:rPr>
          <w:rFonts w:ascii="Times New Roman" w:hAnsi="Times New Roman"/>
        </w:rPr>
      </w:pPr>
      <w:r w:rsidRPr="00277214">
        <w:rPr>
          <w:rFonts w:ascii="Times New Roman" w:hAnsi="Times New Roman"/>
        </w:rPr>
        <w:t xml:space="preserve">Transformation: </w:t>
      </w:r>
      <w:r w:rsidR="008B08AB" w:rsidRPr="00277214">
        <w:rPr>
          <w:rFonts w:ascii="Times New Roman" w:hAnsi="Times New Roman"/>
        </w:rPr>
        <w:t>A descriptor file can be generated to label data in the training set so the algorithm can identify which set is catego</w:t>
      </w:r>
      <w:r w:rsidR="00C72C34" w:rsidRPr="00277214">
        <w:rPr>
          <w:rFonts w:ascii="Times New Roman" w:hAnsi="Times New Roman"/>
        </w:rPr>
        <w:t>rical (and which is numerical).</w:t>
      </w:r>
      <w:r w:rsidR="00C72C34" w:rsidRPr="00277214">
        <w:rPr>
          <w:rFonts w:ascii="Times New Roman" w:hAnsi="Times New Roman"/>
          <w:vertAlign w:val="superscript"/>
        </w:rPr>
        <w:t>3</w:t>
      </w:r>
      <w:r w:rsidR="007C09C3" w:rsidRPr="00277214">
        <w:rPr>
          <w:rFonts w:ascii="Times New Roman" w:hAnsi="Times New Roman"/>
          <w:color w:val="7030A0"/>
          <w:vertAlign w:val="superscript"/>
        </w:rPr>
        <w:t xml:space="preserve"> </w:t>
      </w:r>
      <w:r w:rsidR="007C09C3" w:rsidRPr="00277214">
        <w:rPr>
          <w:rFonts w:ascii="Times New Roman" w:hAnsi="Times New Roman"/>
          <w:color w:val="C00000"/>
        </w:rPr>
        <w:t xml:space="preserve">This activity matches with the Application Provider container, Preparation oval in the BDRAAV diagram. </w:t>
      </w:r>
      <w:r w:rsidR="00706893" w:rsidRPr="00277214">
        <w:rPr>
          <w:rFonts w:ascii="Times New Roman" w:hAnsi="Times New Roman"/>
          <w:color w:val="C00000"/>
          <w:highlight w:val="yellow"/>
        </w:rPr>
        <w:t xml:space="preserve">This </w:t>
      </w:r>
      <w:r w:rsidR="007C09C3" w:rsidRPr="00277214">
        <w:rPr>
          <w:rFonts w:ascii="Times New Roman" w:hAnsi="Times New Roman"/>
          <w:color w:val="C00000"/>
          <w:highlight w:val="yellow"/>
        </w:rPr>
        <w:t>function</w:t>
      </w:r>
      <w:r w:rsidR="00706893" w:rsidRPr="00277214">
        <w:rPr>
          <w:rFonts w:ascii="Times New Roman" w:hAnsi="Times New Roman"/>
          <w:color w:val="C00000"/>
          <w:highlight w:val="yellow"/>
        </w:rPr>
        <w:t xml:space="preserve"> matches with the A</w:t>
      </w:r>
      <w:r w:rsidR="007C09C3" w:rsidRPr="00277214">
        <w:rPr>
          <w:rFonts w:ascii="Times New Roman" w:hAnsi="Times New Roman"/>
          <w:color w:val="C00000"/>
          <w:highlight w:val="yellow"/>
        </w:rPr>
        <w:t>pplication Provider container, Transformations box in the BDRAFC</w:t>
      </w:r>
      <w:r w:rsidR="00706893" w:rsidRPr="00277214">
        <w:rPr>
          <w:rFonts w:ascii="Times New Roman" w:hAnsi="Times New Roman"/>
          <w:color w:val="C00000"/>
          <w:highlight w:val="yellow"/>
        </w:rPr>
        <w:t>V diagram.</w:t>
      </w:r>
      <w:r w:rsidR="00031464" w:rsidRPr="00277214">
        <w:rPr>
          <w:rFonts w:ascii="Times New Roman" w:hAnsi="Times New Roman"/>
          <w:color w:val="C00000"/>
        </w:rPr>
        <w:t xml:space="preserve"> </w:t>
      </w:r>
      <w:r w:rsidR="00031464" w:rsidRPr="00277214">
        <w:rPr>
          <w:rFonts w:ascii="Times New Roman" w:hAnsi="Times New Roman"/>
        </w:rPr>
        <w:t xml:space="preserve">Data management: </w:t>
      </w:r>
      <w:proofErr w:type="spellStart"/>
      <w:r w:rsidR="00031464" w:rsidRPr="00277214">
        <w:rPr>
          <w:rFonts w:ascii="Times New Roman" w:hAnsi="Times New Roman"/>
        </w:rPr>
        <w:t>Hcatalog</w:t>
      </w:r>
      <w:proofErr w:type="spellEnd"/>
      <w:r w:rsidR="00031464" w:rsidRPr="00277214">
        <w:rPr>
          <w:rFonts w:ascii="Times New Roman" w:hAnsi="Times New Roman"/>
        </w:rPr>
        <w:t xml:space="preserve"> for metadata.</w:t>
      </w:r>
    </w:p>
    <w:p w:rsidR="00090E0E" w:rsidRPr="00277214" w:rsidRDefault="00090E0E" w:rsidP="00277214">
      <w:pPr>
        <w:spacing w:line="276" w:lineRule="auto"/>
        <w:rPr>
          <w:rFonts w:ascii="Times New Roman" w:hAnsi="Times New Roman"/>
          <w:color w:val="C00000"/>
        </w:rPr>
      </w:pPr>
    </w:p>
    <w:p w:rsidR="00277214" w:rsidRDefault="00090E0E" w:rsidP="00277214">
      <w:pPr>
        <w:spacing w:line="276" w:lineRule="auto"/>
        <w:rPr>
          <w:rFonts w:ascii="Times New Roman" w:hAnsi="Times New Roman"/>
        </w:rPr>
      </w:pPr>
      <w:r w:rsidRPr="00277214">
        <w:rPr>
          <w:rFonts w:ascii="Times New Roman" w:hAnsi="Times New Roman"/>
        </w:rPr>
        <w:t xml:space="preserve">Alternate flow: </w:t>
      </w:r>
      <w:r w:rsidR="00C01429">
        <w:rPr>
          <w:rFonts w:ascii="Times New Roman" w:hAnsi="Times New Roman"/>
        </w:rPr>
        <w:t>potential</w:t>
      </w:r>
      <w:r w:rsidRPr="00277214">
        <w:rPr>
          <w:rFonts w:ascii="Times New Roman" w:hAnsi="Times New Roman"/>
        </w:rPr>
        <w:t xml:space="preserve"> requirement to integrate with MUMPS and </w:t>
      </w:r>
      <w:proofErr w:type="spellStart"/>
      <w:r w:rsidRPr="00277214">
        <w:rPr>
          <w:rFonts w:ascii="Times New Roman" w:hAnsi="Times New Roman"/>
        </w:rPr>
        <w:t>Intersystems</w:t>
      </w:r>
      <w:proofErr w:type="spellEnd"/>
      <w:r w:rsidRPr="00277214">
        <w:rPr>
          <w:rFonts w:ascii="Times New Roman" w:hAnsi="Times New Roman"/>
        </w:rPr>
        <w:t xml:space="preserve"> Cache</w:t>
      </w:r>
      <w:r w:rsidR="00031464" w:rsidRPr="00277214">
        <w:rPr>
          <w:rFonts w:ascii="Times New Roman" w:hAnsi="Times New Roman"/>
        </w:rPr>
        <w:t>’</w:t>
      </w:r>
      <w:r w:rsidRPr="00277214">
        <w:rPr>
          <w:rFonts w:ascii="Times New Roman" w:hAnsi="Times New Roman"/>
        </w:rPr>
        <w:t xml:space="preserve">. </w:t>
      </w:r>
      <w:r w:rsidR="00277214">
        <w:rPr>
          <w:rFonts w:ascii="Times New Roman" w:hAnsi="Times New Roman"/>
        </w:rPr>
        <w:t xml:space="preserve">MUMPS </w:t>
      </w:r>
      <w:r w:rsidR="00277214" w:rsidRPr="00277214">
        <w:rPr>
          <w:rFonts w:ascii="Times New Roman" w:hAnsi="Times New Roman"/>
        </w:rPr>
        <w:t xml:space="preserve">was developed in the 1980s. It forms the basis of data management in the VA system and performs orchestrator range integration for Epic, the DOD, and other massive government offices. Health IT departments and data consumers have been building connectors and add-ons for transforming and interfacing with MUMPS ever since. As a core program, MUMPS works very well however there is a real demand amongst stakeholders to come up with something else, </w:t>
      </w:r>
      <w:r w:rsidR="00277214">
        <w:rPr>
          <w:rFonts w:ascii="Times New Roman" w:hAnsi="Times New Roman"/>
        </w:rPr>
        <w:t xml:space="preserve">to </w:t>
      </w:r>
      <w:r w:rsidR="00277214" w:rsidRPr="00277214">
        <w:rPr>
          <w:rFonts w:ascii="Times New Roman" w:hAnsi="Times New Roman"/>
        </w:rPr>
        <w:t>modernize, as</w:t>
      </w:r>
      <w:r w:rsidR="00277214">
        <w:rPr>
          <w:rFonts w:ascii="Times New Roman" w:hAnsi="Times New Roman"/>
        </w:rPr>
        <w:t xml:space="preserve"> MUMPS is a very old system; however</w:t>
      </w:r>
      <w:r w:rsidR="00277214" w:rsidRPr="00277214">
        <w:rPr>
          <w:rFonts w:ascii="Times New Roman" w:hAnsi="Times New Roman"/>
        </w:rPr>
        <w:t xml:space="preserve"> converting to a new vehicle in mid-flight is far from trivial. </w:t>
      </w:r>
    </w:p>
    <w:p w:rsidR="00277214" w:rsidRDefault="00277214" w:rsidP="00277214">
      <w:pPr>
        <w:spacing w:line="276" w:lineRule="auto"/>
        <w:rPr>
          <w:rFonts w:ascii="Times New Roman" w:hAnsi="Times New Roman"/>
        </w:rPr>
      </w:pPr>
    </w:p>
    <w:p w:rsidR="00090E0E" w:rsidRPr="00277214" w:rsidRDefault="00C01429" w:rsidP="00277214">
      <w:pPr>
        <w:spacing w:line="276" w:lineRule="auto"/>
        <w:rPr>
          <w:rFonts w:ascii="Times New Roman" w:hAnsi="Times New Roman"/>
        </w:rPr>
      </w:pPr>
      <w:r>
        <w:rPr>
          <w:rFonts w:ascii="Times New Roman" w:hAnsi="Times New Roman"/>
        </w:rPr>
        <w:t xml:space="preserve">Intersystem Cache’ is a hybrid relational / non-relational transaction engine, originally an OODBMS. </w:t>
      </w:r>
      <w:r w:rsidR="00031464" w:rsidRPr="00277214">
        <w:rPr>
          <w:rFonts w:ascii="Times New Roman" w:hAnsi="Times New Roman"/>
        </w:rPr>
        <w:t>Version 2 of this document will deta</w:t>
      </w:r>
      <w:r>
        <w:rPr>
          <w:rFonts w:ascii="Times New Roman" w:hAnsi="Times New Roman"/>
        </w:rPr>
        <w:t>il integration scenarios involvin</w:t>
      </w:r>
      <w:r w:rsidR="00031464" w:rsidRPr="00277214">
        <w:rPr>
          <w:rFonts w:ascii="Times New Roman" w:hAnsi="Times New Roman"/>
        </w:rPr>
        <w:t xml:space="preserve">g </w:t>
      </w:r>
      <w:r w:rsidR="00031464" w:rsidRPr="00277214">
        <w:rPr>
          <w:rFonts w:ascii="Times New Roman" w:hAnsi="Times New Roman"/>
        </w:rPr>
        <w:t xml:space="preserve">MUMPS and </w:t>
      </w:r>
      <w:proofErr w:type="spellStart"/>
      <w:r w:rsidR="00031464" w:rsidRPr="00277214">
        <w:rPr>
          <w:rFonts w:ascii="Times New Roman" w:hAnsi="Times New Roman"/>
        </w:rPr>
        <w:t>Intersystems</w:t>
      </w:r>
      <w:proofErr w:type="spellEnd"/>
      <w:r w:rsidR="00031464" w:rsidRPr="00277214">
        <w:rPr>
          <w:rFonts w:ascii="Times New Roman" w:hAnsi="Times New Roman"/>
        </w:rPr>
        <w:t xml:space="preserve"> Cache</w:t>
      </w:r>
      <w:r w:rsidR="00031464" w:rsidRPr="00277214">
        <w:rPr>
          <w:rFonts w:ascii="Times New Roman" w:hAnsi="Times New Roman"/>
        </w:rPr>
        <w:t>’</w:t>
      </w:r>
      <w:r w:rsidR="00031464" w:rsidRPr="00277214">
        <w:rPr>
          <w:rFonts w:ascii="Times New Roman" w:hAnsi="Times New Roman"/>
        </w:rPr>
        <w:t>.</w:t>
      </w:r>
      <w:r w:rsidR="00031464" w:rsidRPr="00277214">
        <w:rPr>
          <w:rFonts w:ascii="Times New Roman" w:hAnsi="Times New Roman"/>
        </w:rPr>
        <w:t xml:space="preserve"> </w:t>
      </w:r>
    </w:p>
    <w:p w:rsidR="007C09C3" w:rsidRPr="00277214" w:rsidRDefault="007C09C3" w:rsidP="00277214">
      <w:pPr>
        <w:spacing w:line="276" w:lineRule="auto"/>
        <w:rPr>
          <w:rFonts w:ascii="Times New Roman" w:hAnsi="Times New Roman"/>
          <w:color w:val="7030A0"/>
          <w:vertAlign w:val="superscript"/>
        </w:rPr>
      </w:pPr>
    </w:p>
    <w:p w:rsidR="00393CBC" w:rsidRPr="00277214" w:rsidRDefault="00393CBC" w:rsidP="00277214">
      <w:pPr>
        <w:spacing w:line="276" w:lineRule="auto"/>
        <w:rPr>
          <w:rFonts w:ascii="Times New Roman" w:hAnsi="Times New Roman"/>
        </w:rPr>
      </w:pPr>
      <w:r w:rsidRPr="00277214">
        <w:rPr>
          <w:rFonts w:ascii="Times New Roman" w:hAnsi="Times New Roman"/>
        </w:rPr>
        <w:t>The next step i</w:t>
      </w:r>
      <w:r w:rsidR="00277214">
        <w:rPr>
          <w:rFonts w:ascii="Times New Roman" w:hAnsi="Times New Roman"/>
        </w:rPr>
        <w:t>n the main flow scenario i</w:t>
      </w:r>
      <w:r w:rsidRPr="00277214">
        <w:rPr>
          <w:rFonts w:ascii="Times New Roman" w:hAnsi="Times New Roman"/>
        </w:rPr>
        <w:t xml:space="preserve">s to describe the jar, which requires three parameters, the path for the data, a descriptor file location, and data attribute information. </w:t>
      </w:r>
    </w:p>
    <w:p w:rsidR="008B08AB" w:rsidRPr="00277214" w:rsidRDefault="008B08AB" w:rsidP="00277214">
      <w:pPr>
        <w:spacing w:line="276" w:lineRule="auto"/>
        <w:rPr>
          <w:rFonts w:ascii="Times New Roman" w:hAnsi="Times New Roman"/>
        </w:rPr>
      </w:pPr>
    </w:p>
    <w:p w:rsidR="00A220EB" w:rsidRPr="00277214" w:rsidRDefault="008B08AB" w:rsidP="00277214">
      <w:pPr>
        <w:spacing w:line="276" w:lineRule="auto"/>
        <w:rPr>
          <w:rFonts w:ascii="Times New Roman" w:hAnsi="Times New Roman"/>
        </w:rPr>
      </w:pPr>
      <w:r w:rsidRPr="00277214">
        <w:rPr>
          <w:rFonts w:ascii="Times New Roman" w:hAnsi="Times New Roman"/>
        </w:rPr>
        <w:t>The triple is organized in a “</w:t>
      </w:r>
      <w:proofErr w:type="spellStart"/>
      <w:r w:rsidRPr="00277214">
        <w:rPr>
          <w:rFonts w:ascii="Times New Roman" w:hAnsi="Times New Roman"/>
        </w:rPr>
        <w:t>UserPreferenceArray</w:t>
      </w:r>
      <w:proofErr w:type="spellEnd"/>
      <w:r w:rsidRPr="00277214">
        <w:rPr>
          <w:rFonts w:ascii="Times New Roman" w:hAnsi="Times New Roman"/>
        </w:rPr>
        <w:t xml:space="preserve">” and the </w:t>
      </w:r>
      <w:proofErr w:type="spellStart"/>
      <w:r w:rsidRPr="00277214">
        <w:rPr>
          <w:rFonts w:ascii="Times New Roman" w:hAnsi="Times New Roman"/>
        </w:rPr>
        <w:t>Datamodel</w:t>
      </w:r>
      <w:proofErr w:type="spellEnd"/>
      <w:r w:rsidRPr="00277214">
        <w:rPr>
          <w:rFonts w:ascii="Times New Roman" w:hAnsi="Times New Roman"/>
        </w:rPr>
        <w:t xml:space="preserve"> interface handles the loading of the data into Mahout.</w:t>
      </w:r>
      <w:r w:rsidRPr="00277214">
        <w:rPr>
          <w:rFonts w:ascii="Times New Roman" w:hAnsi="Times New Roman"/>
          <w:vertAlign w:val="superscript"/>
        </w:rPr>
        <w:t>2</w:t>
      </w:r>
      <w:r w:rsidRPr="00277214">
        <w:rPr>
          <w:rFonts w:ascii="Times New Roman" w:hAnsi="Times New Roman"/>
        </w:rPr>
        <w:t xml:space="preserve"> </w:t>
      </w:r>
    </w:p>
    <w:p w:rsidR="00031464" w:rsidRPr="00277214" w:rsidRDefault="00031464" w:rsidP="00277214">
      <w:pPr>
        <w:spacing w:line="276" w:lineRule="auto"/>
        <w:rPr>
          <w:rFonts w:ascii="Times New Roman" w:hAnsi="Times New Roman"/>
        </w:rPr>
      </w:pPr>
    </w:p>
    <w:p w:rsidR="004B2A20" w:rsidRPr="00277214" w:rsidRDefault="005C5D70" w:rsidP="00277214">
      <w:pPr>
        <w:spacing w:line="276" w:lineRule="auto"/>
        <w:rPr>
          <w:rFonts w:ascii="Times New Roman" w:hAnsi="Times New Roman"/>
        </w:rPr>
      </w:pPr>
      <w:r w:rsidRPr="00277214">
        <w:rPr>
          <w:rFonts w:ascii="Times New Roman" w:hAnsi="Times New Roman"/>
          <w:u w:val="single"/>
        </w:rPr>
        <w:t>Processing</w:t>
      </w:r>
      <w:r w:rsidRPr="00277214">
        <w:rPr>
          <w:rFonts w:ascii="Times New Roman" w:hAnsi="Times New Roman"/>
        </w:rPr>
        <w:t xml:space="preserve">: </w:t>
      </w:r>
    </w:p>
    <w:p w:rsidR="00954BE8" w:rsidRPr="00277214" w:rsidRDefault="004B2A20" w:rsidP="00277214">
      <w:pPr>
        <w:spacing w:line="276" w:lineRule="auto"/>
        <w:rPr>
          <w:rFonts w:ascii="Times New Roman" w:hAnsi="Times New Roman"/>
          <w:color w:val="C00000"/>
        </w:rPr>
      </w:pPr>
      <w:r w:rsidRPr="00277214">
        <w:rPr>
          <w:rFonts w:ascii="Times New Roman" w:hAnsi="Times New Roman"/>
        </w:rPr>
        <w:t>The next task is to build the algorithm. Example code</w:t>
      </w:r>
      <w:r w:rsidR="008B08AB" w:rsidRPr="00277214">
        <w:rPr>
          <w:rFonts w:ascii="Times New Roman" w:hAnsi="Times New Roman"/>
        </w:rPr>
        <w:t xml:space="preserve"> is presented in the cited link </w:t>
      </w:r>
      <w:r w:rsidR="008B08AB" w:rsidRPr="00277214">
        <w:rPr>
          <w:rFonts w:ascii="Times New Roman" w:hAnsi="Times New Roman"/>
          <w:vertAlign w:val="superscript"/>
        </w:rPr>
        <w:t>(1)</w:t>
      </w:r>
      <w:r w:rsidR="008B08AB" w:rsidRPr="00277214">
        <w:rPr>
          <w:rFonts w:ascii="Times New Roman" w:hAnsi="Times New Roman"/>
        </w:rPr>
        <w:t>.</w:t>
      </w:r>
      <w:r w:rsidRPr="00277214">
        <w:rPr>
          <w:rFonts w:ascii="Times New Roman" w:hAnsi="Times New Roman"/>
        </w:rPr>
        <w:t xml:space="preserve"> Additional arguments that can be added with main class build forest commands include variable selection and number of trees to be grown / implemented. The new dataset will be classified and distributed by Hadoop.</w:t>
      </w:r>
      <w:r w:rsidR="00767E7A" w:rsidRPr="00277214">
        <w:rPr>
          <w:rFonts w:ascii="Times New Roman" w:hAnsi="Times New Roman"/>
        </w:rPr>
        <w:t xml:space="preserve"> </w:t>
      </w:r>
      <w:r w:rsidR="00954BE8" w:rsidRPr="00277214">
        <w:rPr>
          <w:rFonts w:ascii="Times New Roman" w:hAnsi="Times New Roman"/>
          <w:color w:val="C00000"/>
        </w:rPr>
        <w:t xml:space="preserve">This activity matches with the Framework Provider container, Platforms polygon, </w:t>
      </w:r>
      <w:proofErr w:type="gramStart"/>
      <w:r w:rsidR="00954BE8" w:rsidRPr="00277214">
        <w:rPr>
          <w:rFonts w:ascii="Times New Roman" w:hAnsi="Times New Roman"/>
          <w:color w:val="C00000"/>
        </w:rPr>
        <w:t>Interactive</w:t>
      </w:r>
      <w:proofErr w:type="gramEnd"/>
      <w:r w:rsidR="00954BE8" w:rsidRPr="00277214">
        <w:rPr>
          <w:rFonts w:ascii="Times New Roman" w:hAnsi="Times New Roman"/>
          <w:color w:val="C00000"/>
        </w:rPr>
        <w:t xml:space="preserve"> Processing oval in the BDRAAV diagram. </w:t>
      </w:r>
      <w:r w:rsidR="00954BE8" w:rsidRPr="00277214">
        <w:rPr>
          <w:rFonts w:ascii="Times New Roman" w:hAnsi="Times New Roman"/>
          <w:color w:val="C00000"/>
          <w:highlight w:val="yellow"/>
        </w:rPr>
        <w:t>This function matches with the Application Provider container, Algorithms box in the BDRAFCV diagram.</w:t>
      </w:r>
    </w:p>
    <w:p w:rsidR="00767E7A" w:rsidRPr="00277214" w:rsidRDefault="00767E7A" w:rsidP="00277214">
      <w:pPr>
        <w:spacing w:line="276" w:lineRule="auto"/>
        <w:rPr>
          <w:rFonts w:ascii="Times New Roman" w:hAnsi="Times New Roman"/>
        </w:rPr>
      </w:pPr>
    </w:p>
    <w:p w:rsidR="00767E7A" w:rsidRPr="00277214" w:rsidRDefault="00C72C34" w:rsidP="00277214">
      <w:pPr>
        <w:spacing w:line="276" w:lineRule="auto"/>
        <w:rPr>
          <w:rFonts w:ascii="Times New Roman" w:hAnsi="Times New Roman"/>
        </w:rPr>
      </w:pPr>
      <w:r w:rsidRPr="00277214">
        <w:rPr>
          <w:rFonts w:ascii="Times New Roman" w:hAnsi="Times New Roman"/>
        </w:rPr>
        <w:t xml:space="preserve">Alternate flow: </w:t>
      </w:r>
      <w:r w:rsidR="00767E7A" w:rsidRPr="00277214">
        <w:rPr>
          <w:rFonts w:ascii="Times New Roman" w:hAnsi="Times New Roman"/>
        </w:rPr>
        <w:t>I</w:t>
      </w:r>
      <w:r w:rsidR="00393CBC" w:rsidRPr="00277214">
        <w:rPr>
          <w:rFonts w:ascii="Times New Roman" w:hAnsi="Times New Roman"/>
        </w:rPr>
        <w:t>f MySQL</w:t>
      </w:r>
      <w:r w:rsidR="00767E7A" w:rsidRPr="00277214">
        <w:rPr>
          <w:rFonts w:ascii="Times New Roman" w:hAnsi="Times New Roman"/>
        </w:rPr>
        <w:t xml:space="preserve"> is used for storage, </w:t>
      </w:r>
      <w:r w:rsidR="00393CBC" w:rsidRPr="00277214">
        <w:rPr>
          <w:rFonts w:ascii="Times New Roman" w:hAnsi="Times New Roman"/>
        </w:rPr>
        <w:t>a</w:t>
      </w:r>
      <w:r w:rsidR="00767E7A" w:rsidRPr="00277214">
        <w:rPr>
          <w:rFonts w:ascii="Times New Roman" w:hAnsi="Times New Roman"/>
        </w:rPr>
        <w:t xml:space="preserve">ccess via JDBC. </w:t>
      </w:r>
    </w:p>
    <w:p w:rsidR="005C5D70" w:rsidRPr="00277214" w:rsidRDefault="005C5D70" w:rsidP="00277214">
      <w:pPr>
        <w:spacing w:line="276" w:lineRule="auto"/>
        <w:rPr>
          <w:rFonts w:ascii="Times New Roman" w:hAnsi="Times New Roman"/>
        </w:rPr>
      </w:pPr>
    </w:p>
    <w:p w:rsidR="00031464" w:rsidRPr="00277214" w:rsidRDefault="004B2A20" w:rsidP="00277214">
      <w:pPr>
        <w:shd w:val="clear" w:color="auto" w:fill="FFFFFF"/>
        <w:spacing w:line="276" w:lineRule="auto"/>
        <w:rPr>
          <w:rFonts w:ascii="Times New Roman" w:hAnsi="Times New Roman"/>
          <w:u w:val="single"/>
        </w:rPr>
      </w:pPr>
      <w:r w:rsidRPr="00277214">
        <w:rPr>
          <w:rFonts w:ascii="Times New Roman" w:hAnsi="Times New Roman"/>
          <w:u w:val="single"/>
        </w:rPr>
        <w:t>Run</w:t>
      </w:r>
      <w:r w:rsidR="001753C3" w:rsidRPr="00277214">
        <w:rPr>
          <w:rFonts w:ascii="Times New Roman" w:hAnsi="Times New Roman"/>
          <w:u w:val="single"/>
        </w:rPr>
        <w:t xml:space="preserve">: </w:t>
      </w:r>
    </w:p>
    <w:p w:rsidR="00954BE8" w:rsidRPr="00277214" w:rsidRDefault="004B2A20" w:rsidP="00277214">
      <w:pPr>
        <w:shd w:val="clear" w:color="auto" w:fill="FFFFFF"/>
        <w:spacing w:line="276" w:lineRule="auto"/>
        <w:rPr>
          <w:rFonts w:ascii="Times New Roman" w:hAnsi="Times New Roman"/>
          <w:color w:val="C00000"/>
        </w:rPr>
      </w:pPr>
      <w:r w:rsidRPr="00277214">
        <w:rPr>
          <w:rFonts w:ascii="Times New Roman" w:hAnsi="Times New Roman"/>
        </w:rPr>
        <w:t xml:space="preserve">Analysis is run in a confusion matrix and sent to a prediction folder, where the anomaly and normal dataset are defined in an output file. </w:t>
      </w:r>
      <w:r w:rsidR="00954BE8" w:rsidRPr="00277214">
        <w:rPr>
          <w:rFonts w:ascii="Times New Roman" w:hAnsi="Times New Roman"/>
          <w:color w:val="C00000"/>
        </w:rPr>
        <w:t xml:space="preserve">This function matches with the Application Provider container, Analytics oval in the BDRAAV diagram. </w:t>
      </w:r>
    </w:p>
    <w:p w:rsidR="004B2A20" w:rsidRPr="00277214" w:rsidRDefault="004B2A20" w:rsidP="00277214">
      <w:pPr>
        <w:shd w:val="clear" w:color="auto" w:fill="FFFFFF"/>
        <w:spacing w:line="276" w:lineRule="auto"/>
        <w:rPr>
          <w:rFonts w:ascii="Times New Roman" w:hAnsi="Times New Roman"/>
        </w:rPr>
      </w:pPr>
    </w:p>
    <w:p w:rsidR="005C5D70" w:rsidRPr="00277214" w:rsidRDefault="005C5D70" w:rsidP="00277214">
      <w:pPr>
        <w:spacing w:line="276" w:lineRule="auto"/>
        <w:rPr>
          <w:rFonts w:ascii="Times New Roman" w:hAnsi="Times New Roman"/>
        </w:rPr>
      </w:pPr>
    </w:p>
    <w:p w:rsidR="00DE3EF3" w:rsidRPr="00277214" w:rsidRDefault="005262E8" w:rsidP="00277214">
      <w:pPr>
        <w:spacing w:line="276" w:lineRule="auto"/>
        <w:rPr>
          <w:rFonts w:ascii="Times New Roman" w:hAnsi="Times New Roman"/>
          <w:u w:val="single"/>
        </w:rPr>
      </w:pPr>
      <w:r w:rsidRPr="00277214">
        <w:rPr>
          <w:rFonts w:ascii="Times New Roman" w:hAnsi="Times New Roman"/>
          <w:u w:val="single"/>
        </w:rPr>
        <w:t xml:space="preserve">Visualization </w:t>
      </w:r>
      <w:proofErr w:type="spellStart"/>
      <w:r w:rsidRPr="00277214">
        <w:rPr>
          <w:rFonts w:ascii="Times New Roman" w:hAnsi="Times New Roman"/>
          <w:u w:val="single"/>
        </w:rPr>
        <w:t>S</w:t>
      </w:r>
      <w:r w:rsidR="00DE3EF3" w:rsidRPr="00277214">
        <w:rPr>
          <w:rFonts w:ascii="Times New Roman" w:hAnsi="Times New Roman"/>
          <w:u w:val="single"/>
        </w:rPr>
        <w:t>ubflow</w:t>
      </w:r>
      <w:proofErr w:type="spellEnd"/>
    </w:p>
    <w:p w:rsidR="00DE3EF3" w:rsidRPr="00277214" w:rsidRDefault="005262E8" w:rsidP="00277214">
      <w:pPr>
        <w:spacing w:line="276" w:lineRule="auto"/>
        <w:rPr>
          <w:rFonts w:ascii="Times New Roman" w:hAnsi="Times New Roman"/>
        </w:rPr>
      </w:pPr>
      <w:r w:rsidRPr="00277214">
        <w:rPr>
          <w:rFonts w:ascii="Times New Roman" w:hAnsi="Times New Roman"/>
        </w:rPr>
        <w:t>TBD</w:t>
      </w:r>
    </w:p>
    <w:p w:rsidR="005262E8" w:rsidRPr="00277214" w:rsidRDefault="005262E8" w:rsidP="00277214">
      <w:pPr>
        <w:spacing w:line="276" w:lineRule="auto"/>
        <w:rPr>
          <w:rFonts w:ascii="Times New Roman" w:hAnsi="Times New Roman"/>
          <w:color w:val="2E74B5" w:themeColor="accent1" w:themeShade="BF"/>
        </w:rPr>
      </w:pPr>
    </w:p>
    <w:p w:rsidR="005C5D70" w:rsidRPr="00277214" w:rsidRDefault="00DE3EF3" w:rsidP="00277214">
      <w:pPr>
        <w:spacing w:line="276" w:lineRule="auto"/>
        <w:rPr>
          <w:rFonts w:ascii="Times New Roman" w:hAnsi="Times New Roman"/>
          <w:u w:val="single"/>
        </w:rPr>
      </w:pPr>
      <w:r w:rsidRPr="00277214">
        <w:rPr>
          <w:rFonts w:ascii="Times New Roman" w:hAnsi="Times New Roman"/>
          <w:u w:val="single"/>
        </w:rPr>
        <w:t>Model evaluation</w:t>
      </w:r>
    </w:p>
    <w:p w:rsidR="005C5D70" w:rsidRPr="00277214" w:rsidRDefault="005262E8" w:rsidP="00277214">
      <w:pPr>
        <w:spacing w:line="276" w:lineRule="auto"/>
        <w:rPr>
          <w:rFonts w:ascii="Times New Roman" w:hAnsi="Times New Roman"/>
          <w:color w:val="7030A0"/>
        </w:rPr>
      </w:pPr>
      <w:r w:rsidRPr="00277214">
        <w:rPr>
          <w:rFonts w:ascii="Times New Roman" w:hAnsi="Times New Roman"/>
          <w:color w:val="7030A0"/>
        </w:rPr>
        <w:t>TBD</w:t>
      </w:r>
    </w:p>
    <w:p w:rsidR="005262E8" w:rsidRPr="00277214" w:rsidRDefault="005262E8" w:rsidP="00277214">
      <w:pPr>
        <w:spacing w:line="276" w:lineRule="auto"/>
        <w:rPr>
          <w:rFonts w:ascii="Times New Roman" w:hAnsi="Times New Roman"/>
          <w:color w:val="7030A0"/>
        </w:rPr>
      </w:pPr>
    </w:p>
    <w:p w:rsidR="005C5D70" w:rsidRPr="00277214" w:rsidRDefault="005C5D70" w:rsidP="00277214">
      <w:pPr>
        <w:spacing w:line="276" w:lineRule="auto"/>
        <w:rPr>
          <w:rFonts w:ascii="Times New Roman" w:hAnsi="Times New Roman"/>
          <w:u w:val="single"/>
        </w:rPr>
      </w:pPr>
      <w:r w:rsidRPr="00277214">
        <w:rPr>
          <w:rFonts w:ascii="Times New Roman" w:hAnsi="Times New Roman"/>
          <w:u w:val="single"/>
        </w:rPr>
        <w:t>Licensing and TCO</w:t>
      </w:r>
    </w:p>
    <w:p w:rsidR="00E23920" w:rsidRPr="00277214" w:rsidRDefault="00E23920" w:rsidP="00277214">
      <w:pPr>
        <w:spacing w:line="276" w:lineRule="auto"/>
        <w:rPr>
          <w:rFonts w:ascii="Times New Roman" w:hAnsi="Times New Roman"/>
        </w:rPr>
      </w:pPr>
      <w:r w:rsidRPr="00277214">
        <w:rPr>
          <w:rFonts w:ascii="Times New Roman" w:hAnsi="Times New Roman"/>
        </w:rPr>
        <w:t>Mahout is licensed Apache 2.0</w:t>
      </w:r>
    </w:p>
    <w:p w:rsidR="005C5D70" w:rsidRPr="00277214" w:rsidRDefault="005C5D70" w:rsidP="00277214">
      <w:pPr>
        <w:spacing w:line="276" w:lineRule="auto"/>
        <w:rPr>
          <w:rFonts w:ascii="Times New Roman" w:hAnsi="Times New Roman"/>
        </w:rPr>
      </w:pPr>
    </w:p>
    <w:p w:rsidR="005C5D70" w:rsidRPr="00277214" w:rsidRDefault="005C5D70" w:rsidP="00277214">
      <w:pPr>
        <w:spacing w:line="276" w:lineRule="auto"/>
        <w:rPr>
          <w:rFonts w:ascii="Times New Roman" w:hAnsi="Times New Roman"/>
          <w:u w:val="single"/>
        </w:rPr>
      </w:pPr>
    </w:p>
    <w:p w:rsidR="005C5D70" w:rsidRPr="00277214" w:rsidRDefault="005C5D70" w:rsidP="00277214">
      <w:pPr>
        <w:spacing w:line="276" w:lineRule="auto"/>
        <w:rPr>
          <w:rFonts w:ascii="Times New Roman" w:hAnsi="Times New Roman"/>
          <w:u w:val="single"/>
        </w:rPr>
      </w:pPr>
    </w:p>
    <w:p w:rsidR="005C5D70" w:rsidRPr="00277214" w:rsidRDefault="005C5D70" w:rsidP="00277214">
      <w:pPr>
        <w:spacing w:line="276" w:lineRule="auto"/>
        <w:rPr>
          <w:rFonts w:ascii="Times New Roman" w:hAnsi="Times New Roman"/>
          <w:u w:val="single"/>
        </w:rPr>
      </w:pPr>
    </w:p>
    <w:p w:rsidR="005C5D70" w:rsidRPr="00277214" w:rsidRDefault="005C5D70" w:rsidP="00277214">
      <w:pPr>
        <w:spacing w:line="276" w:lineRule="auto"/>
        <w:rPr>
          <w:rFonts w:ascii="Times New Roman" w:hAnsi="Times New Roman"/>
          <w:u w:val="single"/>
        </w:rPr>
      </w:pPr>
      <w:bookmarkStart w:id="0" w:name="_GoBack"/>
      <w:bookmarkEnd w:id="0"/>
    </w:p>
    <w:p w:rsidR="005C5D70" w:rsidRPr="00277214" w:rsidRDefault="005C5D70" w:rsidP="00277214">
      <w:pPr>
        <w:spacing w:line="276" w:lineRule="auto"/>
        <w:rPr>
          <w:rFonts w:ascii="Times New Roman" w:hAnsi="Times New Roman"/>
          <w:u w:val="single"/>
        </w:rPr>
      </w:pPr>
    </w:p>
    <w:p w:rsidR="005C5D70" w:rsidRPr="00277214" w:rsidRDefault="005C5D70" w:rsidP="00277214">
      <w:pPr>
        <w:spacing w:line="276" w:lineRule="auto"/>
        <w:rPr>
          <w:rFonts w:ascii="Times New Roman" w:hAnsi="Times New Roman"/>
          <w:u w:val="single"/>
        </w:rPr>
      </w:pPr>
      <w:r w:rsidRPr="00277214">
        <w:rPr>
          <w:rFonts w:ascii="Times New Roman" w:hAnsi="Times New Roman"/>
          <w:u w:val="single"/>
        </w:rPr>
        <w:t>R</w:t>
      </w:r>
      <w:r w:rsidR="009272AE" w:rsidRPr="00277214">
        <w:rPr>
          <w:rFonts w:ascii="Times New Roman" w:hAnsi="Times New Roman"/>
          <w:u w:val="single"/>
        </w:rPr>
        <w:t>eference</w:t>
      </w:r>
      <w:r w:rsidR="00277214">
        <w:rPr>
          <w:rFonts w:ascii="Times New Roman" w:hAnsi="Times New Roman"/>
          <w:u w:val="single"/>
        </w:rPr>
        <w:t xml:space="preserve"> Information</w:t>
      </w:r>
    </w:p>
    <w:p w:rsidR="009272AE" w:rsidRPr="00277214" w:rsidRDefault="009272AE" w:rsidP="00277214">
      <w:pPr>
        <w:spacing w:line="276" w:lineRule="auto"/>
        <w:rPr>
          <w:rFonts w:ascii="Times New Roman" w:hAnsi="Times New Roman"/>
        </w:rPr>
      </w:pPr>
    </w:p>
    <w:p w:rsidR="00277214" w:rsidRDefault="00277214" w:rsidP="00277214">
      <w:pPr>
        <w:pStyle w:val="ListParagraph"/>
        <w:numPr>
          <w:ilvl w:val="0"/>
          <w:numId w:val="7"/>
        </w:numPr>
        <w:spacing w:line="276" w:lineRule="auto"/>
        <w:rPr>
          <w:rFonts w:ascii="Times New Roman" w:hAnsi="Times New Roman"/>
        </w:rPr>
      </w:pPr>
      <w:r w:rsidRPr="00277214">
        <w:rPr>
          <w:rFonts w:ascii="Times New Roman" w:hAnsi="Times New Roman"/>
        </w:rPr>
        <w:t>White SE. Predictive modeling 101. How CMS’s newest fraud prevention tool works and what it means for providers. J AHIMA. 2011</w:t>
      </w:r>
      <w:proofErr w:type="gramStart"/>
      <w:r w:rsidRPr="00277214">
        <w:rPr>
          <w:rFonts w:ascii="Times New Roman" w:hAnsi="Times New Roman"/>
        </w:rPr>
        <w:t>;82</w:t>
      </w:r>
      <w:proofErr w:type="gramEnd"/>
      <w:r w:rsidRPr="00277214">
        <w:rPr>
          <w:rFonts w:ascii="Times New Roman" w:hAnsi="Times New Roman"/>
        </w:rPr>
        <w:t>(9): 46–47.</w:t>
      </w:r>
    </w:p>
    <w:p w:rsidR="005C5D70" w:rsidRPr="00277214" w:rsidRDefault="009272AE" w:rsidP="00277214">
      <w:pPr>
        <w:pStyle w:val="ListParagraph"/>
        <w:numPr>
          <w:ilvl w:val="0"/>
          <w:numId w:val="7"/>
        </w:numPr>
        <w:spacing w:line="276" w:lineRule="auto"/>
        <w:rPr>
          <w:rFonts w:ascii="Times New Roman" w:hAnsi="Times New Roman"/>
        </w:rPr>
      </w:pPr>
      <w:r w:rsidRPr="00277214">
        <w:rPr>
          <w:rFonts w:ascii="Times New Roman" w:hAnsi="Times New Roman"/>
        </w:rPr>
        <w:t xml:space="preserve">Gupta. </w:t>
      </w:r>
      <w:hyperlink r:id="rId8" w:anchor="v=onepage&amp;q=mahout%20anomaly%20detection&amp;f=true" w:history="1">
        <w:r w:rsidR="00767E7A" w:rsidRPr="00277214">
          <w:rPr>
            <w:rStyle w:val="Hyperlink"/>
            <w:rFonts w:ascii="Times New Roman" w:hAnsi="Times New Roman"/>
          </w:rPr>
          <w:t>https://books.google.com/books?id=UC_WBgAAQBAJ&amp;pg=PA69&amp;lpg=PA69&amp;dq=mahout+anomaly+detection&amp;source=bl&amp;ots=Cz6R-N0HbU&amp;sig=i8cOgOGFKukXE2pHZa4TvBpmOvE&amp;hl=en&amp;sa=X&amp;ved=0CFYQ6AEwCTgKahUKEwiPy7iPnqTIAhXFWT4KHfH4BbA#v=onepage&amp;q=mahout%20anomaly%20detection&amp;f=true</w:t>
        </w:r>
      </w:hyperlink>
      <w:r w:rsidR="00767E7A" w:rsidRPr="00277214">
        <w:rPr>
          <w:rFonts w:ascii="Times New Roman" w:hAnsi="Times New Roman"/>
        </w:rPr>
        <w:t xml:space="preserve"> </w:t>
      </w:r>
    </w:p>
    <w:p w:rsidR="00C72C34" w:rsidRPr="00277214" w:rsidRDefault="00DE1E72" w:rsidP="00277214">
      <w:pPr>
        <w:pStyle w:val="ListParagraph"/>
        <w:numPr>
          <w:ilvl w:val="0"/>
          <w:numId w:val="7"/>
        </w:numPr>
        <w:spacing w:line="276" w:lineRule="auto"/>
        <w:rPr>
          <w:rFonts w:ascii="Times New Roman" w:hAnsi="Times New Roman"/>
        </w:rPr>
      </w:pPr>
      <w:r w:rsidRPr="00277214">
        <w:rPr>
          <w:rFonts w:ascii="Times New Roman" w:hAnsi="Times New Roman"/>
        </w:rPr>
        <w:t>T</w:t>
      </w:r>
      <w:r w:rsidR="00C72C34" w:rsidRPr="00277214">
        <w:rPr>
          <w:rFonts w:ascii="Times New Roman" w:hAnsi="Times New Roman"/>
        </w:rPr>
        <w:t>ransformation may not be required for outlier detection</w:t>
      </w:r>
      <w:r w:rsidRPr="00277214">
        <w:rPr>
          <w:rFonts w:ascii="Times New Roman" w:hAnsi="Times New Roman"/>
        </w:rPr>
        <w:t>.</w:t>
      </w:r>
    </w:p>
    <w:p w:rsidR="00DE1E72" w:rsidRPr="00277214" w:rsidRDefault="00DE1E72" w:rsidP="00277214">
      <w:pPr>
        <w:pStyle w:val="ListParagraph"/>
        <w:numPr>
          <w:ilvl w:val="0"/>
          <w:numId w:val="7"/>
        </w:numPr>
        <w:spacing w:line="276" w:lineRule="auto"/>
        <w:rPr>
          <w:rFonts w:ascii="Times New Roman" w:hAnsi="Times New Roman"/>
        </w:rPr>
      </w:pPr>
      <w:r w:rsidRPr="00277214">
        <w:rPr>
          <w:rFonts w:ascii="Times New Roman" w:hAnsi="Times New Roman"/>
        </w:rPr>
        <w:t xml:space="preserve">Mahout: </w:t>
      </w:r>
      <w:hyperlink r:id="rId9" w:history="1">
        <w:r w:rsidRPr="00277214">
          <w:rPr>
            <w:rStyle w:val="Hyperlink"/>
            <w:rFonts w:ascii="Times New Roman" w:hAnsi="Times New Roman"/>
          </w:rPr>
          <w:t>http://datascience.stackexchange.com/questions/2293/scalable-outlier-anomaly-detection</w:t>
        </w:r>
      </w:hyperlink>
      <w:r w:rsidRPr="00277214">
        <w:rPr>
          <w:rFonts w:ascii="Times New Roman" w:hAnsi="Times New Roman"/>
        </w:rPr>
        <w:t xml:space="preserve"> </w:t>
      </w:r>
    </w:p>
    <w:p w:rsidR="00277214" w:rsidRPr="00277214" w:rsidRDefault="00277214" w:rsidP="00277214">
      <w:pPr>
        <w:pStyle w:val="ListParagraph"/>
        <w:numPr>
          <w:ilvl w:val="0"/>
          <w:numId w:val="7"/>
        </w:numPr>
        <w:spacing w:line="276" w:lineRule="auto"/>
        <w:rPr>
          <w:rFonts w:ascii="Times New Roman" w:hAnsi="Times New Roman"/>
        </w:rPr>
      </w:pPr>
      <w:r>
        <w:rPr>
          <w:rFonts w:ascii="Times New Roman" w:hAnsi="Times New Roman"/>
        </w:rPr>
        <w:t>List of roles in NIST.IR.7804-1</w:t>
      </w:r>
    </w:p>
    <w:sectPr w:rsidR="00277214" w:rsidRPr="0027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9E4"/>
    <w:multiLevelType w:val="hybridMultilevel"/>
    <w:tmpl w:val="114AAA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332692"/>
    <w:multiLevelType w:val="hybridMultilevel"/>
    <w:tmpl w:val="F72E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0764A"/>
    <w:multiLevelType w:val="hybridMultilevel"/>
    <w:tmpl w:val="D8B8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D7314"/>
    <w:multiLevelType w:val="hybridMultilevel"/>
    <w:tmpl w:val="3B56C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50CE9"/>
    <w:multiLevelType w:val="hybridMultilevel"/>
    <w:tmpl w:val="917A9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A488A"/>
    <w:multiLevelType w:val="hybridMultilevel"/>
    <w:tmpl w:val="E5521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E614B"/>
    <w:multiLevelType w:val="hybridMultilevel"/>
    <w:tmpl w:val="FA289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C05A4"/>
    <w:multiLevelType w:val="hybridMultilevel"/>
    <w:tmpl w:val="4B72D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3"/>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70"/>
    <w:rsid w:val="00031464"/>
    <w:rsid w:val="00076111"/>
    <w:rsid w:val="00090E0E"/>
    <w:rsid w:val="000B5E72"/>
    <w:rsid w:val="001753C3"/>
    <w:rsid w:val="001A1BD1"/>
    <w:rsid w:val="001F6796"/>
    <w:rsid w:val="00277214"/>
    <w:rsid w:val="002E3CEE"/>
    <w:rsid w:val="00393CBC"/>
    <w:rsid w:val="003C5C97"/>
    <w:rsid w:val="003F4268"/>
    <w:rsid w:val="00465E51"/>
    <w:rsid w:val="004B2A20"/>
    <w:rsid w:val="004C1762"/>
    <w:rsid w:val="004E466E"/>
    <w:rsid w:val="005262E8"/>
    <w:rsid w:val="00565BDC"/>
    <w:rsid w:val="005A7F96"/>
    <w:rsid w:val="005B5DF8"/>
    <w:rsid w:val="005C5D70"/>
    <w:rsid w:val="006A45CD"/>
    <w:rsid w:val="006C2AA0"/>
    <w:rsid w:val="00706893"/>
    <w:rsid w:val="00731AE7"/>
    <w:rsid w:val="00734953"/>
    <w:rsid w:val="00767E7A"/>
    <w:rsid w:val="007C09C3"/>
    <w:rsid w:val="007F4327"/>
    <w:rsid w:val="007F7CBE"/>
    <w:rsid w:val="00897271"/>
    <w:rsid w:val="008B08AB"/>
    <w:rsid w:val="009272AE"/>
    <w:rsid w:val="00954BE8"/>
    <w:rsid w:val="00A21C8B"/>
    <w:rsid w:val="00A220EB"/>
    <w:rsid w:val="00B22257"/>
    <w:rsid w:val="00B318ED"/>
    <w:rsid w:val="00B54CE5"/>
    <w:rsid w:val="00BC1691"/>
    <w:rsid w:val="00C01429"/>
    <w:rsid w:val="00C41F59"/>
    <w:rsid w:val="00C72C34"/>
    <w:rsid w:val="00D14AA0"/>
    <w:rsid w:val="00D40018"/>
    <w:rsid w:val="00DE1E72"/>
    <w:rsid w:val="00DE3EF3"/>
    <w:rsid w:val="00E01215"/>
    <w:rsid w:val="00E23920"/>
    <w:rsid w:val="00E25050"/>
    <w:rsid w:val="00E93B19"/>
    <w:rsid w:val="00EC3253"/>
    <w:rsid w:val="00EF0256"/>
    <w:rsid w:val="00FA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100D3-E5FE-4B7D-AD3C-E87FB307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D70"/>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5C5D70"/>
    <w:pPr>
      <w:keepNext/>
      <w:spacing w:before="240" w:after="60"/>
      <w:jc w:val="center"/>
      <w:outlineLvl w:val="0"/>
    </w:pPr>
    <w:rPr>
      <w:rFonts w:eastAsia="MS Gothic"/>
      <w:b/>
      <w:bCs/>
      <w:kern w:val="32"/>
    </w:rPr>
  </w:style>
  <w:style w:type="paragraph" w:styleId="Heading2">
    <w:name w:val="heading 2"/>
    <w:basedOn w:val="Normal"/>
    <w:next w:val="Normal"/>
    <w:link w:val="Heading2Char"/>
    <w:uiPriority w:val="9"/>
    <w:semiHidden/>
    <w:unhideWhenUsed/>
    <w:qFormat/>
    <w:rsid w:val="005C5D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5C5D70"/>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70"/>
    <w:rPr>
      <w:rFonts w:ascii="Cambria" w:eastAsia="MS Gothic" w:hAnsi="Cambria" w:cs="Times New Roman"/>
      <w:b/>
      <w:bCs/>
      <w:kern w:val="32"/>
      <w:sz w:val="24"/>
      <w:szCs w:val="24"/>
    </w:rPr>
  </w:style>
  <w:style w:type="character" w:customStyle="1" w:styleId="Heading2Char">
    <w:name w:val="Heading 2 Char"/>
    <w:basedOn w:val="DefaultParagraphFont"/>
    <w:link w:val="Heading2"/>
    <w:uiPriority w:val="9"/>
    <w:semiHidden/>
    <w:rsid w:val="005C5D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5D70"/>
    <w:rPr>
      <w:rFonts w:ascii="Calibri" w:eastAsia="MS Gothic" w:hAnsi="Calibri" w:cs="Times New Roman"/>
      <w:b/>
      <w:bCs/>
      <w:sz w:val="26"/>
      <w:szCs w:val="26"/>
    </w:rPr>
  </w:style>
  <w:style w:type="character" w:styleId="Hyperlink">
    <w:name w:val="Hyperlink"/>
    <w:uiPriority w:val="99"/>
    <w:unhideWhenUsed/>
    <w:rsid w:val="005C5D70"/>
    <w:rPr>
      <w:color w:val="0000FF"/>
      <w:u w:val="single"/>
    </w:rPr>
  </w:style>
  <w:style w:type="paragraph" w:styleId="ListParagraph">
    <w:name w:val="List Paragraph"/>
    <w:basedOn w:val="Normal"/>
    <w:uiPriority w:val="34"/>
    <w:qFormat/>
    <w:rsid w:val="005C5D70"/>
    <w:pPr>
      <w:ind w:left="720"/>
      <w:contextualSpacing/>
    </w:pPr>
  </w:style>
  <w:style w:type="paragraph" w:customStyle="1" w:styleId="Default">
    <w:name w:val="Default"/>
    <w:rsid w:val="005C5D70"/>
    <w:pPr>
      <w:autoSpaceDE w:val="0"/>
      <w:autoSpaceDN w:val="0"/>
      <w:adjustRightInd w:val="0"/>
      <w:spacing w:after="0" w:line="240" w:lineRule="auto"/>
    </w:pPr>
    <w:rPr>
      <w:rFonts w:ascii="Calibri" w:eastAsia="Calibri" w:hAnsi="Calibri" w:cs="Calibri"/>
      <w:color w:val="000000"/>
      <w:sz w:val="24"/>
      <w:szCs w:val="24"/>
    </w:rPr>
  </w:style>
  <w:style w:type="paragraph" w:styleId="NormalWeb">
    <w:name w:val="Normal (Web)"/>
    <w:basedOn w:val="Normal"/>
    <w:uiPriority w:val="99"/>
    <w:semiHidden/>
    <w:unhideWhenUsed/>
    <w:rsid w:val="00465E51"/>
    <w:rPr>
      <w:rFonts w:ascii="Times New Roman" w:eastAsia="Calibr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UC_WBgAAQBAJ&amp;pg=PA69&amp;lpg=PA69&amp;dq=mahout+anomaly+detection&amp;source=bl&amp;ots=Cz6R-N0HbU&amp;sig=i8cOgOGFKukXE2pHZa4TvBpmOvE&amp;hl=en&amp;sa=X&amp;ved=0CFYQ6AEwCTgKahUKEwiPy7iPnqTIAhXFWT4KHfH4BbA" TargetMode="External"/><Relationship Id="rId3" Type="http://schemas.openxmlformats.org/officeDocument/2006/relationships/settings" Target="settings.xml"/><Relationship Id="rId7" Type="http://schemas.openxmlformats.org/officeDocument/2006/relationships/hyperlink" Target="http://download.cms.gov/Research-Statistics-Data-and-Systems/Statistics-Trends-and-Reports/Medicare-Provider-Charge-Data/Downloads/Medicare_Provider_Util_Payment_PUF_CY2012_update.zip?agree=yes&amp;next=Acce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ms.gov/Research-Statistics-Data-and-Systems/Statistics-Trends-and-Reports/Medicare-Provider-Charge-Data/Physician-and-Other-Supplier2012.html" TargetMode="External"/><Relationship Id="rId11" Type="http://schemas.openxmlformats.org/officeDocument/2006/relationships/theme" Target="theme/theme1.xml"/><Relationship Id="rId5" Type="http://schemas.openxmlformats.org/officeDocument/2006/relationships/hyperlink" Target="https://www.cms.gov/Research-Statistics-Data-and-Systems/Statistics-Trends-and-Reports/Medicare-Provider-Charge-Data/Downloads/Medicare-Physician-and-Other-Supplier-PUF-SAS-Infil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science.stackexchange.com/questions/2293/scalable-outlier-anomaly-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6</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Craig</dc:creator>
  <cp:keywords/>
  <dc:description/>
  <cp:lastModifiedBy>Russell Craig</cp:lastModifiedBy>
  <cp:revision>18</cp:revision>
  <dcterms:created xsi:type="dcterms:W3CDTF">2015-10-05T01:05:00Z</dcterms:created>
  <dcterms:modified xsi:type="dcterms:W3CDTF">2015-11-04T20:24:00Z</dcterms:modified>
</cp:coreProperties>
</file>