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890" w:rsidRDefault="0072531F">
      <w:r>
        <w:t>Hadoop paper-</w:t>
      </w:r>
      <w:r w:rsidR="009522E5">
        <w:t>exercise draft</w:t>
      </w:r>
    </w:p>
    <w:p w:rsidR="00062AFB" w:rsidRDefault="00062AFB"/>
    <w:p w:rsidR="001F15AF" w:rsidRDefault="00F56CE2">
      <w:r>
        <w:t xml:space="preserve">Distribution or version selection </w:t>
      </w:r>
      <w:r w:rsidR="001F15AF">
        <w:t xml:space="preserve">is </w:t>
      </w:r>
      <w:r>
        <w:t>based on required features an</w:t>
      </w:r>
      <w:r w:rsidR="009522E5">
        <w:t xml:space="preserve">d stability. </w:t>
      </w:r>
      <w:r w:rsidR="003D3B08">
        <w:t xml:space="preserve">Hadoop is available in both source and binary formats / distributed as </w:t>
      </w:r>
      <w:proofErr w:type="spellStart"/>
      <w:r w:rsidR="003D3B08">
        <w:t>tarballs</w:t>
      </w:r>
      <w:proofErr w:type="spellEnd"/>
      <w:r w:rsidR="003D3B08">
        <w:t xml:space="preserve"> containing both.</w:t>
      </w:r>
      <w:r w:rsidR="003D3B08">
        <w:t xml:space="preserve"> </w:t>
      </w:r>
    </w:p>
    <w:p w:rsidR="00F56CE2" w:rsidRDefault="009522E5">
      <w:r>
        <w:t>NIST stability requirements</w:t>
      </w:r>
      <w:r w:rsidR="00F56CE2">
        <w:t xml:space="preserve"> </w:t>
      </w:r>
      <w:proofErr w:type="gramStart"/>
      <w:r w:rsidR="00F56CE2">
        <w:t>= ?.</w:t>
      </w:r>
      <w:proofErr w:type="gramEnd"/>
      <w:r w:rsidR="00F56CE2">
        <w:t xml:space="preserve"> </w:t>
      </w:r>
      <w:r w:rsidR="001F15AF">
        <w:t>P</w:t>
      </w:r>
      <w:r w:rsidR="00FC2795">
        <w:t xml:space="preserve">roduction grade feature set? If not, </w:t>
      </w:r>
      <w:hyperlink r:id="rId4" w:history="1">
        <w:r w:rsidR="00FC2795" w:rsidRPr="00487BA5">
          <w:rPr>
            <w:rStyle w:val="Hyperlink"/>
          </w:rPr>
          <w:t>https://www.safaribooksonline.com/library/view/hadoop-operations/9781449327279/ch04.html</w:t>
        </w:r>
      </w:hyperlink>
      <w:r w:rsidR="00FC2795">
        <w:t xml:space="preserve"> </w:t>
      </w:r>
    </w:p>
    <w:p w:rsidR="009D671B" w:rsidRDefault="009D671B" w:rsidP="009D671B">
      <w:pPr>
        <w:rPr>
          <w:b/>
          <w:color w:val="FFFFFF" w:themeColor="background1"/>
          <w:highlight w:val="red"/>
        </w:rPr>
      </w:pPr>
    </w:p>
    <w:p w:rsidR="009D671B" w:rsidRDefault="009D671B" w:rsidP="009D671B">
      <w:r>
        <w:rPr>
          <w:b/>
          <w:color w:val="FFFFFF" w:themeColor="background1"/>
          <w:highlight w:val="red"/>
        </w:rPr>
        <w:t>Operating System</w:t>
      </w:r>
      <w:r>
        <w:t xml:space="preserve"> </w:t>
      </w:r>
    </w:p>
    <w:p w:rsidR="009D671B" w:rsidRDefault="009D671B" w:rsidP="009D671B">
      <w:r>
        <w:t xml:space="preserve">CentOS. </w:t>
      </w:r>
      <w:r w:rsidRPr="00211C5F">
        <w:rPr>
          <w:b/>
          <w:color w:val="FFB7FF"/>
          <w:highlight w:val="darkGreen"/>
        </w:rPr>
        <w:t>Puppet</w:t>
      </w:r>
      <w:r>
        <w:rPr>
          <w:color w:val="333333"/>
          <w:shd w:val="clear" w:color="auto" w:fill="FFFFFF"/>
        </w:rPr>
        <w:t xml:space="preserve"> </w:t>
      </w:r>
      <w:r>
        <w:t xml:space="preserve">to manage the OS preparation and </w:t>
      </w:r>
      <w:proofErr w:type="spellStart"/>
      <w:r>
        <w:t>config</w:t>
      </w:r>
      <w:proofErr w:type="spellEnd"/>
      <w:r>
        <w:t xml:space="preserve"> across the cluster; still high effort. </w:t>
      </w:r>
    </w:p>
    <w:p w:rsidR="00062AFB" w:rsidRDefault="00062AFB">
      <w:pPr>
        <w:rPr>
          <w:b/>
          <w:color w:val="FFFFFF" w:themeColor="background1"/>
          <w:highlight w:val="red"/>
        </w:rPr>
      </w:pPr>
    </w:p>
    <w:p w:rsidR="001F15AF" w:rsidRDefault="00FC2795">
      <w:r w:rsidRPr="007128C8">
        <w:rPr>
          <w:b/>
          <w:color w:val="FFFFFF" w:themeColor="background1"/>
          <w:highlight w:val="red"/>
        </w:rPr>
        <w:t>Hardware</w:t>
      </w:r>
      <w:r w:rsidRPr="007128C8">
        <w:rPr>
          <w:highlight w:val="red"/>
        </w:rPr>
        <w:t>.</w:t>
      </w:r>
      <w:r>
        <w:t xml:space="preserve"> </w:t>
      </w:r>
    </w:p>
    <w:p w:rsidR="001F15AF" w:rsidRDefault="001F15AF">
      <w:r>
        <w:t xml:space="preserve">Discuss </w:t>
      </w:r>
      <w:r w:rsidR="009D5AE2">
        <w:t xml:space="preserve">balancing the </w:t>
      </w:r>
      <w:r>
        <w:t>r</w:t>
      </w:r>
      <w:r w:rsidR="00FC2795">
        <w:t xml:space="preserve">atio of </w:t>
      </w:r>
      <w:r w:rsidR="00A61E95">
        <w:t>CPU</w:t>
      </w:r>
      <w:r w:rsidR="00FC2795">
        <w:t xml:space="preserve"> to memory to disk. NIST intended workload</w:t>
      </w:r>
      <w:r w:rsidR="009D671B">
        <w:t>s</w:t>
      </w:r>
      <w:r w:rsidR="00FC2795">
        <w:t xml:space="preserve"> </w:t>
      </w:r>
      <w:proofErr w:type="gramStart"/>
      <w:r w:rsidR="00FC2795">
        <w:t>= ?</w:t>
      </w:r>
      <w:proofErr w:type="gramEnd"/>
      <w:r w:rsidR="00FC2795">
        <w:t xml:space="preserve"> </w:t>
      </w:r>
    </w:p>
    <w:p w:rsidR="009D5AE2" w:rsidRDefault="009D5AE2">
      <w:r>
        <w:t>Workload Type</w:t>
      </w:r>
      <w:r>
        <w:tab/>
      </w:r>
      <w:r>
        <w:tab/>
      </w:r>
      <w:r>
        <w:tab/>
      </w:r>
      <w:r>
        <w:tab/>
      </w:r>
      <w:r>
        <w:tab/>
      </w:r>
      <w:r>
        <w:tab/>
        <w:t xml:space="preserve">               Bound </w:t>
      </w:r>
      <w:proofErr w:type="gramStart"/>
      <w:r>
        <w:t>By</w:t>
      </w:r>
      <w:proofErr w:type="gramEnd"/>
      <w:r>
        <w:tab/>
      </w:r>
      <w:r>
        <w:tab/>
        <w:t xml:space="preserve">  Reference</w:t>
      </w:r>
    </w:p>
    <w:tbl>
      <w:tblPr>
        <w:tblStyle w:val="TableGrid"/>
        <w:tblW w:w="0" w:type="auto"/>
        <w:tblLook w:val="04A0" w:firstRow="1" w:lastRow="0" w:firstColumn="1" w:lastColumn="0" w:noHBand="0" w:noVBand="1"/>
      </w:tblPr>
      <w:tblGrid>
        <w:gridCol w:w="4495"/>
        <w:gridCol w:w="3240"/>
        <w:gridCol w:w="1615"/>
      </w:tblGrid>
      <w:tr w:rsidR="009D5AE2" w:rsidTr="009D5AE2">
        <w:tc>
          <w:tcPr>
            <w:tcW w:w="4495" w:type="dxa"/>
          </w:tcPr>
          <w:p w:rsidR="009D5AE2" w:rsidRDefault="009D5AE2">
            <w:r>
              <w:t>Classification</w:t>
            </w:r>
          </w:p>
        </w:tc>
        <w:tc>
          <w:tcPr>
            <w:tcW w:w="3240" w:type="dxa"/>
          </w:tcPr>
          <w:p w:rsidR="009D5AE2" w:rsidRDefault="009D5AE2">
            <w:r>
              <w:t>CPU</w:t>
            </w:r>
          </w:p>
        </w:tc>
        <w:tc>
          <w:tcPr>
            <w:tcW w:w="1615" w:type="dxa"/>
          </w:tcPr>
          <w:p w:rsidR="009D5AE2" w:rsidRDefault="009D5AE2">
            <w:r>
              <w:t>2</w:t>
            </w:r>
          </w:p>
        </w:tc>
      </w:tr>
      <w:tr w:rsidR="009D5AE2" w:rsidTr="009D5AE2">
        <w:tc>
          <w:tcPr>
            <w:tcW w:w="4495" w:type="dxa"/>
          </w:tcPr>
          <w:p w:rsidR="009D5AE2" w:rsidRDefault="009D5AE2">
            <w:r>
              <w:t>Bayesian classification</w:t>
            </w:r>
          </w:p>
        </w:tc>
        <w:tc>
          <w:tcPr>
            <w:tcW w:w="3240" w:type="dxa"/>
          </w:tcPr>
          <w:p w:rsidR="009D5AE2" w:rsidRDefault="009D5AE2">
            <w:r>
              <w:t>I/O; except for first map tasks</w:t>
            </w:r>
          </w:p>
        </w:tc>
        <w:tc>
          <w:tcPr>
            <w:tcW w:w="1615" w:type="dxa"/>
          </w:tcPr>
          <w:p w:rsidR="009D5AE2" w:rsidRDefault="009D5AE2">
            <w:r>
              <w:t>4</w:t>
            </w:r>
          </w:p>
        </w:tc>
      </w:tr>
      <w:tr w:rsidR="009D5AE2" w:rsidTr="009D5AE2">
        <w:tc>
          <w:tcPr>
            <w:tcW w:w="4495" w:type="dxa"/>
          </w:tcPr>
          <w:p w:rsidR="009D5AE2" w:rsidRDefault="009D5AE2">
            <w:r>
              <w:t>Clustering, text mining, NLP, feature extraction</w:t>
            </w:r>
          </w:p>
        </w:tc>
        <w:tc>
          <w:tcPr>
            <w:tcW w:w="3240" w:type="dxa"/>
          </w:tcPr>
          <w:p w:rsidR="009D5AE2" w:rsidRDefault="009D5AE2">
            <w:r>
              <w:t>CPU</w:t>
            </w:r>
          </w:p>
        </w:tc>
        <w:tc>
          <w:tcPr>
            <w:tcW w:w="1615" w:type="dxa"/>
          </w:tcPr>
          <w:p w:rsidR="009D5AE2" w:rsidRDefault="009D5AE2">
            <w:r>
              <w:t>2</w:t>
            </w:r>
          </w:p>
        </w:tc>
      </w:tr>
      <w:tr w:rsidR="009D5AE2" w:rsidTr="009D5AE2">
        <w:tc>
          <w:tcPr>
            <w:tcW w:w="4495" w:type="dxa"/>
          </w:tcPr>
          <w:p w:rsidR="009D5AE2" w:rsidRDefault="009D5AE2">
            <w:r>
              <w:t>k-means clustering</w:t>
            </w:r>
          </w:p>
        </w:tc>
        <w:tc>
          <w:tcPr>
            <w:tcW w:w="3240" w:type="dxa"/>
          </w:tcPr>
          <w:p w:rsidR="009D5AE2" w:rsidRDefault="009D5AE2">
            <w:r>
              <w:t>CPU in iteration but I/O bound in clustering</w:t>
            </w:r>
          </w:p>
        </w:tc>
        <w:tc>
          <w:tcPr>
            <w:tcW w:w="1615" w:type="dxa"/>
          </w:tcPr>
          <w:p w:rsidR="009D5AE2" w:rsidRDefault="009D5AE2">
            <w:r>
              <w:t>4</w:t>
            </w:r>
          </w:p>
        </w:tc>
      </w:tr>
      <w:tr w:rsidR="009D5AE2" w:rsidTr="009D5AE2">
        <w:tc>
          <w:tcPr>
            <w:tcW w:w="4495" w:type="dxa"/>
          </w:tcPr>
          <w:p w:rsidR="009D5AE2" w:rsidRDefault="009D5AE2">
            <w:r>
              <w:t>Sorting, simple comparisons (read / write)</w:t>
            </w:r>
          </w:p>
        </w:tc>
        <w:tc>
          <w:tcPr>
            <w:tcW w:w="3240" w:type="dxa"/>
          </w:tcPr>
          <w:p w:rsidR="009D5AE2" w:rsidRDefault="009D5AE2">
            <w:r>
              <w:t>I/O</w:t>
            </w:r>
          </w:p>
        </w:tc>
        <w:tc>
          <w:tcPr>
            <w:tcW w:w="1615" w:type="dxa"/>
          </w:tcPr>
          <w:p w:rsidR="009D5AE2" w:rsidRDefault="009D5AE2">
            <w:r>
              <w:t>2</w:t>
            </w:r>
          </w:p>
        </w:tc>
      </w:tr>
      <w:tr w:rsidR="009D5AE2" w:rsidTr="009D5AE2">
        <w:tc>
          <w:tcPr>
            <w:tcW w:w="4495" w:type="dxa"/>
          </w:tcPr>
          <w:p w:rsidR="009D5AE2" w:rsidRDefault="009D5AE2" w:rsidP="009D5AE2">
            <w:proofErr w:type="spellStart"/>
            <w:r>
              <w:t>Terasort</w:t>
            </w:r>
            <w:proofErr w:type="spellEnd"/>
          </w:p>
        </w:tc>
        <w:tc>
          <w:tcPr>
            <w:tcW w:w="3240" w:type="dxa"/>
          </w:tcPr>
          <w:p w:rsidR="009D5AE2" w:rsidRDefault="009D5AE2" w:rsidP="009D5AE2">
            <w:r>
              <w:t>CPU in map but I/O bound in reduce</w:t>
            </w:r>
          </w:p>
        </w:tc>
        <w:tc>
          <w:tcPr>
            <w:tcW w:w="1615" w:type="dxa"/>
          </w:tcPr>
          <w:p w:rsidR="009D5AE2" w:rsidRDefault="009D5AE2" w:rsidP="009D5AE2">
            <w:r>
              <w:t>4</w:t>
            </w:r>
          </w:p>
        </w:tc>
      </w:tr>
      <w:tr w:rsidR="009D5AE2" w:rsidTr="009D5AE2">
        <w:tc>
          <w:tcPr>
            <w:tcW w:w="4495" w:type="dxa"/>
          </w:tcPr>
          <w:p w:rsidR="009D5AE2" w:rsidRDefault="009D5AE2" w:rsidP="009D5AE2">
            <w:r>
              <w:t>Indexing, grouping, movement and transformation</w:t>
            </w:r>
          </w:p>
        </w:tc>
        <w:tc>
          <w:tcPr>
            <w:tcW w:w="3240" w:type="dxa"/>
          </w:tcPr>
          <w:p w:rsidR="009D5AE2" w:rsidRDefault="009D5AE2" w:rsidP="009D5AE2">
            <w:r>
              <w:t>I/O</w:t>
            </w:r>
          </w:p>
        </w:tc>
        <w:tc>
          <w:tcPr>
            <w:tcW w:w="1615" w:type="dxa"/>
          </w:tcPr>
          <w:p w:rsidR="009D5AE2" w:rsidRDefault="009D5AE2" w:rsidP="009D5AE2">
            <w:r>
              <w:t>2</w:t>
            </w:r>
          </w:p>
        </w:tc>
      </w:tr>
      <w:tr w:rsidR="009D5AE2" w:rsidTr="009D5AE2">
        <w:tc>
          <w:tcPr>
            <w:tcW w:w="4495" w:type="dxa"/>
          </w:tcPr>
          <w:p w:rsidR="009D5AE2" w:rsidRDefault="009D5AE2" w:rsidP="009D5AE2">
            <w:proofErr w:type="spellStart"/>
            <w:r>
              <w:t>Nutch</w:t>
            </w:r>
            <w:proofErr w:type="spellEnd"/>
            <w:r>
              <w:t xml:space="preserve"> indexing</w:t>
            </w:r>
          </w:p>
        </w:tc>
        <w:tc>
          <w:tcPr>
            <w:tcW w:w="3240" w:type="dxa"/>
          </w:tcPr>
          <w:p w:rsidR="009D5AE2" w:rsidRDefault="009D5AE2" w:rsidP="009D5AE2">
            <w:r>
              <w:t>CPU in map but I/O bound in reduce</w:t>
            </w:r>
          </w:p>
        </w:tc>
        <w:tc>
          <w:tcPr>
            <w:tcW w:w="1615" w:type="dxa"/>
          </w:tcPr>
          <w:p w:rsidR="009D5AE2" w:rsidRDefault="009D5AE2" w:rsidP="009D5AE2">
            <w:r>
              <w:t>4</w:t>
            </w:r>
          </w:p>
        </w:tc>
      </w:tr>
    </w:tbl>
    <w:p w:rsidR="00216D62" w:rsidRDefault="00216D62">
      <w:r>
        <w:t xml:space="preserve">Table 1: </w:t>
      </w:r>
      <w:r w:rsidR="003D3B08">
        <w:t xml:space="preserve">example </w:t>
      </w:r>
      <w:r>
        <w:t>workload restrictions</w:t>
      </w:r>
    </w:p>
    <w:p w:rsidR="003D3B08" w:rsidRDefault="003D3B08"/>
    <w:p w:rsidR="003D3B08" w:rsidRDefault="003D3B08" w:rsidP="003D3B08">
      <w:r>
        <w:t>Distributed computing employs two</w:t>
      </w:r>
      <w:r w:rsidR="00FC2795">
        <w:t xml:space="preserve"> classes of </w:t>
      </w:r>
      <w:r w:rsidR="001F15AF">
        <w:t>hardware</w:t>
      </w:r>
      <w:r w:rsidR="00FC2795">
        <w:t>; masters and workers</w:t>
      </w:r>
      <w:r w:rsidR="00086693">
        <w:t xml:space="preserve">. Masters processes are generally </w:t>
      </w:r>
      <w:r w:rsidR="001F15AF">
        <w:t>RAM</w:t>
      </w:r>
      <w:r w:rsidR="00086693">
        <w:t xml:space="preserve"> hungry but low on disk consumption (except for log storage); are critical</w:t>
      </w:r>
      <w:r w:rsidR="00A01232">
        <w:t>,</w:t>
      </w:r>
      <w:r w:rsidR="00086693">
        <w:t xml:space="preserve"> and cost more. OS [raid] </w:t>
      </w:r>
      <w:r w:rsidR="001F15AF">
        <w:t xml:space="preserve">does </w:t>
      </w:r>
      <w:r w:rsidR="00086693">
        <w:t>not consume much space even contending w</w:t>
      </w:r>
      <w:r w:rsidR="001F15AF">
        <w:t>ith</w:t>
      </w:r>
      <w:r w:rsidR="00086693">
        <w:t xml:space="preserve"> </w:t>
      </w:r>
      <w:proofErr w:type="spellStart"/>
      <w:r w:rsidR="00086693">
        <w:t>logfiles</w:t>
      </w:r>
      <w:proofErr w:type="spellEnd"/>
      <w:r w:rsidR="00086693">
        <w:t xml:space="preserve">. </w:t>
      </w:r>
      <w:r>
        <w:t>Workloads with a lot of ingest will require more drives; LFF capacity.</w:t>
      </w:r>
    </w:p>
    <w:p w:rsidR="003D3B08" w:rsidRDefault="003D3B08">
      <w:r>
        <w:t xml:space="preserve">Four </w:t>
      </w:r>
      <w:r w:rsidR="009D5AE2">
        <w:t>aspects of hardware to consider</w:t>
      </w:r>
      <w:r>
        <w:t>:</w:t>
      </w:r>
      <w:r w:rsidR="009D5AE2">
        <w:t xml:space="preserve"> </w:t>
      </w:r>
      <w:r>
        <w:t>p</w:t>
      </w:r>
      <w:r w:rsidR="009D5AE2">
        <w:t xml:space="preserve">rocessing, memory, networking, </w:t>
      </w:r>
      <w:r>
        <w:t xml:space="preserve">and </w:t>
      </w:r>
      <w:r w:rsidR="009D5AE2">
        <w:t xml:space="preserve">storage. </w:t>
      </w:r>
      <w:r w:rsidR="004B6590">
        <w:t xml:space="preserve">Edge nodes, gateways between outside networks and Hadoop clusters are recommended for running administration tools (and Hive) and preserving </w:t>
      </w:r>
      <w:proofErr w:type="spellStart"/>
      <w:r w:rsidR="004B6590">
        <w:t>NameNode</w:t>
      </w:r>
      <w:proofErr w:type="spellEnd"/>
      <w:r w:rsidR="004B6590">
        <w:t xml:space="preserve"> resources for critical purposes.</w:t>
      </w:r>
      <w:r w:rsidR="00656198">
        <w:t xml:space="preserve"> Transfer utilities such as </w:t>
      </w:r>
      <w:proofErr w:type="spellStart"/>
      <w:r w:rsidR="00656198">
        <w:t>Sqoop</w:t>
      </w:r>
      <w:proofErr w:type="spellEnd"/>
      <w:r w:rsidR="00656198">
        <w:t xml:space="preserve"> should almost always be placed on an edge node. </w:t>
      </w:r>
    </w:p>
    <w:p w:rsidR="009D671B" w:rsidRDefault="00216D62">
      <w:r>
        <w:t xml:space="preserve">Baselines for typical implementations vary slightly. See tables 2, 3, 4 and 5 for comparisons of recommendations on processors, memory, networking and storage, respectively. </w:t>
      </w:r>
    </w:p>
    <w:tbl>
      <w:tblPr>
        <w:tblStyle w:val="TableGrid"/>
        <w:tblW w:w="0" w:type="auto"/>
        <w:tblLook w:val="04A0" w:firstRow="1" w:lastRow="0" w:firstColumn="1" w:lastColumn="0" w:noHBand="0" w:noVBand="1"/>
      </w:tblPr>
      <w:tblGrid>
        <w:gridCol w:w="6475"/>
        <w:gridCol w:w="2340"/>
        <w:gridCol w:w="535"/>
      </w:tblGrid>
      <w:tr w:rsidR="00216D62" w:rsidTr="009D671B">
        <w:tc>
          <w:tcPr>
            <w:tcW w:w="6475" w:type="dxa"/>
          </w:tcPr>
          <w:p w:rsidR="00216D62" w:rsidRPr="006F41B0" w:rsidRDefault="006F41B0">
            <w:pPr>
              <w:rPr>
                <w:rFonts w:ascii="Calibri" w:hAnsi="Calibri"/>
                <w:color w:val="000000"/>
              </w:rPr>
            </w:pPr>
            <w:r>
              <w:rPr>
                <w:rFonts w:ascii="Calibri" w:hAnsi="Calibri"/>
                <w:color w:val="000000"/>
              </w:rPr>
              <w:lastRenderedPageBreak/>
              <w:t>D</w:t>
            </w:r>
            <w:r w:rsidR="00216D62">
              <w:rPr>
                <w:rFonts w:ascii="Calibri" w:hAnsi="Calibri"/>
                <w:color w:val="000000"/>
              </w:rPr>
              <w:t xml:space="preserve">ual socket server with ivy bridges, clocked 2 to 2.5 </w:t>
            </w:r>
            <w:proofErr w:type="spellStart"/>
            <w:r w:rsidR="00216D62">
              <w:rPr>
                <w:rFonts w:ascii="Calibri" w:hAnsi="Calibri"/>
                <w:color w:val="000000"/>
              </w:rPr>
              <w:t>ghz</w:t>
            </w:r>
            <w:proofErr w:type="spellEnd"/>
            <w:r>
              <w:rPr>
                <w:rFonts w:ascii="Calibri" w:hAnsi="Calibri"/>
                <w:color w:val="000000"/>
              </w:rPr>
              <w:t>.</w:t>
            </w:r>
          </w:p>
        </w:tc>
        <w:tc>
          <w:tcPr>
            <w:tcW w:w="2340" w:type="dxa"/>
          </w:tcPr>
          <w:p w:rsidR="00216D62" w:rsidRDefault="006F41B0">
            <w:r>
              <w:t>Source</w:t>
            </w:r>
          </w:p>
        </w:tc>
        <w:tc>
          <w:tcPr>
            <w:tcW w:w="535" w:type="dxa"/>
          </w:tcPr>
          <w:p w:rsidR="00216D62" w:rsidRPr="006F41B0" w:rsidRDefault="006F41B0">
            <w:pPr>
              <w:rPr>
                <w:rFonts w:ascii="Calibri" w:hAnsi="Calibri"/>
                <w:color w:val="0563C1"/>
                <w:u w:val="single"/>
              </w:rPr>
            </w:pPr>
            <w:hyperlink r:id="rId5" w:history="1">
              <w:r>
                <w:rPr>
                  <w:rStyle w:val="Hyperlink"/>
                  <w:rFonts w:ascii="Calibri" w:hAnsi="Calibri"/>
                </w:rPr>
                <w:t>1</w:t>
              </w:r>
            </w:hyperlink>
          </w:p>
        </w:tc>
      </w:tr>
      <w:tr w:rsidR="00216D62" w:rsidTr="009D671B">
        <w:tc>
          <w:tcPr>
            <w:tcW w:w="6475" w:type="dxa"/>
          </w:tcPr>
          <w:p w:rsidR="00216D62" w:rsidRPr="006F41B0" w:rsidRDefault="006F41B0">
            <w:pPr>
              <w:rPr>
                <w:rFonts w:ascii="Calibri" w:hAnsi="Calibri"/>
                <w:color w:val="000000"/>
              </w:rPr>
            </w:pPr>
            <w:r>
              <w:rPr>
                <w:rFonts w:ascii="Calibri" w:hAnsi="Calibri"/>
                <w:color w:val="000000"/>
              </w:rPr>
              <w:t>L</w:t>
            </w:r>
            <w:r w:rsidR="00216D62">
              <w:rPr>
                <w:rFonts w:ascii="Calibri" w:hAnsi="Calibri"/>
                <w:color w:val="000000"/>
              </w:rPr>
              <w:t>ight processing: 2 hex core CPUs, clocked 2 to 2.5</w:t>
            </w:r>
            <w:r>
              <w:rPr>
                <w:rFonts w:ascii="Calibri" w:hAnsi="Calibri"/>
                <w:color w:val="000000"/>
              </w:rPr>
              <w:t>.</w:t>
            </w:r>
          </w:p>
        </w:tc>
        <w:tc>
          <w:tcPr>
            <w:tcW w:w="2340" w:type="dxa"/>
          </w:tcPr>
          <w:p w:rsidR="00216D62" w:rsidRDefault="006F41B0">
            <w:r>
              <w:t>Source</w:t>
            </w:r>
          </w:p>
        </w:tc>
        <w:tc>
          <w:tcPr>
            <w:tcW w:w="535" w:type="dxa"/>
          </w:tcPr>
          <w:p w:rsidR="00216D62" w:rsidRPr="006F41B0" w:rsidRDefault="006F41B0">
            <w:pPr>
              <w:rPr>
                <w:rFonts w:ascii="Calibri" w:hAnsi="Calibri"/>
                <w:color w:val="0563C1"/>
                <w:u w:val="single"/>
              </w:rPr>
            </w:pPr>
            <w:hyperlink r:id="rId6" w:history="1">
              <w:r>
                <w:rPr>
                  <w:rStyle w:val="Hyperlink"/>
                  <w:rFonts w:ascii="Calibri" w:hAnsi="Calibri"/>
                </w:rPr>
                <w:t>3</w:t>
              </w:r>
            </w:hyperlink>
          </w:p>
        </w:tc>
      </w:tr>
      <w:tr w:rsidR="00216D62" w:rsidTr="009D671B">
        <w:tc>
          <w:tcPr>
            <w:tcW w:w="6475" w:type="dxa"/>
          </w:tcPr>
          <w:p w:rsidR="00216D62" w:rsidRPr="006F41B0" w:rsidRDefault="00216D62">
            <w:pPr>
              <w:rPr>
                <w:rFonts w:ascii="Calibri" w:hAnsi="Calibri"/>
                <w:color w:val="000000"/>
              </w:rPr>
            </w:pPr>
            <w:r>
              <w:rPr>
                <w:rFonts w:ascii="Calibri" w:hAnsi="Calibri"/>
                <w:color w:val="000000"/>
              </w:rPr>
              <w:t xml:space="preserve">Dual quad core 2.6 </w:t>
            </w:r>
            <w:proofErr w:type="spellStart"/>
            <w:r>
              <w:rPr>
                <w:rFonts w:ascii="Calibri" w:hAnsi="Calibri"/>
                <w:color w:val="000000"/>
              </w:rPr>
              <w:t>ghz</w:t>
            </w:r>
            <w:proofErr w:type="spellEnd"/>
            <w:r>
              <w:rPr>
                <w:rFonts w:ascii="Calibri" w:hAnsi="Calibri"/>
                <w:color w:val="000000"/>
              </w:rPr>
              <w:t xml:space="preserve"> </w:t>
            </w:r>
            <w:r w:rsidR="006F41B0">
              <w:rPr>
                <w:rFonts w:ascii="Calibri" w:hAnsi="Calibri"/>
                <w:color w:val="000000"/>
              </w:rPr>
              <w:t>CPU.</w:t>
            </w:r>
          </w:p>
        </w:tc>
        <w:tc>
          <w:tcPr>
            <w:tcW w:w="2340" w:type="dxa"/>
          </w:tcPr>
          <w:p w:rsidR="00216D62" w:rsidRDefault="006F41B0">
            <w:r>
              <w:t>Source</w:t>
            </w:r>
          </w:p>
        </w:tc>
        <w:tc>
          <w:tcPr>
            <w:tcW w:w="535" w:type="dxa"/>
          </w:tcPr>
          <w:p w:rsidR="00216D62" w:rsidRDefault="006F41B0">
            <w:r>
              <w:t>5</w:t>
            </w:r>
          </w:p>
        </w:tc>
      </w:tr>
      <w:tr w:rsidR="00216D62" w:rsidTr="009D671B">
        <w:tc>
          <w:tcPr>
            <w:tcW w:w="6475" w:type="dxa"/>
          </w:tcPr>
          <w:p w:rsidR="00216D62" w:rsidRPr="006F41B0" w:rsidRDefault="00216D62">
            <w:pPr>
              <w:rPr>
                <w:rFonts w:ascii="Calibri" w:hAnsi="Calibri"/>
                <w:color w:val="000000"/>
              </w:rPr>
            </w:pPr>
            <w:r>
              <w:rPr>
                <w:rFonts w:ascii="Calibri" w:hAnsi="Calibri"/>
                <w:color w:val="000000"/>
              </w:rPr>
              <w:t>2 hex core 3ghz CPUs with 16gb cache.</w:t>
            </w:r>
          </w:p>
        </w:tc>
        <w:tc>
          <w:tcPr>
            <w:tcW w:w="2340" w:type="dxa"/>
          </w:tcPr>
          <w:p w:rsidR="00216D62" w:rsidRDefault="006F41B0">
            <w:r>
              <w:t>Source</w:t>
            </w:r>
          </w:p>
        </w:tc>
        <w:tc>
          <w:tcPr>
            <w:tcW w:w="535" w:type="dxa"/>
          </w:tcPr>
          <w:p w:rsidR="00216D62" w:rsidRDefault="006F41B0">
            <w:r>
              <w:t>6</w:t>
            </w:r>
          </w:p>
        </w:tc>
      </w:tr>
    </w:tbl>
    <w:p w:rsidR="00216D62" w:rsidRDefault="006F41B0">
      <w:r>
        <w:t>Table 2: processor recommendations</w:t>
      </w:r>
    </w:p>
    <w:p w:rsidR="006F41B0" w:rsidRDefault="006F41B0"/>
    <w:tbl>
      <w:tblPr>
        <w:tblStyle w:val="TableGrid"/>
        <w:tblW w:w="0" w:type="auto"/>
        <w:tblLook w:val="04A0" w:firstRow="1" w:lastRow="0" w:firstColumn="1" w:lastColumn="0" w:noHBand="0" w:noVBand="1"/>
      </w:tblPr>
      <w:tblGrid>
        <w:gridCol w:w="6475"/>
        <w:gridCol w:w="2340"/>
        <w:gridCol w:w="535"/>
      </w:tblGrid>
      <w:tr w:rsidR="006F41B0" w:rsidTr="009D671B">
        <w:tc>
          <w:tcPr>
            <w:tcW w:w="6475" w:type="dxa"/>
          </w:tcPr>
          <w:p w:rsidR="006F41B0" w:rsidRDefault="006F41B0">
            <w:r>
              <w:t>Light processing: 24 to 64GB</w:t>
            </w:r>
          </w:p>
        </w:tc>
        <w:tc>
          <w:tcPr>
            <w:tcW w:w="2340" w:type="dxa"/>
          </w:tcPr>
          <w:p w:rsidR="006F41B0" w:rsidRDefault="006F41B0">
            <w:r>
              <w:t>Source</w:t>
            </w:r>
          </w:p>
        </w:tc>
        <w:tc>
          <w:tcPr>
            <w:tcW w:w="535" w:type="dxa"/>
          </w:tcPr>
          <w:p w:rsidR="006F41B0" w:rsidRDefault="006F41B0">
            <w:r>
              <w:t>3</w:t>
            </w:r>
          </w:p>
        </w:tc>
      </w:tr>
      <w:tr w:rsidR="006F41B0" w:rsidTr="009D671B">
        <w:tc>
          <w:tcPr>
            <w:tcW w:w="6475" w:type="dxa"/>
          </w:tcPr>
          <w:p w:rsidR="006F41B0" w:rsidRDefault="006F41B0">
            <w:r>
              <w:t>24GB DDR3 RAM</w:t>
            </w:r>
          </w:p>
        </w:tc>
        <w:tc>
          <w:tcPr>
            <w:tcW w:w="2340" w:type="dxa"/>
          </w:tcPr>
          <w:p w:rsidR="006F41B0" w:rsidRDefault="006F41B0">
            <w:r>
              <w:t>Source</w:t>
            </w:r>
          </w:p>
        </w:tc>
        <w:tc>
          <w:tcPr>
            <w:tcW w:w="535" w:type="dxa"/>
          </w:tcPr>
          <w:p w:rsidR="006F41B0" w:rsidRDefault="006F41B0">
            <w:r>
              <w:t>5</w:t>
            </w:r>
          </w:p>
        </w:tc>
      </w:tr>
      <w:tr w:rsidR="006F41B0" w:rsidTr="009D671B">
        <w:tc>
          <w:tcPr>
            <w:tcW w:w="6475" w:type="dxa"/>
          </w:tcPr>
          <w:p w:rsidR="006F41B0" w:rsidRDefault="006F41B0">
            <w:r>
              <w:t>24, 48 or 64GB DDR 31600 ECC</w:t>
            </w:r>
          </w:p>
        </w:tc>
        <w:tc>
          <w:tcPr>
            <w:tcW w:w="2340" w:type="dxa"/>
          </w:tcPr>
          <w:p w:rsidR="006F41B0" w:rsidRDefault="006F41B0">
            <w:r>
              <w:t>Source</w:t>
            </w:r>
          </w:p>
        </w:tc>
        <w:tc>
          <w:tcPr>
            <w:tcW w:w="535" w:type="dxa"/>
          </w:tcPr>
          <w:p w:rsidR="006F41B0" w:rsidRDefault="006F41B0">
            <w:r>
              <w:t>6</w:t>
            </w:r>
          </w:p>
        </w:tc>
      </w:tr>
    </w:tbl>
    <w:p w:rsidR="00216D62" w:rsidRDefault="006F41B0">
      <w:r>
        <w:t>Table 3: memory recommendations</w:t>
      </w:r>
    </w:p>
    <w:p w:rsidR="006F41B0" w:rsidRDefault="006F41B0"/>
    <w:tbl>
      <w:tblPr>
        <w:tblStyle w:val="TableGrid"/>
        <w:tblW w:w="0" w:type="auto"/>
        <w:tblLook w:val="04A0" w:firstRow="1" w:lastRow="0" w:firstColumn="1" w:lastColumn="0" w:noHBand="0" w:noVBand="1"/>
      </w:tblPr>
      <w:tblGrid>
        <w:gridCol w:w="6475"/>
        <w:gridCol w:w="2340"/>
        <w:gridCol w:w="535"/>
      </w:tblGrid>
      <w:tr w:rsidR="006F41B0" w:rsidTr="009D671B">
        <w:tc>
          <w:tcPr>
            <w:tcW w:w="6475" w:type="dxa"/>
          </w:tcPr>
          <w:p w:rsidR="006F41B0" w:rsidRPr="006F41B0" w:rsidRDefault="006F41B0">
            <w:pPr>
              <w:rPr>
                <w:rFonts w:ascii="Calibri" w:hAnsi="Calibri"/>
                <w:color w:val="000000"/>
              </w:rPr>
            </w:pPr>
            <w:r>
              <w:rPr>
                <w:rFonts w:ascii="Calibri" w:hAnsi="Calibri"/>
                <w:color w:val="000000"/>
              </w:rPr>
              <w:t>C</w:t>
            </w:r>
            <w:r>
              <w:rPr>
                <w:rFonts w:ascii="Calibri" w:hAnsi="Calibri"/>
                <w:color w:val="000000"/>
              </w:rPr>
              <w:t xml:space="preserve">lient apps and admin tools: two pair </w:t>
            </w:r>
            <w:r>
              <w:rPr>
                <w:rFonts w:ascii="Calibri" w:hAnsi="Calibri"/>
                <w:color w:val="000000"/>
              </w:rPr>
              <w:t xml:space="preserve">bonded </w:t>
            </w:r>
            <w:r>
              <w:rPr>
                <w:rFonts w:ascii="Calibri" w:hAnsi="Calibri"/>
                <w:color w:val="000000"/>
              </w:rPr>
              <w:t xml:space="preserve">1gb </w:t>
            </w:r>
            <w:r>
              <w:rPr>
                <w:rFonts w:ascii="Calibri" w:hAnsi="Calibri"/>
                <w:color w:val="000000"/>
              </w:rPr>
              <w:t>Ethernet.</w:t>
            </w:r>
          </w:p>
        </w:tc>
        <w:tc>
          <w:tcPr>
            <w:tcW w:w="2340" w:type="dxa"/>
          </w:tcPr>
          <w:p w:rsidR="006F41B0" w:rsidRDefault="006F41B0">
            <w:r>
              <w:t>Source</w:t>
            </w:r>
          </w:p>
        </w:tc>
        <w:tc>
          <w:tcPr>
            <w:tcW w:w="535" w:type="dxa"/>
          </w:tcPr>
          <w:p w:rsidR="006F41B0" w:rsidRDefault="006F41B0">
            <w:r>
              <w:t>3</w:t>
            </w:r>
          </w:p>
        </w:tc>
      </w:tr>
      <w:tr w:rsidR="006F41B0" w:rsidTr="009D671B">
        <w:tc>
          <w:tcPr>
            <w:tcW w:w="6475" w:type="dxa"/>
          </w:tcPr>
          <w:p w:rsidR="006F41B0" w:rsidRDefault="006F41B0" w:rsidP="006F41B0">
            <w:r>
              <w:rPr>
                <w:rFonts w:ascii="Calibri" w:hAnsi="Calibri"/>
                <w:color w:val="000000"/>
              </w:rPr>
              <w:t>H</w:t>
            </w:r>
            <w:r>
              <w:rPr>
                <w:rFonts w:ascii="Calibri" w:hAnsi="Calibri"/>
                <w:color w:val="000000"/>
              </w:rPr>
              <w:t xml:space="preserve">igh data </w:t>
            </w:r>
            <w:r>
              <w:rPr>
                <w:rFonts w:ascii="Calibri" w:hAnsi="Calibri"/>
                <w:color w:val="000000"/>
              </w:rPr>
              <w:t>transfer: two pair bonded 10gb E</w:t>
            </w:r>
            <w:r>
              <w:rPr>
                <w:rFonts w:ascii="Calibri" w:hAnsi="Calibri"/>
                <w:color w:val="000000"/>
              </w:rPr>
              <w:t xml:space="preserve">thernet. </w:t>
            </w:r>
          </w:p>
        </w:tc>
        <w:tc>
          <w:tcPr>
            <w:tcW w:w="2340" w:type="dxa"/>
          </w:tcPr>
          <w:p w:rsidR="006F41B0" w:rsidRDefault="006F41B0">
            <w:r>
              <w:t>Source</w:t>
            </w:r>
          </w:p>
        </w:tc>
        <w:tc>
          <w:tcPr>
            <w:tcW w:w="535" w:type="dxa"/>
          </w:tcPr>
          <w:p w:rsidR="006F41B0" w:rsidRDefault="006F41B0">
            <w:r>
              <w:t>3</w:t>
            </w:r>
          </w:p>
        </w:tc>
      </w:tr>
      <w:tr w:rsidR="006F41B0" w:rsidTr="009D671B">
        <w:tc>
          <w:tcPr>
            <w:tcW w:w="6475" w:type="dxa"/>
          </w:tcPr>
          <w:p w:rsidR="006F41B0" w:rsidRPr="006F41B0" w:rsidRDefault="006F41B0">
            <w:pPr>
              <w:rPr>
                <w:rFonts w:ascii="Calibri" w:hAnsi="Calibri"/>
                <w:color w:val="000000"/>
              </w:rPr>
            </w:pPr>
            <w:r>
              <w:rPr>
                <w:rFonts w:ascii="Calibri" w:hAnsi="Calibri"/>
                <w:color w:val="000000"/>
              </w:rPr>
              <w:t>Dual 1gb E</w:t>
            </w:r>
            <w:r>
              <w:rPr>
                <w:rFonts w:ascii="Calibri" w:hAnsi="Calibri"/>
                <w:color w:val="000000"/>
              </w:rPr>
              <w:t>thernet NICs</w:t>
            </w:r>
          </w:p>
        </w:tc>
        <w:tc>
          <w:tcPr>
            <w:tcW w:w="2340" w:type="dxa"/>
          </w:tcPr>
          <w:p w:rsidR="006F41B0" w:rsidRDefault="006F41B0">
            <w:r>
              <w:t>Source</w:t>
            </w:r>
          </w:p>
        </w:tc>
        <w:tc>
          <w:tcPr>
            <w:tcW w:w="535" w:type="dxa"/>
          </w:tcPr>
          <w:p w:rsidR="006F41B0" w:rsidRDefault="006F41B0">
            <w:r>
              <w:t>5</w:t>
            </w:r>
          </w:p>
        </w:tc>
      </w:tr>
      <w:tr w:rsidR="006F41B0" w:rsidTr="009D671B">
        <w:tc>
          <w:tcPr>
            <w:tcW w:w="6475" w:type="dxa"/>
          </w:tcPr>
          <w:p w:rsidR="006F41B0" w:rsidRDefault="006F41B0">
            <w:r>
              <w:t>2 x 1gb Ethernet</w:t>
            </w:r>
          </w:p>
        </w:tc>
        <w:tc>
          <w:tcPr>
            <w:tcW w:w="2340" w:type="dxa"/>
          </w:tcPr>
          <w:p w:rsidR="006F41B0" w:rsidRDefault="006F41B0">
            <w:r>
              <w:t>Source</w:t>
            </w:r>
          </w:p>
        </w:tc>
        <w:tc>
          <w:tcPr>
            <w:tcW w:w="535" w:type="dxa"/>
          </w:tcPr>
          <w:p w:rsidR="006F41B0" w:rsidRDefault="006F41B0">
            <w:r>
              <w:t>6</w:t>
            </w:r>
          </w:p>
        </w:tc>
      </w:tr>
    </w:tbl>
    <w:p w:rsidR="00216D62" w:rsidRDefault="006F41B0">
      <w:r>
        <w:t>Table 4: networking recommendations</w:t>
      </w:r>
    </w:p>
    <w:p w:rsidR="00216D62" w:rsidRDefault="00216D62"/>
    <w:tbl>
      <w:tblPr>
        <w:tblStyle w:val="TableGrid"/>
        <w:tblW w:w="0" w:type="auto"/>
        <w:tblLook w:val="04A0" w:firstRow="1" w:lastRow="0" w:firstColumn="1" w:lastColumn="0" w:noHBand="0" w:noVBand="1"/>
      </w:tblPr>
      <w:tblGrid>
        <w:gridCol w:w="6475"/>
        <w:gridCol w:w="2340"/>
        <w:gridCol w:w="535"/>
      </w:tblGrid>
      <w:tr w:rsidR="006F41B0" w:rsidTr="00651D15">
        <w:tc>
          <w:tcPr>
            <w:tcW w:w="6475" w:type="dxa"/>
          </w:tcPr>
          <w:p w:rsidR="006F41B0" w:rsidRPr="006F41B0" w:rsidRDefault="00651D15">
            <w:pPr>
              <w:rPr>
                <w:rFonts w:ascii="Calibri" w:hAnsi="Calibri"/>
                <w:color w:val="000000"/>
              </w:rPr>
            </w:pPr>
            <w:r>
              <w:rPr>
                <w:rFonts w:ascii="Calibri" w:hAnsi="Calibri"/>
                <w:color w:val="000000"/>
              </w:rPr>
              <w:t>C</w:t>
            </w:r>
            <w:r w:rsidR="006F41B0">
              <w:rPr>
                <w:rFonts w:ascii="Calibri" w:hAnsi="Calibri"/>
                <w:color w:val="000000"/>
              </w:rPr>
              <w:t>lient apps and admin tools: four 900gb drives, raid controller (Cassandra)</w:t>
            </w:r>
            <w:r w:rsidR="006F41B0">
              <w:rPr>
                <w:rFonts w:ascii="Calibri" w:hAnsi="Calibri"/>
                <w:color w:val="000000"/>
              </w:rPr>
              <w:t>.</w:t>
            </w:r>
          </w:p>
        </w:tc>
        <w:tc>
          <w:tcPr>
            <w:tcW w:w="2340" w:type="dxa"/>
          </w:tcPr>
          <w:p w:rsidR="006F41B0" w:rsidRDefault="00651D15">
            <w:r>
              <w:t>Source</w:t>
            </w:r>
          </w:p>
        </w:tc>
        <w:tc>
          <w:tcPr>
            <w:tcW w:w="535" w:type="dxa"/>
          </w:tcPr>
          <w:p w:rsidR="006F41B0" w:rsidRDefault="00651D15">
            <w:r>
              <w:t>3</w:t>
            </w:r>
          </w:p>
        </w:tc>
      </w:tr>
      <w:tr w:rsidR="006F41B0" w:rsidTr="00651D15">
        <w:tc>
          <w:tcPr>
            <w:tcW w:w="6475" w:type="dxa"/>
          </w:tcPr>
          <w:p w:rsidR="006F41B0" w:rsidRDefault="00651D15">
            <w:proofErr w:type="spellStart"/>
            <w:r>
              <w:t>Datanode</w:t>
            </w:r>
            <w:proofErr w:type="spellEnd"/>
            <w:r>
              <w:t xml:space="preserve">; </w:t>
            </w:r>
            <w:proofErr w:type="spellStart"/>
            <w:r>
              <w:t>TaskTracker</w:t>
            </w:r>
            <w:proofErr w:type="spellEnd"/>
            <w:r>
              <w:t xml:space="preserve">: 12 to many TB hard disks in a JBOD (for </w:t>
            </w:r>
            <w:proofErr w:type="spellStart"/>
            <w:r>
              <w:t>HBase</w:t>
            </w:r>
            <w:proofErr w:type="spellEnd"/>
            <w:r>
              <w:t>)</w:t>
            </w:r>
          </w:p>
        </w:tc>
        <w:tc>
          <w:tcPr>
            <w:tcW w:w="2340" w:type="dxa"/>
          </w:tcPr>
          <w:p w:rsidR="006F41B0" w:rsidRDefault="00651D15">
            <w:r>
              <w:t>Source</w:t>
            </w:r>
          </w:p>
        </w:tc>
        <w:tc>
          <w:tcPr>
            <w:tcW w:w="535" w:type="dxa"/>
          </w:tcPr>
          <w:p w:rsidR="006F41B0" w:rsidRDefault="00651D15">
            <w:r>
              <w:t>3</w:t>
            </w:r>
          </w:p>
        </w:tc>
      </w:tr>
      <w:tr w:rsidR="006F41B0" w:rsidTr="00651D15">
        <w:tc>
          <w:tcPr>
            <w:tcW w:w="6475" w:type="dxa"/>
          </w:tcPr>
          <w:p w:rsidR="006F41B0" w:rsidRDefault="00651D15">
            <w:proofErr w:type="spellStart"/>
            <w:r>
              <w:t>NameNode</w:t>
            </w:r>
            <w:proofErr w:type="spellEnd"/>
            <w:r>
              <w:t xml:space="preserve"> and </w:t>
            </w:r>
            <w:proofErr w:type="spellStart"/>
            <w:r>
              <w:t>JobTracker</w:t>
            </w:r>
            <w:proofErr w:type="spellEnd"/>
            <w:r>
              <w:t>: 4 to 6TB in JBOD*</w:t>
            </w:r>
          </w:p>
        </w:tc>
        <w:tc>
          <w:tcPr>
            <w:tcW w:w="2340" w:type="dxa"/>
          </w:tcPr>
          <w:p w:rsidR="006F41B0" w:rsidRDefault="00651D15">
            <w:r>
              <w:t>Source</w:t>
            </w:r>
          </w:p>
        </w:tc>
        <w:tc>
          <w:tcPr>
            <w:tcW w:w="535" w:type="dxa"/>
          </w:tcPr>
          <w:p w:rsidR="006F41B0" w:rsidRDefault="00651D15">
            <w:r>
              <w:t>3</w:t>
            </w:r>
          </w:p>
        </w:tc>
      </w:tr>
      <w:tr w:rsidR="006F41B0" w:rsidTr="00651D15">
        <w:tc>
          <w:tcPr>
            <w:tcW w:w="6475" w:type="dxa"/>
          </w:tcPr>
          <w:p w:rsidR="006F41B0" w:rsidRDefault="00651D15">
            <w:r>
              <w:t xml:space="preserve">    *(1 for zookeeper, 1 for the OS, 2 for FS image, 1 for journal)</w:t>
            </w:r>
          </w:p>
        </w:tc>
        <w:tc>
          <w:tcPr>
            <w:tcW w:w="2340" w:type="dxa"/>
          </w:tcPr>
          <w:p w:rsidR="006F41B0" w:rsidRDefault="00651D15">
            <w:r>
              <w:t>Source</w:t>
            </w:r>
          </w:p>
        </w:tc>
        <w:tc>
          <w:tcPr>
            <w:tcW w:w="535" w:type="dxa"/>
          </w:tcPr>
          <w:p w:rsidR="006F41B0" w:rsidRDefault="006F41B0"/>
        </w:tc>
      </w:tr>
      <w:tr w:rsidR="00651D15" w:rsidTr="00651D15">
        <w:tc>
          <w:tcPr>
            <w:tcW w:w="6475" w:type="dxa"/>
          </w:tcPr>
          <w:p w:rsidR="00651D15" w:rsidRDefault="00651D15" w:rsidP="00651D15">
            <w:r>
              <w:t>Light processing: eight 1 or 2TB disk drives</w:t>
            </w:r>
          </w:p>
        </w:tc>
        <w:tc>
          <w:tcPr>
            <w:tcW w:w="2340" w:type="dxa"/>
          </w:tcPr>
          <w:p w:rsidR="00651D15" w:rsidRDefault="00651D15" w:rsidP="00651D15">
            <w:r>
              <w:t>Source</w:t>
            </w:r>
          </w:p>
        </w:tc>
        <w:tc>
          <w:tcPr>
            <w:tcW w:w="535" w:type="dxa"/>
          </w:tcPr>
          <w:p w:rsidR="00651D15" w:rsidRDefault="00651D15" w:rsidP="00651D15">
            <w:r>
              <w:t>3</w:t>
            </w:r>
          </w:p>
        </w:tc>
      </w:tr>
      <w:tr w:rsidR="00651D15" w:rsidTr="00651D15">
        <w:tc>
          <w:tcPr>
            <w:tcW w:w="6475" w:type="dxa"/>
          </w:tcPr>
          <w:p w:rsidR="00651D15" w:rsidRDefault="00651D15" w:rsidP="00651D15">
            <w:r>
              <w:t>2 or more SATA II disk drives in a JBOD in addition to the host OS</w:t>
            </w:r>
          </w:p>
        </w:tc>
        <w:tc>
          <w:tcPr>
            <w:tcW w:w="2340" w:type="dxa"/>
          </w:tcPr>
          <w:p w:rsidR="00651D15" w:rsidRDefault="00651D15" w:rsidP="00651D15">
            <w:r>
              <w:t>Source</w:t>
            </w:r>
          </w:p>
        </w:tc>
        <w:tc>
          <w:tcPr>
            <w:tcW w:w="535" w:type="dxa"/>
          </w:tcPr>
          <w:p w:rsidR="00651D15" w:rsidRDefault="00651D15" w:rsidP="00651D15">
            <w:r>
              <w:t>5</w:t>
            </w:r>
          </w:p>
        </w:tc>
      </w:tr>
      <w:tr w:rsidR="00651D15" w:rsidTr="00651D15">
        <w:tc>
          <w:tcPr>
            <w:tcW w:w="6475" w:type="dxa"/>
          </w:tcPr>
          <w:p w:rsidR="00651D15" w:rsidRPr="00651D15" w:rsidRDefault="00651D15" w:rsidP="00651D15">
            <w:pPr>
              <w:rPr>
                <w:rFonts w:ascii="Calibri" w:hAnsi="Calibri"/>
                <w:color w:val="000000"/>
              </w:rPr>
            </w:pPr>
            <w:r>
              <w:rPr>
                <w:rFonts w:ascii="Calibri" w:hAnsi="Calibri"/>
                <w:color w:val="000000"/>
              </w:rPr>
              <w:t>12 3TB LFF SATA II 7200 RPM disks with a 6GB per second SAS disk controller.</w:t>
            </w:r>
            <w:r>
              <w:rPr>
                <w:rFonts w:ascii="Calibri" w:hAnsi="Calibri"/>
                <w:color w:val="000000"/>
              </w:rPr>
              <w:t xml:space="preserve"> </w:t>
            </w:r>
          </w:p>
        </w:tc>
        <w:tc>
          <w:tcPr>
            <w:tcW w:w="2340" w:type="dxa"/>
          </w:tcPr>
          <w:p w:rsidR="00651D15" w:rsidRDefault="00651D15" w:rsidP="00651D15">
            <w:r>
              <w:t>Source</w:t>
            </w:r>
          </w:p>
        </w:tc>
        <w:tc>
          <w:tcPr>
            <w:tcW w:w="535" w:type="dxa"/>
          </w:tcPr>
          <w:p w:rsidR="00651D15" w:rsidRDefault="00651D15" w:rsidP="00651D15">
            <w:r>
              <w:t>6</w:t>
            </w:r>
          </w:p>
        </w:tc>
      </w:tr>
    </w:tbl>
    <w:p w:rsidR="00216D62" w:rsidRDefault="00651D15">
      <w:r>
        <w:t>Table 5: storage recommendations</w:t>
      </w:r>
    </w:p>
    <w:p w:rsidR="00216D62" w:rsidRDefault="00216D62"/>
    <w:p w:rsidR="007128C8" w:rsidRDefault="007128C8">
      <w:pPr>
        <w:rPr>
          <w:color w:val="333333"/>
          <w:shd w:val="clear" w:color="auto" w:fill="FFFFFF"/>
        </w:rPr>
      </w:pPr>
      <w:proofErr w:type="spellStart"/>
      <w:r>
        <w:rPr>
          <w:color w:val="333333"/>
          <w:shd w:val="clear" w:color="auto" w:fill="FFFFFF"/>
        </w:rPr>
        <w:t>Namenode</w:t>
      </w:r>
      <w:proofErr w:type="spellEnd"/>
      <w:r>
        <w:rPr>
          <w:color w:val="333333"/>
          <w:shd w:val="clear" w:color="auto" w:fill="FFFFFF"/>
        </w:rPr>
        <w:t xml:space="preserve">. </w:t>
      </w:r>
      <w:r w:rsidR="004B6590">
        <w:rPr>
          <w:color w:val="333333"/>
          <w:shd w:val="clear" w:color="auto" w:fill="FFFFFF"/>
        </w:rPr>
        <w:t xml:space="preserve">Requires </w:t>
      </w:r>
      <w:r w:rsidR="001F15AF">
        <w:rPr>
          <w:color w:val="333333"/>
          <w:shd w:val="clear" w:color="auto" w:fill="FFFFFF"/>
        </w:rPr>
        <w:t>RAM</w:t>
      </w:r>
      <w:r>
        <w:rPr>
          <w:color w:val="333333"/>
          <w:shd w:val="clear" w:color="auto" w:fill="FFFFFF"/>
        </w:rPr>
        <w:t xml:space="preserve"> and dedicated disk. All metadata must fit into physical memory. Metadata contains the filename, permissions, owner and group data, list of blocks that make up each file, and current known location of each replica of each block.</w:t>
      </w:r>
      <w:r>
        <w:rPr>
          <w:rStyle w:val="apple-converted-space"/>
          <w:color w:val="333333"/>
          <w:shd w:val="clear" w:color="auto" w:fill="FFFFFF"/>
        </w:rPr>
        <w:t> </w:t>
      </w:r>
    </w:p>
    <w:p w:rsidR="007128C8" w:rsidRDefault="007128C8">
      <w:r>
        <w:t>S</w:t>
      </w:r>
      <w:r w:rsidRPr="007128C8">
        <w:t>mall files problem</w:t>
      </w:r>
      <w:r>
        <w:t>:</w:t>
      </w:r>
      <w:r w:rsidRPr="007128C8">
        <w:t xml:space="preserve"> Each file is made up of one or more blocks and has associated metadata. The more files the </w:t>
      </w:r>
      <w:proofErr w:type="spellStart"/>
      <w:r w:rsidRPr="007128C8">
        <w:t>namenode</w:t>
      </w:r>
      <w:proofErr w:type="spellEnd"/>
      <w:r w:rsidRPr="007128C8">
        <w:t xml:space="preserve"> needs to track, the more metadata it maintains, and the more memory it requires. As a base rule of thumb, the </w:t>
      </w:r>
      <w:proofErr w:type="spellStart"/>
      <w:r w:rsidRPr="007128C8">
        <w:t>namenode</w:t>
      </w:r>
      <w:proofErr w:type="spellEnd"/>
      <w:r w:rsidRPr="007128C8">
        <w:t xml:space="preserve"> consumes roughly 1 GB for every 1 million blocks.</w:t>
      </w:r>
    </w:p>
    <w:p w:rsidR="00C6561D" w:rsidRDefault="007128C8">
      <w:r>
        <w:t xml:space="preserve">Provision / device </w:t>
      </w:r>
      <w:r w:rsidR="001F15AF">
        <w:t>management</w:t>
      </w:r>
      <w:r>
        <w:t>: write to raid</w:t>
      </w:r>
      <w:r w:rsidR="004B2665">
        <w:t xml:space="preserve"> [master machines]</w:t>
      </w:r>
      <w:r>
        <w:t>, should write a copy to and NFS. Storage config</w:t>
      </w:r>
      <w:r w:rsidR="001F15AF">
        <w:t>uration</w:t>
      </w:r>
      <w:r>
        <w:t xml:space="preserve"> dictated by </w:t>
      </w:r>
      <w:r w:rsidR="00D61603">
        <w:t xml:space="preserve">hardware </w:t>
      </w:r>
      <w:r>
        <w:t xml:space="preserve">purchased to support master daemons. </w:t>
      </w:r>
      <w:r w:rsidR="00C6561D">
        <w:t xml:space="preserve">Secondary </w:t>
      </w:r>
      <w:proofErr w:type="spellStart"/>
      <w:r w:rsidR="00C6561D">
        <w:t>namenode</w:t>
      </w:r>
      <w:proofErr w:type="spellEnd"/>
      <w:r w:rsidR="00C6561D">
        <w:t xml:space="preserve"> hardware normally identical to the </w:t>
      </w:r>
      <w:proofErr w:type="spellStart"/>
      <w:r w:rsidR="00C6561D">
        <w:t>namenode</w:t>
      </w:r>
      <w:proofErr w:type="spellEnd"/>
      <w:r w:rsidR="00C6561D">
        <w:t xml:space="preserve">. </w:t>
      </w:r>
      <w:proofErr w:type="spellStart"/>
      <w:r w:rsidR="00C6561D">
        <w:t>Jobtracker</w:t>
      </w:r>
      <w:proofErr w:type="spellEnd"/>
      <w:r w:rsidR="00C6561D">
        <w:t>. Also memory hungry, diff</w:t>
      </w:r>
      <w:r w:rsidR="00D61603">
        <w:t>icult</w:t>
      </w:r>
      <w:r w:rsidR="00C6561D">
        <w:t xml:space="preserve"> to predict. </w:t>
      </w:r>
      <w:r w:rsidR="004B2665">
        <w:t xml:space="preserve">Raid on </w:t>
      </w:r>
      <w:proofErr w:type="spellStart"/>
      <w:r w:rsidR="004B2665">
        <w:t>jobtracker</w:t>
      </w:r>
      <w:proofErr w:type="spellEnd"/>
      <w:r w:rsidR="004B2665">
        <w:t xml:space="preserve"> and slave machines not </w:t>
      </w:r>
      <w:r w:rsidR="00D61603">
        <w:t>required;</w:t>
      </w:r>
      <w:r w:rsidR="004B2665">
        <w:t xml:space="preserve"> redundancy is orch</w:t>
      </w:r>
      <w:r w:rsidR="00D61603">
        <w:t>estrated</w:t>
      </w:r>
      <w:r w:rsidR="004B2665">
        <w:t xml:space="preserve"> across all the slaves, </w:t>
      </w:r>
      <w:proofErr w:type="spellStart"/>
      <w:r w:rsidR="004B2665">
        <w:t>jobtracker</w:t>
      </w:r>
      <w:proofErr w:type="spellEnd"/>
      <w:r w:rsidR="004B2665">
        <w:t xml:space="preserve"> saves to HDFS. </w:t>
      </w:r>
    </w:p>
    <w:p w:rsidR="009522E5" w:rsidRDefault="00D61603">
      <w:pPr>
        <w:rPr>
          <w:rStyle w:val="apple-converted-space"/>
          <w:color w:val="333333"/>
          <w:shd w:val="clear" w:color="auto" w:fill="FFFFFF"/>
        </w:rPr>
      </w:pPr>
      <w:r>
        <w:lastRenderedPageBreak/>
        <w:t>Worker hardware</w:t>
      </w:r>
      <w:r w:rsidR="00C6561D">
        <w:t xml:space="preserve">: responsible for both storage and computation. Balance </w:t>
      </w:r>
      <w:r w:rsidR="00A61E95">
        <w:t>CPU</w:t>
      </w:r>
      <w:r w:rsidR="00C6561D">
        <w:t xml:space="preserve"> to memory to disk. </w:t>
      </w:r>
      <w:r w:rsidR="00C6561D">
        <w:rPr>
          <w:color w:val="333333"/>
          <w:shd w:val="clear" w:color="auto" w:fill="FFFFFF"/>
        </w:rPr>
        <w:t>Each machine also needs additional disk capacity to store temporary data during process</w:t>
      </w:r>
      <w:r>
        <w:rPr>
          <w:color w:val="333333"/>
          <w:shd w:val="clear" w:color="auto" w:fill="FFFFFF"/>
        </w:rPr>
        <w:t xml:space="preserve">ing with MapReduce. Rule of thumb for estimating </w:t>
      </w:r>
      <w:r w:rsidR="001F383E">
        <w:rPr>
          <w:color w:val="333333"/>
          <w:shd w:val="clear" w:color="auto" w:fill="FFFFFF"/>
        </w:rPr>
        <w:t>machine raw disk capacity i</w:t>
      </w:r>
      <w:r w:rsidR="00C6561D">
        <w:rPr>
          <w:color w:val="333333"/>
          <w:shd w:val="clear" w:color="auto" w:fill="FFFFFF"/>
        </w:rPr>
        <w:t>s</w:t>
      </w:r>
      <w:r w:rsidR="001F383E">
        <w:rPr>
          <w:color w:val="333333"/>
          <w:shd w:val="clear" w:color="auto" w:fill="FFFFFF"/>
        </w:rPr>
        <w:t xml:space="preserve"> 25% </w:t>
      </w:r>
      <w:r w:rsidR="00C6561D">
        <w:rPr>
          <w:color w:val="333333"/>
          <w:shd w:val="clear" w:color="auto" w:fill="FFFFFF"/>
        </w:rPr>
        <w:t>be reserved for temporary data.</w:t>
      </w:r>
      <w:r w:rsidR="00C6561D">
        <w:rPr>
          <w:rStyle w:val="apple-converted-space"/>
          <w:color w:val="333333"/>
          <w:shd w:val="clear" w:color="auto" w:fill="FFFFFF"/>
        </w:rPr>
        <w:t> </w:t>
      </w:r>
      <w:r w:rsidR="00C6561D" w:rsidRPr="00C6561D">
        <w:rPr>
          <w:rStyle w:val="apple-converted-space"/>
          <w:color w:val="333333"/>
          <w:shd w:val="clear" w:color="auto" w:fill="FFFFFF"/>
        </w:rPr>
        <w:t xml:space="preserve">Each worker node in the cluster executes a predetermined number of map and reduce tasks simultaneously. </w:t>
      </w:r>
    </w:p>
    <w:p w:rsidR="00C6561D" w:rsidRDefault="001F383E">
      <w:r>
        <w:rPr>
          <w:rStyle w:val="apple-converted-space"/>
          <w:color w:val="333333"/>
          <w:shd w:val="clear" w:color="auto" w:fill="FFFFFF"/>
        </w:rPr>
        <w:t>“</w:t>
      </w:r>
      <w:r w:rsidR="00C6561D" w:rsidRPr="00C6561D">
        <w:rPr>
          <w:rStyle w:val="apple-converted-space"/>
          <w:color w:val="333333"/>
          <w:shd w:val="clear" w:color="auto" w:fill="FFFFFF"/>
        </w:rPr>
        <w:t>A cluster administrator configures the number of these slo</w:t>
      </w:r>
      <w:r w:rsidR="004B2665">
        <w:rPr>
          <w:rStyle w:val="apple-converted-space"/>
          <w:color w:val="333333"/>
          <w:shd w:val="clear" w:color="auto" w:fill="FFFFFF"/>
        </w:rPr>
        <w:t xml:space="preserve">ts, and Hadoop’s task scheduler, </w:t>
      </w:r>
      <w:r w:rsidR="00C6561D" w:rsidRPr="00C6561D">
        <w:rPr>
          <w:rStyle w:val="apple-converted-space"/>
          <w:color w:val="333333"/>
          <w:shd w:val="clear" w:color="auto" w:fill="FFFFFF"/>
        </w:rPr>
        <w:t xml:space="preserve">a function of the </w:t>
      </w:r>
      <w:proofErr w:type="spellStart"/>
      <w:r w:rsidR="00C6561D" w:rsidRPr="00C6561D">
        <w:rPr>
          <w:rStyle w:val="apple-converted-space"/>
          <w:color w:val="333333"/>
          <w:shd w:val="clear" w:color="auto" w:fill="FFFFFF"/>
        </w:rPr>
        <w:t>jobtracker</w:t>
      </w:r>
      <w:proofErr w:type="spellEnd"/>
      <w:r w:rsidR="004B2665">
        <w:rPr>
          <w:rStyle w:val="apple-converted-space"/>
          <w:color w:val="333333"/>
          <w:shd w:val="clear" w:color="auto" w:fill="FFFFFF"/>
        </w:rPr>
        <w:t xml:space="preserve">, </w:t>
      </w:r>
      <w:r w:rsidR="00C6561D" w:rsidRPr="00C6561D">
        <w:rPr>
          <w:rStyle w:val="apple-converted-space"/>
          <w:color w:val="333333"/>
          <w:shd w:val="clear" w:color="auto" w:fill="FFFFFF"/>
        </w:rPr>
        <w:t xml:space="preserve">assigns tasks that need to execute to available slots. Each one of these slots can be thought of as a </w:t>
      </w:r>
      <w:proofErr w:type="spellStart"/>
      <w:r w:rsidR="00C6561D" w:rsidRPr="00C6561D">
        <w:rPr>
          <w:rStyle w:val="apple-converted-space"/>
          <w:color w:val="333333"/>
          <w:shd w:val="clear" w:color="auto" w:fill="FFFFFF"/>
        </w:rPr>
        <w:t>compute</w:t>
      </w:r>
      <w:proofErr w:type="spellEnd"/>
      <w:r w:rsidR="00C6561D" w:rsidRPr="00C6561D">
        <w:rPr>
          <w:rStyle w:val="apple-converted-space"/>
          <w:color w:val="333333"/>
          <w:shd w:val="clear" w:color="auto" w:fill="FFFFFF"/>
        </w:rPr>
        <w:t xml:space="preserve"> unit consuming some amount of </w:t>
      </w:r>
      <w:r w:rsidR="00A61E95">
        <w:rPr>
          <w:rStyle w:val="apple-converted-space"/>
          <w:color w:val="333333"/>
          <w:shd w:val="clear" w:color="auto" w:fill="FFFFFF"/>
        </w:rPr>
        <w:t>CPU</w:t>
      </w:r>
      <w:r w:rsidR="00C6561D" w:rsidRPr="00C6561D">
        <w:rPr>
          <w:rStyle w:val="apple-converted-space"/>
          <w:color w:val="333333"/>
          <w:shd w:val="clear" w:color="auto" w:fill="FFFFFF"/>
        </w:rPr>
        <w:t>, memory, and disk I/O resources, depending on the task being performed. A number of cluster-wide default settings dictate how much memory, for instance, each slot is allowed to consume. Since Hadoop forks a separate JVM for each task, the overhead of the JVM itself needs to be considered as well. This means each machine must be able to tolerate the sum total resources of all slots being occupied by tasks at once.</w:t>
      </w:r>
      <w:r>
        <w:rPr>
          <w:rStyle w:val="apple-converted-space"/>
          <w:color w:val="333333"/>
          <w:shd w:val="clear" w:color="auto" w:fill="FFFFFF"/>
        </w:rPr>
        <w:t>”</w:t>
      </w:r>
    </w:p>
    <w:p w:rsidR="00C6561D" w:rsidRDefault="00656198">
      <w:r>
        <w:t>Baseline</w:t>
      </w:r>
      <w:r w:rsidR="00C6561D">
        <w:t xml:space="preserve"> config</w:t>
      </w:r>
      <w:r w:rsidR="001315E0">
        <w:t>uration</w:t>
      </w:r>
      <w:r w:rsidR="00C6561D">
        <w:t xml:space="preserve">: </w:t>
      </w:r>
      <w:r w:rsidR="00CD70BD">
        <w:t xml:space="preserve">2x6 core 3 </w:t>
      </w:r>
      <w:proofErr w:type="spellStart"/>
      <w:proofErr w:type="gramStart"/>
      <w:r w:rsidR="00CD70BD">
        <w:t>G</w:t>
      </w:r>
      <w:r w:rsidR="001315E0">
        <w:t>hz</w:t>
      </w:r>
      <w:proofErr w:type="spellEnd"/>
      <w:proofErr w:type="gramEnd"/>
      <w:r w:rsidR="001315E0">
        <w:t xml:space="preserve"> with </w:t>
      </w:r>
      <w:r w:rsidR="00C6561D">
        <w:t>15</w:t>
      </w:r>
      <w:r w:rsidR="004B2665">
        <w:t xml:space="preserve"> </w:t>
      </w:r>
      <w:r w:rsidR="001315E0">
        <w:t xml:space="preserve">to </w:t>
      </w:r>
      <w:r w:rsidR="004B2665">
        <w:t>16</w:t>
      </w:r>
      <w:r w:rsidR="00CD70BD">
        <w:t>GB</w:t>
      </w:r>
      <w:r w:rsidR="00C6561D">
        <w:t xml:space="preserve"> cache </w:t>
      </w:r>
      <w:r w:rsidR="00A61E95">
        <w:t>CPU</w:t>
      </w:r>
      <w:r w:rsidR="00C6561D">
        <w:t xml:space="preserve">. </w:t>
      </w:r>
      <w:r w:rsidR="00085E67">
        <w:t xml:space="preserve">64 </w:t>
      </w:r>
      <w:r w:rsidR="00CD70BD">
        <w:t xml:space="preserve">GB DDR </w:t>
      </w:r>
      <w:r w:rsidR="00085E67">
        <w:t xml:space="preserve">31600 </w:t>
      </w:r>
      <w:r w:rsidR="004B2665">
        <w:t>ECC</w:t>
      </w:r>
      <w:r w:rsidR="00085E67">
        <w:t xml:space="preserve"> memory. S</w:t>
      </w:r>
      <w:r w:rsidR="00CD70BD">
        <w:t>AS 6 GB</w:t>
      </w:r>
      <w:r w:rsidR="00085E67">
        <w:t>/s disk</w:t>
      </w:r>
      <w:r w:rsidR="001315E0">
        <w:t xml:space="preserve"> controller. 12x3 TB LFF S</w:t>
      </w:r>
      <w:r>
        <w:t>ATA</w:t>
      </w:r>
      <w:r w:rsidR="00CD70BD">
        <w:t xml:space="preserve"> II 7200 </w:t>
      </w:r>
      <w:r w:rsidR="001315E0">
        <w:t>RPM</w:t>
      </w:r>
      <w:r w:rsidR="00CD70BD">
        <w:t xml:space="preserve"> disks. 2x1 GB</w:t>
      </w:r>
      <w:r w:rsidR="00085E67">
        <w:t xml:space="preserve"> Ethernet. </w:t>
      </w:r>
      <w:r w:rsidR="004B2665">
        <w:t xml:space="preserve">(Or 24-48 GB memory: </w:t>
      </w:r>
      <w:hyperlink r:id="rId7" w:anchor="Hardware_Recommendations_for_Hadoop.htm" w:history="1">
        <w:r w:rsidR="004B2665" w:rsidRPr="00487BA5">
          <w:rPr>
            <w:rStyle w:val="Hyperlink"/>
          </w:rPr>
          <w:t>http://docs.hortonworks.com/HDP2Alpha/index.htm#Hardware_Recommendations_for_Hadoop.htm</w:t>
        </w:r>
      </w:hyperlink>
      <w:r w:rsidR="004B2665">
        <w:t xml:space="preserve"> )</w:t>
      </w:r>
    </w:p>
    <w:p w:rsidR="009D671B" w:rsidRDefault="009D671B"/>
    <w:p w:rsidR="00AF34F4" w:rsidRPr="00AF34F4" w:rsidRDefault="00AF34F4">
      <w:pPr>
        <w:rPr>
          <w:b/>
          <w:color w:val="FFFFFF" w:themeColor="background1"/>
        </w:rPr>
      </w:pPr>
      <w:r w:rsidRPr="00AF34F4">
        <w:rPr>
          <w:b/>
          <w:color w:val="FFFFFF" w:themeColor="background1"/>
          <w:highlight w:val="red"/>
        </w:rPr>
        <w:t>Distr</w:t>
      </w:r>
      <w:r w:rsidR="009D671B">
        <w:rPr>
          <w:b/>
          <w:color w:val="FFFFFF" w:themeColor="background1"/>
          <w:highlight w:val="red"/>
        </w:rPr>
        <w:t>ibuti</w:t>
      </w:r>
      <w:r w:rsidRPr="00AF34F4">
        <w:rPr>
          <w:b/>
          <w:color w:val="FFFFFF" w:themeColor="background1"/>
          <w:highlight w:val="red"/>
        </w:rPr>
        <w:t>o</w:t>
      </w:r>
      <w:r w:rsidR="009D671B">
        <w:rPr>
          <w:b/>
          <w:color w:val="FFFFFF" w:themeColor="background1"/>
          <w:highlight w:val="red"/>
        </w:rPr>
        <w:t>n</w:t>
      </w:r>
      <w:r w:rsidRPr="00AF34F4">
        <w:rPr>
          <w:b/>
          <w:color w:val="FFFFFF" w:themeColor="background1"/>
          <w:highlight w:val="red"/>
        </w:rPr>
        <w:t>s</w:t>
      </w:r>
      <w:r>
        <w:rPr>
          <w:b/>
          <w:color w:val="FFFFFF" w:themeColor="background1"/>
        </w:rPr>
        <w:t>.</w:t>
      </w:r>
    </w:p>
    <w:p w:rsidR="00A01232" w:rsidRDefault="00D61603" w:rsidP="00A01232">
      <w:r>
        <w:t>CDH is 100% open source</w:t>
      </w:r>
      <w:r w:rsidR="00AF34F4">
        <w:t xml:space="preserve">. CDH </w:t>
      </w:r>
      <w:r w:rsidR="00656198">
        <w:t xml:space="preserve">compatible components </w:t>
      </w:r>
      <w:r w:rsidR="00AF34F4">
        <w:t>incl</w:t>
      </w:r>
      <w:r w:rsidR="00656198">
        <w:t>ude</w:t>
      </w:r>
      <w:r w:rsidR="00AF34F4">
        <w:t xml:space="preserve"> </w:t>
      </w:r>
      <w:proofErr w:type="spellStart"/>
      <w:r w:rsidR="00AF34F4">
        <w:t>HBase</w:t>
      </w:r>
      <w:proofErr w:type="spellEnd"/>
      <w:r w:rsidR="00AF34F4">
        <w:t xml:space="preserve">, Hive, Pig, </w:t>
      </w:r>
      <w:proofErr w:type="spellStart"/>
      <w:r w:rsidR="00AF34F4">
        <w:t>Sqoop</w:t>
      </w:r>
      <w:proofErr w:type="spellEnd"/>
      <w:r w:rsidR="00AF34F4">
        <w:t xml:space="preserve">, Flume, Zookeeper, </w:t>
      </w:r>
      <w:proofErr w:type="spellStart"/>
      <w:r w:rsidR="00AF34F4">
        <w:t>Oozie</w:t>
      </w:r>
      <w:proofErr w:type="spellEnd"/>
      <w:r w:rsidR="00AF34F4">
        <w:t xml:space="preserve">, </w:t>
      </w:r>
      <w:r w:rsidR="00656198">
        <w:t>Mahout, Maven</w:t>
      </w:r>
      <w:r w:rsidR="00AF34F4">
        <w:t xml:space="preserve"> and Hue. Fully stable. CDH </w:t>
      </w:r>
      <w:r w:rsidR="006C331C">
        <w:t xml:space="preserve">is </w:t>
      </w:r>
      <w:r w:rsidR="00AF34F4">
        <w:t>avail</w:t>
      </w:r>
      <w:r w:rsidR="006C331C">
        <w:t>able</w:t>
      </w:r>
      <w:r w:rsidR="00AF34F4">
        <w:t xml:space="preserve"> as </w:t>
      </w:r>
      <w:proofErr w:type="spellStart"/>
      <w:r w:rsidR="00AF34F4">
        <w:t>tarballs</w:t>
      </w:r>
      <w:proofErr w:type="spellEnd"/>
      <w:r w:rsidR="00AF34F4">
        <w:t xml:space="preserve">, </w:t>
      </w:r>
      <w:proofErr w:type="spellStart"/>
      <w:r w:rsidR="00AF34F4">
        <w:t>Redhat</w:t>
      </w:r>
      <w:proofErr w:type="spellEnd"/>
      <w:r w:rsidR="00AF34F4">
        <w:t xml:space="preserve"> RPMs, </w:t>
      </w:r>
      <w:proofErr w:type="spellStart"/>
      <w:r w:rsidR="00AF34F4">
        <w:t>Suse</w:t>
      </w:r>
      <w:proofErr w:type="spellEnd"/>
      <w:r w:rsidR="00AF34F4">
        <w:t xml:space="preserve"> RPMs, and </w:t>
      </w:r>
      <w:r w:rsidR="006C331C">
        <w:t xml:space="preserve">or a </w:t>
      </w:r>
      <w:proofErr w:type="spellStart"/>
      <w:r w:rsidR="00AF34F4">
        <w:t>Debian</w:t>
      </w:r>
      <w:proofErr w:type="spellEnd"/>
      <w:r w:rsidR="00AF34F4">
        <w:t xml:space="preserve"> Deb package. CDH packages have dependency on the Oracle RPM. </w:t>
      </w:r>
    </w:p>
    <w:p w:rsidR="00AF34F4" w:rsidRDefault="001E5B18" w:rsidP="00AF34F4">
      <w:r>
        <w:t>Long details on c</w:t>
      </w:r>
      <w:r w:rsidR="006C331C">
        <w:t>onfiguring YARN on CDH</w:t>
      </w:r>
      <w:r w:rsidR="00AF34F4">
        <w:t xml:space="preserve">: </w:t>
      </w:r>
      <w:hyperlink r:id="rId8" w:history="1">
        <w:r w:rsidR="00AF34F4" w:rsidRPr="009941EF">
          <w:rPr>
            <w:rStyle w:val="Hyperlink"/>
          </w:rPr>
          <w:t>http://www.cloudera.com/content/www/en-us/documentation/enterprise/latest/topics/cdh_ig_yarn_cluster_deploy.html</w:t>
        </w:r>
      </w:hyperlink>
      <w:r w:rsidR="00AF34F4">
        <w:t xml:space="preserve"> </w:t>
      </w:r>
    </w:p>
    <w:p w:rsidR="00AF34F4" w:rsidRDefault="00AF34F4"/>
    <w:p w:rsidR="004B2665" w:rsidRDefault="004B2665">
      <w:r>
        <w:t xml:space="preserve">HDP offers virtual sandbox; and an option to manually install using RPMs. </w:t>
      </w:r>
      <w:r w:rsidR="00CD70BD">
        <w:t xml:space="preserve">HDP (HMC) integrates with </w:t>
      </w:r>
      <w:proofErr w:type="spellStart"/>
      <w:r w:rsidR="00CD70BD">
        <w:t>Ambari</w:t>
      </w:r>
      <w:proofErr w:type="spellEnd"/>
      <w:r w:rsidR="00CD70BD">
        <w:t xml:space="preserve">. Other </w:t>
      </w:r>
      <w:r w:rsidR="006C331C">
        <w:t xml:space="preserve">required software </w:t>
      </w:r>
      <w:r w:rsidR="00CD70BD">
        <w:t xml:space="preserve">includes </w:t>
      </w:r>
      <w:r w:rsidR="006C331C">
        <w:t>YUM</w:t>
      </w:r>
      <w:r w:rsidR="00CD70BD">
        <w:t xml:space="preserve">, </w:t>
      </w:r>
      <w:r w:rsidR="006C331C">
        <w:t xml:space="preserve">SCP, Curl, </w:t>
      </w:r>
      <w:proofErr w:type="spellStart"/>
      <w:r w:rsidR="006C331C">
        <w:t>W</w:t>
      </w:r>
      <w:r w:rsidR="00CD70BD">
        <w:t>get</w:t>
      </w:r>
      <w:proofErr w:type="spellEnd"/>
      <w:r w:rsidR="00CD70BD">
        <w:t xml:space="preserve">, and </w:t>
      </w:r>
      <w:proofErr w:type="spellStart"/>
      <w:r w:rsidR="006C331C">
        <w:t>Pd</w:t>
      </w:r>
      <w:r w:rsidR="00CD70BD">
        <w:t>sh</w:t>
      </w:r>
      <w:proofErr w:type="spellEnd"/>
      <w:r w:rsidR="00CD70BD">
        <w:t xml:space="preserve"> on each host, and Firefox v.12+. </w:t>
      </w:r>
    </w:p>
    <w:p w:rsidR="006C331C" w:rsidRDefault="006C331C">
      <w:r>
        <w:t xml:space="preserve">Summary of steps: </w:t>
      </w:r>
    </w:p>
    <w:p w:rsidR="006C331C" w:rsidRPr="006C331C" w:rsidRDefault="006C331C">
      <w:pPr>
        <w:contextualSpacing/>
        <w:rPr>
          <w:b/>
        </w:rPr>
      </w:pPr>
      <w:r w:rsidRPr="006C331C">
        <w:rPr>
          <w:b/>
        </w:rPr>
        <w:t>Architecture</w:t>
      </w:r>
    </w:p>
    <w:p w:rsidR="006C331C" w:rsidRDefault="006C331C">
      <w:pPr>
        <w:contextualSpacing/>
      </w:pPr>
      <w:r>
        <w:tab/>
        <w:t>Consider key factors that dictate implementation opti</w:t>
      </w:r>
      <w:r w:rsidR="00A01232">
        <w:t>o</w:t>
      </w:r>
      <w:r>
        <w:t>ns.</w:t>
      </w:r>
    </w:p>
    <w:p w:rsidR="006C331C" w:rsidRDefault="006C331C">
      <w:pPr>
        <w:contextualSpacing/>
      </w:pPr>
      <w:r>
        <w:tab/>
        <w:t>D</w:t>
      </w:r>
      <w:r w:rsidR="00A01232">
        <w:t>etermine how software is to be config</w:t>
      </w:r>
      <w:r w:rsidR="003D3B08">
        <w:t>ured</w:t>
      </w:r>
      <w:r>
        <w:t xml:space="preserve"> on each server.</w:t>
      </w:r>
    </w:p>
    <w:p w:rsidR="006C331C" w:rsidRDefault="006C331C">
      <w:r>
        <w:tab/>
        <w:t xml:space="preserve">Consider data and size requirements. </w:t>
      </w:r>
    </w:p>
    <w:p w:rsidR="006C331C" w:rsidRPr="006C331C" w:rsidRDefault="006C331C">
      <w:pPr>
        <w:rPr>
          <w:b/>
        </w:rPr>
      </w:pPr>
      <w:r w:rsidRPr="006C331C">
        <w:rPr>
          <w:b/>
        </w:rPr>
        <w:t>Preliminary setup</w:t>
      </w:r>
    </w:p>
    <w:p w:rsidR="006C331C" w:rsidRPr="006C331C" w:rsidRDefault="006C331C">
      <w:pPr>
        <w:contextualSpacing/>
        <w:rPr>
          <w:b/>
        </w:rPr>
      </w:pPr>
      <w:r w:rsidRPr="006C331C">
        <w:rPr>
          <w:b/>
        </w:rPr>
        <w:t>HDP deployment</w:t>
      </w:r>
    </w:p>
    <w:p w:rsidR="00345545" w:rsidRDefault="00D61603">
      <w:pPr>
        <w:contextualSpacing/>
      </w:pPr>
      <w:r>
        <w:t>V</w:t>
      </w:r>
      <w:r w:rsidR="006C331C">
        <w:t xml:space="preserve">ia </w:t>
      </w:r>
      <w:proofErr w:type="spellStart"/>
      <w:r w:rsidR="006C331C">
        <w:t>A</w:t>
      </w:r>
      <w:r w:rsidR="000F39F2">
        <w:t>mbar</w:t>
      </w:r>
      <w:r w:rsidR="00616D16">
        <w:t>i</w:t>
      </w:r>
      <w:proofErr w:type="spellEnd"/>
      <w:r w:rsidR="000F39F2">
        <w:t xml:space="preserve">: </w:t>
      </w:r>
      <w:r w:rsidR="00345545">
        <w:t xml:space="preserve">YUM installs the HMC bits on </w:t>
      </w:r>
      <w:r w:rsidR="0072531F">
        <w:t>CentOS</w:t>
      </w:r>
      <w:r w:rsidR="00345545">
        <w:t xml:space="preserve">; and HMC can be started. A </w:t>
      </w:r>
      <w:r w:rsidR="00A61E95">
        <w:t xml:space="preserve">deployment </w:t>
      </w:r>
      <w:r w:rsidR="00345545">
        <w:t xml:space="preserve">wizard </w:t>
      </w:r>
      <w:r w:rsidR="00A61E95">
        <w:t xml:space="preserve">accessed through browser </w:t>
      </w:r>
      <w:r w:rsidR="00345545">
        <w:t>will present a J</w:t>
      </w:r>
      <w:r w:rsidR="0072531F">
        <w:t xml:space="preserve">DK download as the next step. </w:t>
      </w:r>
      <w:proofErr w:type="spellStart"/>
      <w:r w:rsidR="0072531F">
        <w:t>IP</w:t>
      </w:r>
      <w:r w:rsidR="00345545">
        <w:t>tables</w:t>
      </w:r>
      <w:proofErr w:type="spellEnd"/>
      <w:r w:rsidR="00345545">
        <w:t xml:space="preserve"> must be stopped before deployment. </w:t>
      </w:r>
      <w:hyperlink r:id="rId9" w:anchor="Deploying_Hortonworks_Data_Platform/Using_HMC/Getting_Ready_to_Install/Getting_Ready_to_Install.htm" w:history="1">
        <w:r w:rsidR="00A61E95" w:rsidRPr="00487BA5">
          <w:rPr>
            <w:rStyle w:val="Hyperlink"/>
          </w:rPr>
          <w:t>http://docs.hortonworks.com/HDP2Alpha/index.htm#Deploying_Hortonworks_Data_Platform/Using_HMC/Getting_Ready_to_Install/Getting_Ready_to_Install.htm</w:t>
        </w:r>
      </w:hyperlink>
      <w:r w:rsidR="00A61E95">
        <w:t xml:space="preserve"> </w:t>
      </w:r>
    </w:p>
    <w:p w:rsidR="000F39F2" w:rsidRDefault="00A61E95">
      <w:r>
        <w:lastRenderedPageBreak/>
        <w:t xml:space="preserve">Step one creates a cluster name. </w:t>
      </w:r>
      <w:r w:rsidR="0072531F">
        <w:t xml:space="preserve">Step </w:t>
      </w:r>
      <w:r>
        <w:t>2 adds nodes. Dependent on a private key, setup in SSH; as well as a hostdetail.txt file. 3 selects services. Yarn is mandatory and Nagios and ganglia are deployed auto</w:t>
      </w:r>
      <w:r w:rsidR="006C331C">
        <w:t>matically</w:t>
      </w:r>
      <w:r>
        <w:t xml:space="preserve"> by the wizard. Other dependencies such as zookeeper for </w:t>
      </w:r>
      <w:proofErr w:type="spellStart"/>
      <w:r>
        <w:t>HBase</w:t>
      </w:r>
      <w:proofErr w:type="spellEnd"/>
      <w:r>
        <w:t xml:space="preserve"> are automatic. 4 assigns hosts. 5 selects mount points</w:t>
      </w:r>
      <w:r w:rsidR="000F39F2">
        <w:t>. 6 configures custom parameters for eight groups. Settings for</w:t>
      </w:r>
      <w:r w:rsidR="0072531F">
        <w:t xml:space="preserve"> each group are described in</w:t>
      </w:r>
      <w:r w:rsidR="000F39F2">
        <w:t xml:space="preserve"> Hortonworks doc. The monitoring dashboard is accesses through the cluster </w:t>
      </w:r>
      <w:r w:rsidR="0072531F">
        <w:t>management application</w:t>
      </w:r>
      <w:r w:rsidR="000F39F2">
        <w:t xml:space="preserve">. </w:t>
      </w:r>
      <w:proofErr w:type="spellStart"/>
      <w:r w:rsidR="00D36E2B">
        <w:t>HBase</w:t>
      </w:r>
      <w:proofErr w:type="spellEnd"/>
      <w:r w:rsidR="00D36E2B">
        <w:t xml:space="preserve"> requires append support.</w:t>
      </w:r>
      <w:r w:rsidR="00D36E2B">
        <w:t xml:space="preserve"> </w:t>
      </w:r>
      <w:bookmarkStart w:id="0" w:name="_GoBack"/>
      <w:bookmarkEnd w:id="0"/>
    </w:p>
    <w:p w:rsidR="00A61E95" w:rsidRDefault="006C331C">
      <w:r>
        <w:t xml:space="preserve">Alternate flow: </w:t>
      </w:r>
      <w:r w:rsidR="000F39F2">
        <w:t xml:space="preserve">Deploying manually: an FQDN is </w:t>
      </w:r>
      <w:r>
        <w:t>required. H</w:t>
      </w:r>
      <w:r w:rsidR="0060210D">
        <w:t xml:space="preserve">osts are configured for </w:t>
      </w:r>
      <w:proofErr w:type="spellStart"/>
      <w:r w:rsidR="0060210D">
        <w:t>dns</w:t>
      </w:r>
      <w:proofErr w:type="spellEnd"/>
      <w:r w:rsidR="0060210D">
        <w:t xml:space="preserve">, </w:t>
      </w:r>
      <w:proofErr w:type="spellStart"/>
      <w:r w:rsidR="0060210D">
        <w:t>ntp</w:t>
      </w:r>
      <w:proofErr w:type="spellEnd"/>
      <w:r w:rsidR="0060210D">
        <w:t xml:space="preserve"> is enabled, </w:t>
      </w:r>
      <w:proofErr w:type="spellStart"/>
      <w:proofErr w:type="gramStart"/>
      <w:r w:rsidR="0060210D">
        <w:t>selinux</w:t>
      </w:r>
      <w:proofErr w:type="spellEnd"/>
      <w:proofErr w:type="gramEnd"/>
      <w:r w:rsidR="0060210D">
        <w:t xml:space="preserve"> is disabled. Add</w:t>
      </w:r>
      <w:r>
        <w:t>itiona</w:t>
      </w:r>
      <w:r w:rsidR="0060210D">
        <w:t>l step</w:t>
      </w:r>
      <w:r>
        <w:t>s</w:t>
      </w:r>
      <w:r w:rsidR="0060210D">
        <w:t xml:space="preserve"> if deploying behind a firewall / not on the internet. JDK gets manually </w:t>
      </w:r>
      <w:r>
        <w:t xml:space="preserve">installed. Hive and </w:t>
      </w:r>
      <w:proofErr w:type="spellStart"/>
      <w:r>
        <w:t>HCatalog</w:t>
      </w:r>
      <w:proofErr w:type="spellEnd"/>
      <w:r>
        <w:t xml:space="preserve"> require</w:t>
      </w:r>
      <w:r w:rsidR="0060210D">
        <w:t xml:space="preserve"> a MySQL instance.</w:t>
      </w:r>
      <w:r>
        <w:t xml:space="preserve"> Desired services users (HDFS, Y</w:t>
      </w:r>
      <w:r w:rsidR="0060210D">
        <w:t xml:space="preserve">arn, </w:t>
      </w:r>
      <w:r>
        <w:t>MapReduce, H</w:t>
      </w:r>
      <w:r w:rsidR="0060210D">
        <w:t xml:space="preserve">ive, </w:t>
      </w:r>
      <w:r>
        <w:t>P</w:t>
      </w:r>
      <w:r w:rsidR="0060210D">
        <w:t xml:space="preserve">ig, </w:t>
      </w:r>
      <w:proofErr w:type="spellStart"/>
      <w:r>
        <w:t>HCatalog</w:t>
      </w:r>
      <w:proofErr w:type="spellEnd"/>
      <w:r w:rsidR="0060210D">
        <w:t xml:space="preserve">, </w:t>
      </w:r>
      <w:proofErr w:type="spellStart"/>
      <w:r w:rsidR="0060210D">
        <w:t>HBase</w:t>
      </w:r>
      <w:proofErr w:type="spellEnd"/>
      <w:r w:rsidR="0060210D">
        <w:t>, zoo</w:t>
      </w:r>
      <w:r>
        <w:t xml:space="preserve">keeper and </w:t>
      </w:r>
      <w:proofErr w:type="spellStart"/>
      <w:r>
        <w:t>O</w:t>
      </w:r>
      <w:r w:rsidR="0060210D">
        <w:t>ozie</w:t>
      </w:r>
      <w:proofErr w:type="spellEnd"/>
      <w:r w:rsidR="0060210D">
        <w:t xml:space="preserve">) need to </w:t>
      </w:r>
      <w:r w:rsidR="00E51ED3">
        <w:t xml:space="preserve">be defined and </w:t>
      </w:r>
      <w:r w:rsidR="0060210D">
        <w:t xml:space="preserve">have accounts created in the system. Manual </w:t>
      </w:r>
      <w:r>
        <w:t>RPM</w:t>
      </w:r>
      <w:r w:rsidR="0060210D">
        <w:t xml:space="preserve"> helper files can be downloaded. See </w:t>
      </w:r>
      <w:proofErr w:type="spellStart"/>
      <w:r w:rsidR="0060210D">
        <w:t>dload</w:t>
      </w:r>
      <w:proofErr w:type="spellEnd"/>
      <w:r w:rsidR="0060210D">
        <w:t xml:space="preserve"> companion files. </w:t>
      </w:r>
      <w:r w:rsidR="00BC5146">
        <w:t xml:space="preserve">Define directories for core Hadoop and ecosystem components. </w:t>
      </w:r>
    </w:p>
    <w:p w:rsidR="0072531F" w:rsidRDefault="0072531F" w:rsidP="0072531F">
      <w:pPr>
        <w:rPr>
          <w:b/>
        </w:rPr>
      </w:pPr>
      <w:r>
        <w:rPr>
          <w:b/>
        </w:rPr>
        <w:t>HDP confirmation</w:t>
      </w:r>
    </w:p>
    <w:p w:rsidR="00BC5146" w:rsidRDefault="00BC5146">
      <w:r>
        <w:t>Validate core install: Start HDFS, smoke test HDFS, start yarn, start MapReduce and smoke test. Install and validate services / ecosystem compon</w:t>
      </w:r>
      <w:r w:rsidR="0072531F">
        <w:t xml:space="preserve">ents. Configure ports. </w:t>
      </w:r>
    </w:p>
    <w:p w:rsidR="006C331C" w:rsidRDefault="006C331C">
      <w:pPr>
        <w:rPr>
          <w:b/>
        </w:rPr>
      </w:pPr>
      <w:r>
        <w:rPr>
          <w:b/>
        </w:rPr>
        <w:t>Cluster tuning</w:t>
      </w:r>
    </w:p>
    <w:p w:rsidR="006C331C" w:rsidRDefault="006C331C">
      <w:pPr>
        <w:rPr>
          <w:b/>
        </w:rPr>
      </w:pPr>
      <w:r>
        <w:rPr>
          <w:b/>
        </w:rPr>
        <w:t>Install HUE</w:t>
      </w:r>
    </w:p>
    <w:p w:rsidR="006C331C" w:rsidRDefault="006C331C">
      <w:pPr>
        <w:rPr>
          <w:b/>
        </w:rPr>
      </w:pPr>
      <w:r>
        <w:rPr>
          <w:b/>
        </w:rPr>
        <w:t>Configure HA</w:t>
      </w:r>
    </w:p>
    <w:p w:rsidR="006C331C" w:rsidRDefault="006C331C">
      <w:pPr>
        <w:rPr>
          <w:b/>
        </w:rPr>
      </w:pPr>
      <w:r>
        <w:rPr>
          <w:b/>
        </w:rPr>
        <w:t>Manage cluster</w:t>
      </w:r>
    </w:p>
    <w:p w:rsidR="006C331C" w:rsidRDefault="006C331C">
      <w:pPr>
        <w:rPr>
          <w:b/>
        </w:rPr>
      </w:pPr>
      <w:r>
        <w:rPr>
          <w:b/>
        </w:rPr>
        <w:t>Monitor cluster</w:t>
      </w:r>
    </w:p>
    <w:p w:rsidR="006C331C" w:rsidRDefault="006C331C">
      <w:pPr>
        <w:rPr>
          <w:b/>
        </w:rPr>
      </w:pPr>
    </w:p>
    <w:p w:rsidR="00A01232" w:rsidRDefault="003D3B08" w:rsidP="00A01232">
      <w:r>
        <w:t xml:space="preserve">Higher level systems and tools must be wire and API compatible. </w:t>
      </w:r>
    </w:p>
    <w:p w:rsidR="009522E5" w:rsidRDefault="00D61603" w:rsidP="004E006E">
      <w:pPr>
        <w:contextualSpacing/>
      </w:pPr>
      <w:r>
        <w:t>See workbench appendix</w:t>
      </w:r>
      <w:r w:rsidR="009522E5">
        <w:t xml:space="preserve"> for context on the following three implementation groups: </w:t>
      </w:r>
    </w:p>
    <w:p w:rsidR="009522E5" w:rsidRDefault="009522E5" w:rsidP="004E006E">
      <w:pPr>
        <w:contextualSpacing/>
      </w:pPr>
      <w:r>
        <w:t xml:space="preserve">Group 1 </w:t>
      </w:r>
    </w:p>
    <w:p w:rsidR="004E006E" w:rsidRDefault="00F56CE2" w:rsidP="004E006E">
      <w:pPr>
        <w:contextualSpacing/>
      </w:pPr>
      <w:r>
        <w:t xml:space="preserve">Version control. Repository to manage code artifacts. </w:t>
      </w:r>
      <w:r w:rsidRPr="007D61CF">
        <w:rPr>
          <w:highlight w:val="green"/>
        </w:rPr>
        <w:t>TFS</w:t>
      </w:r>
      <w:r w:rsidR="0072531F">
        <w:t xml:space="preserve">*, Subversion, </w:t>
      </w:r>
      <w:proofErr w:type="spellStart"/>
      <w:r w:rsidR="0072531F">
        <w:t>git</w:t>
      </w:r>
      <w:proofErr w:type="spellEnd"/>
      <w:r w:rsidR="0072531F">
        <w:t>, M</w:t>
      </w:r>
      <w:r>
        <w:t>ercurial</w:t>
      </w:r>
      <w:r w:rsidR="004E006E">
        <w:t xml:space="preserve">. *Basic TFS has no reporting, or </w:t>
      </w:r>
      <w:proofErr w:type="spellStart"/>
      <w:r w:rsidR="0072531F">
        <w:t>S</w:t>
      </w:r>
      <w:r w:rsidR="004E006E">
        <w:t>harepoint</w:t>
      </w:r>
      <w:proofErr w:type="spellEnd"/>
      <w:r w:rsidR="004E006E">
        <w:t xml:space="preserve"> exposure. </w:t>
      </w:r>
    </w:p>
    <w:p w:rsidR="00F56CE2" w:rsidRDefault="00F56CE2" w:rsidP="00F56CE2">
      <w:pPr>
        <w:contextualSpacing/>
      </w:pPr>
      <w:r>
        <w:t>Build</w:t>
      </w:r>
      <w:r w:rsidR="0072531F">
        <w:t xml:space="preserve"> command. </w:t>
      </w:r>
      <w:proofErr w:type="spellStart"/>
      <w:r w:rsidR="0072531F">
        <w:t>MSBuild</w:t>
      </w:r>
      <w:proofErr w:type="spellEnd"/>
      <w:r w:rsidR="0072531F">
        <w:t xml:space="preserve">, </w:t>
      </w:r>
      <w:proofErr w:type="spellStart"/>
      <w:r w:rsidR="0072531F">
        <w:t>Powershell</w:t>
      </w:r>
      <w:proofErr w:type="spellEnd"/>
      <w:r w:rsidR="0072531F">
        <w:t>, A</w:t>
      </w:r>
      <w:r>
        <w:t xml:space="preserve">nt, </w:t>
      </w:r>
      <w:proofErr w:type="spellStart"/>
      <w:r w:rsidRPr="005F3C67">
        <w:rPr>
          <w:highlight w:val="green"/>
        </w:rPr>
        <w:t>Gradle</w:t>
      </w:r>
      <w:proofErr w:type="spellEnd"/>
      <w:r>
        <w:t xml:space="preserve">, </w:t>
      </w:r>
      <w:r w:rsidR="0072531F">
        <w:t>M</w:t>
      </w:r>
      <w:r>
        <w:t>aven</w:t>
      </w:r>
    </w:p>
    <w:p w:rsidR="00F56CE2" w:rsidRDefault="00F56CE2" w:rsidP="00F56CE2">
      <w:pPr>
        <w:contextualSpacing/>
      </w:pPr>
      <w:r>
        <w:t>Automated code unit t</w:t>
      </w:r>
      <w:r w:rsidR="0072531F">
        <w:t xml:space="preserve">esting. Junit, MS Test (unit); </w:t>
      </w:r>
      <w:proofErr w:type="spellStart"/>
      <w:r w:rsidR="0072531F">
        <w:t>M</w:t>
      </w:r>
      <w:r>
        <w:t>oq</w:t>
      </w:r>
      <w:proofErr w:type="spellEnd"/>
      <w:r>
        <w:t xml:space="preserve">, </w:t>
      </w:r>
      <w:r w:rsidR="0072531F">
        <w:t>Fluent A</w:t>
      </w:r>
      <w:r>
        <w:t>ssertions (adv</w:t>
      </w:r>
      <w:r w:rsidR="0072531F">
        <w:t>anced</w:t>
      </w:r>
      <w:r>
        <w:t>)</w:t>
      </w:r>
    </w:p>
    <w:p w:rsidR="00F56CE2" w:rsidRDefault="00F56CE2" w:rsidP="00F56CE2">
      <w:pPr>
        <w:contextualSpacing/>
      </w:pPr>
      <w:r w:rsidRPr="007D61CF">
        <w:rPr>
          <w:highlight w:val="yellow"/>
        </w:rPr>
        <w:t>Continuous integration</w:t>
      </w:r>
      <w:r>
        <w:t xml:space="preserve">. Jenkins, Hudson, </w:t>
      </w:r>
      <w:r w:rsidRPr="007D61CF">
        <w:rPr>
          <w:highlight w:val="green"/>
        </w:rPr>
        <w:t>TFS</w:t>
      </w:r>
      <w:r>
        <w:t xml:space="preserve">, </w:t>
      </w:r>
      <w:proofErr w:type="spellStart"/>
      <w:r w:rsidR="0072531F">
        <w:t>T</w:t>
      </w:r>
      <w:r>
        <w:t>eamcity</w:t>
      </w:r>
      <w:proofErr w:type="spellEnd"/>
      <w:r>
        <w:t xml:space="preserve">. </w:t>
      </w:r>
      <w:hyperlink r:id="rId10" w:history="1">
        <w:r w:rsidRPr="000D5E34">
          <w:rPr>
            <w:rStyle w:val="Hyperlink"/>
          </w:rPr>
          <w:t>http://www.slideshare.net/excellaco/agile-engineering-best-practices-richard-cheng</w:t>
        </w:r>
      </w:hyperlink>
      <w:r>
        <w:t xml:space="preserve"> early warnings of problems. CI server handles auto nightly deployments in sandbox; push button deployments in test enviro</w:t>
      </w:r>
      <w:r w:rsidR="0072531F">
        <w:t>nments</w:t>
      </w:r>
      <w:r>
        <w:t>; managed de</w:t>
      </w:r>
      <w:r w:rsidR="0072531F">
        <w:t>ployments in production environments.</w:t>
      </w:r>
    </w:p>
    <w:p w:rsidR="00F56CE2" w:rsidRDefault="009522E5" w:rsidP="00F56CE2">
      <w:pPr>
        <w:contextualSpacing/>
      </w:pPr>
      <w:r>
        <w:t>Group 2</w:t>
      </w:r>
    </w:p>
    <w:p w:rsidR="00F56CE2" w:rsidRDefault="00F56CE2" w:rsidP="00F56CE2">
      <w:pPr>
        <w:contextualSpacing/>
      </w:pPr>
      <w:r>
        <w:t xml:space="preserve">Static code analysis. Visual studio code a, </w:t>
      </w:r>
      <w:proofErr w:type="spellStart"/>
      <w:r>
        <w:t>findbugs</w:t>
      </w:r>
      <w:proofErr w:type="spellEnd"/>
      <w:r>
        <w:t xml:space="preserve"> (Java), PMD, </w:t>
      </w:r>
      <w:proofErr w:type="spellStart"/>
      <w:r>
        <w:t>cobertura</w:t>
      </w:r>
      <w:proofErr w:type="spellEnd"/>
      <w:r>
        <w:t xml:space="preserve">, sonar, </w:t>
      </w:r>
      <w:proofErr w:type="spellStart"/>
      <w:r>
        <w:t>checkstyle</w:t>
      </w:r>
      <w:proofErr w:type="spellEnd"/>
    </w:p>
    <w:p w:rsidR="00F56CE2" w:rsidRDefault="00F56CE2" w:rsidP="00F56CE2">
      <w:pPr>
        <w:contextualSpacing/>
      </w:pPr>
      <w:r>
        <w:t xml:space="preserve">Dependency </w:t>
      </w:r>
      <w:r w:rsidR="001315E0">
        <w:t>management</w:t>
      </w:r>
      <w:r>
        <w:t xml:space="preserve">. </w:t>
      </w:r>
      <w:proofErr w:type="spellStart"/>
      <w:r w:rsidRPr="005F3C67">
        <w:rPr>
          <w:highlight w:val="green"/>
        </w:rPr>
        <w:t>Gradle</w:t>
      </w:r>
      <w:proofErr w:type="spellEnd"/>
      <w:r>
        <w:t xml:space="preserve">, </w:t>
      </w:r>
      <w:proofErr w:type="spellStart"/>
      <w:r>
        <w:t>nuget</w:t>
      </w:r>
      <w:proofErr w:type="spellEnd"/>
    </w:p>
    <w:p w:rsidR="00F56CE2" w:rsidRDefault="009522E5" w:rsidP="00F56CE2">
      <w:pPr>
        <w:contextualSpacing/>
      </w:pPr>
      <w:r>
        <w:t>Group 3</w:t>
      </w:r>
    </w:p>
    <w:p w:rsidR="00F56CE2" w:rsidRDefault="00F56CE2" w:rsidP="00F56CE2">
      <w:pPr>
        <w:contextualSpacing/>
      </w:pPr>
      <w:r>
        <w:t xml:space="preserve">Automated integration testing. Higher effort. </w:t>
      </w:r>
      <w:proofErr w:type="spellStart"/>
      <w:r>
        <w:t>DBUnit</w:t>
      </w:r>
      <w:proofErr w:type="spellEnd"/>
      <w:r>
        <w:t xml:space="preserve">, </w:t>
      </w:r>
      <w:proofErr w:type="spellStart"/>
      <w:r>
        <w:t>NDBUnit</w:t>
      </w:r>
      <w:proofErr w:type="spellEnd"/>
      <w:r>
        <w:t xml:space="preserve">. </w:t>
      </w:r>
      <w:r w:rsidR="001315E0">
        <w:t>Tests i</w:t>
      </w:r>
      <w:r>
        <w:t>nteraction between mult</w:t>
      </w:r>
      <w:r w:rsidR="009522E5">
        <w:t>iple</w:t>
      </w:r>
      <w:r>
        <w:t xml:space="preserve"> components.</w:t>
      </w:r>
    </w:p>
    <w:p w:rsidR="00F56CE2" w:rsidRDefault="00F56CE2" w:rsidP="00F56CE2">
      <w:pPr>
        <w:contextualSpacing/>
      </w:pPr>
      <w:r>
        <w:lastRenderedPageBreak/>
        <w:t>Automated acceptance t</w:t>
      </w:r>
      <w:r w:rsidR="001315E0">
        <w:t xml:space="preserve">esting. High effort. </w:t>
      </w:r>
      <w:proofErr w:type="spellStart"/>
      <w:r w:rsidR="001315E0">
        <w:t>Specflow</w:t>
      </w:r>
      <w:proofErr w:type="spellEnd"/>
      <w:r w:rsidR="001315E0">
        <w:t>, C</w:t>
      </w:r>
      <w:r>
        <w:t xml:space="preserve">ucumber (dev </w:t>
      </w:r>
      <w:proofErr w:type="spellStart"/>
      <w:r>
        <w:t>lengua</w:t>
      </w:r>
      <w:proofErr w:type="spellEnd"/>
      <w:r>
        <w:t xml:space="preserve">), </w:t>
      </w:r>
      <w:r w:rsidR="001315E0">
        <w:t>F</w:t>
      </w:r>
      <w:r>
        <w:t>itne</w:t>
      </w:r>
      <w:r w:rsidR="001315E0">
        <w:t xml:space="preserve">ss. Browser testing: Selenium, </w:t>
      </w:r>
      <w:proofErr w:type="spellStart"/>
      <w:r w:rsidR="001315E0">
        <w:t>W</w:t>
      </w:r>
      <w:r>
        <w:t>atin</w:t>
      </w:r>
      <w:proofErr w:type="spellEnd"/>
      <w:r w:rsidR="001315E0">
        <w:t>. Tests c</w:t>
      </w:r>
      <w:r>
        <w:t xml:space="preserve">omplete segments of a system. </w:t>
      </w:r>
    </w:p>
    <w:p w:rsidR="00F56CE2" w:rsidRDefault="00F56CE2" w:rsidP="00F56CE2">
      <w:pPr>
        <w:contextualSpacing/>
      </w:pPr>
      <w:r>
        <w:t>Automated deployment</w:t>
      </w:r>
      <w:r w:rsidR="003448F6">
        <w:t xml:space="preserve">. High effort. </w:t>
      </w:r>
      <w:proofErr w:type="spellStart"/>
      <w:r w:rsidR="003448F6">
        <w:t>Fluentmigrator</w:t>
      </w:r>
      <w:proofErr w:type="spellEnd"/>
      <w:r w:rsidR="003448F6">
        <w:t xml:space="preserve">, </w:t>
      </w:r>
      <w:r w:rsidR="003448F6" w:rsidRPr="00211C5F">
        <w:rPr>
          <w:b/>
          <w:color w:val="FFB7FF"/>
          <w:highlight w:val="darkGreen"/>
        </w:rPr>
        <w:t>P</w:t>
      </w:r>
      <w:r w:rsidRPr="00211C5F">
        <w:rPr>
          <w:b/>
          <w:color w:val="FFB7FF"/>
          <w:highlight w:val="darkGreen"/>
        </w:rPr>
        <w:t>uppet</w:t>
      </w:r>
      <w:r w:rsidR="001315E0">
        <w:t>, O</w:t>
      </w:r>
      <w:r>
        <w:t>ctopus</w:t>
      </w:r>
    </w:p>
    <w:p w:rsidR="004E006E" w:rsidRDefault="004E006E" w:rsidP="00F56CE2"/>
    <w:p w:rsidR="003D3B08" w:rsidRDefault="003D3B08" w:rsidP="003D3B08">
      <w:r>
        <w:t>“</w:t>
      </w:r>
      <w:r w:rsidRPr="00D83B50">
        <w:t xml:space="preserve">The fundamental idea of YARN is to split up the two major responsibilities of the MapReduce - </w:t>
      </w:r>
      <w:proofErr w:type="spellStart"/>
      <w:r w:rsidRPr="00D83B50">
        <w:t>JobTracker</w:t>
      </w:r>
      <w:proofErr w:type="spellEnd"/>
      <w:r w:rsidRPr="00D83B50">
        <w:t xml:space="preserve"> i.e. resource management</w:t>
      </w:r>
      <w:r>
        <w:t>,</w:t>
      </w:r>
      <w:r w:rsidRPr="00D83B50">
        <w:t xml:space="preserve"> and job scheduling/monitoring, into separate daemons: a global </w:t>
      </w:r>
      <w:proofErr w:type="spellStart"/>
      <w:r w:rsidRPr="00D83B50">
        <w:t>ResourceManager</w:t>
      </w:r>
      <w:proofErr w:type="spellEnd"/>
      <w:r w:rsidRPr="00D83B50">
        <w:t xml:space="preserve"> and per-application </w:t>
      </w:r>
      <w:proofErr w:type="spellStart"/>
      <w:r w:rsidRPr="00D83B50">
        <w:t>ApplicationMaster</w:t>
      </w:r>
      <w:proofErr w:type="spellEnd"/>
      <w:r w:rsidRPr="00D83B50">
        <w:t xml:space="preserve"> (AM).</w:t>
      </w:r>
      <w:r>
        <w:t xml:space="preserve">” </w:t>
      </w:r>
    </w:p>
    <w:p w:rsidR="00F56CE2" w:rsidRDefault="00F56CE2">
      <w:r>
        <w:t xml:space="preserve">Analysis: </w:t>
      </w:r>
      <w:proofErr w:type="spellStart"/>
      <w:r>
        <w:t>Mllib</w:t>
      </w:r>
      <w:proofErr w:type="spellEnd"/>
      <w:r>
        <w:t xml:space="preserve"> is Spark’s distributed. </w:t>
      </w:r>
    </w:p>
    <w:sectPr w:rsidR="00F5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CE2"/>
    <w:rsid w:val="00040BAA"/>
    <w:rsid w:val="00062AFB"/>
    <w:rsid w:val="00085E67"/>
    <w:rsid w:val="00086693"/>
    <w:rsid w:val="000F39F2"/>
    <w:rsid w:val="001315E0"/>
    <w:rsid w:val="001E5B18"/>
    <w:rsid w:val="001F15AF"/>
    <w:rsid w:val="001F383E"/>
    <w:rsid w:val="00211C5F"/>
    <w:rsid w:val="00216D62"/>
    <w:rsid w:val="003448F6"/>
    <w:rsid w:val="00345545"/>
    <w:rsid w:val="003A74C5"/>
    <w:rsid w:val="003D3B08"/>
    <w:rsid w:val="004502EC"/>
    <w:rsid w:val="004B2665"/>
    <w:rsid w:val="004B6590"/>
    <w:rsid w:val="004E006E"/>
    <w:rsid w:val="0060210D"/>
    <w:rsid w:val="00616D16"/>
    <w:rsid w:val="00651D15"/>
    <w:rsid w:val="00656198"/>
    <w:rsid w:val="00684BC6"/>
    <w:rsid w:val="006C331C"/>
    <w:rsid w:val="006F374E"/>
    <w:rsid w:val="006F41B0"/>
    <w:rsid w:val="007128C8"/>
    <w:rsid w:val="0072531F"/>
    <w:rsid w:val="009522E5"/>
    <w:rsid w:val="009D5AE2"/>
    <w:rsid w:val="009D671B"/>
    <w:rsid w:val="00A01232"/>
    <w:rsid w:val="00A61E95"/>
    <w:rsid w:val="00A93531"/>
    <w:rsid w:val="00AF34F4"/>
    <w:rsid w:val="00B432D3"/>
    <w:rsid w:val="00BB122C"/>
    <w:rsid w:val="00BC5146"/>
    <w:rsid w:val="00C6561D"/>
    <w:rsid w:val="00CD70BD"/>
    <w:rsid w:val="00D36E2B"/>
    <w:rsid w:val="00D61603"/>
    <w:rsid w:val="00D83B50"/>
    <w:rsid w:val="00E51ED3"/>
    <w:rsid w:val="00ED0890"/>
    <w:rsid w:val="00F56CE2"/>
    <w:rsid w:val="00FC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E8BA9-247F-442C-9AE7-B4048197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CE2"/>
    <w:rPr>
      <w:color w:val="0563C1" w:themeColor="hyperlink"/>
      <w:u w:val="single"/>
    </w:rPr>
  </w:style>
  <w:style w:type="character" w:customStyle="1" w:styleId="apple-converted-space">
    <w:name w:val="apple-converted-space"/>
    <w:basedOn w:val="DefaultParagraphFont"/>
    <w:rsid w:val="007128C8"/>
  </w:style>
  <w:style w:type="table" w:styleId="TableGrid">
    <w:name w:val="Table Grid"/>
    <w:basedOn w:val="TableNormal"/>
    <w:uiPriority w:val="39"/>
    <w:rsid w:val="009D5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4424">
      <w:bodyDiv w:val="1"/>
      <w:marLeft w:val="0"/>
      <w:marRight w:val="0"/>
      <w:marTop w:val="0"/>
      <w:marBottom w:val="0"/>
      <w:divBdr>
        <w:top w:val="none" w:sz="0" w:space="0" w:color="auto"/>
        <w:left w:val="none" w:sz="0" w:space="0" w:color="auto"/>
        <w:bottom w:val="none" w:sz="0" w:space="0" w:color="auto"/>
        <w:right w:val="none" w:sz="0" w:space="0" w:color="auto"/>
      </w:divBdr>
    </w:div>
    <w:div w:id="506333790">
      <w:bodyDiv w:val="1"/>
      <w:marLeft w:val="0"/>
      <w:marRight w:val="0"/>
      <w:marTop w:val="0"/>
      <w:marBottom w:val="0"/>
      <w:divBdr>
        <w:top w:val="none" w:sz="0" w:space="0" w:color="auto"/>
        <w:left w:val="none" w:sz="0" w:space="0" w:color="auto"/>
        <w:bottom w:val="none" w:sz="0" w:space="0" w:color="auto"/>
        <w:right w:val="none" w:sz="0" w:space="0" w:color="auto"/>
      </w:divBdr>
    </w:div>
    <w:div w:id="525826540">
      <w:bodyDiv w:val="1"/>
      <w:marLeft w:val="0"/>
      <w:marRight w:val="0"/>
      <w:marTop w:val="0"/>
      <w:marBottom w:val="0"/>
      <w:divBdr>
        <w:top w:val="none" w:sz="0" w:space="0" w:color="auto"/>
        <w:left w:val="none" w:sz="0" w:space="0" w:color="auto"/>
        <w:bottom w:val="none" w:sz="0" w:space="0" w:color="auto"/>
        <w:right w:val="none" w:sz="0" w:space="0" w:color="auto"/>
      </w:divBdr>
    </w:div>
    <w:div w:id="580218436">
      <w:bodyDiv w:val="1"/>
      <w:marLeft w:val="0"/>
      <w:marRight w:val="0"/>
      <w:marTop w:val="0"/>
      <w:marBottom w:val="0"/>
      <w:divBdr>
        <w:top w:val="none" w:sz="0" w:space="0" w:color="auto"/>
        <w:left w:val="none" w:sz="0" w:space="0" w:color="auto"/>
        <w:bottom w:val="none" w:sz="0" w:space="0" w:color="auto"/>
        <w:right w:val="none" w:sz="0" w:space="0" w:color="auto"/>
      </w:divBdr>
    </w:div>
    <w:div w:id="674038621">
      <w:bodyDiv w:val="1"/>
      <w:marLeft w:val="0"/>
      <w:marRight w:val="0"/>
      <w:marTop w:val="0"/>
      <w:marBottom w:val="0"/>
      <w:divBdr>
        <w:top w:val="none" w:sz="0" w:space="0" w:color="auto"/>
        <w:left w:val="none" w:sz="0" w:space="0" w:color="auto"/>
        <w:bottom w:val="none" w:sz="0" w:space="0" w:color="auto"/>
        <w:right w:val="none" w:sz="0" w:space="0" w:color="auto"/>
      </w:divBdr>
    </w:div>
    <w:div w:id="729808998">
      <w:bodyDiv w:val="1"/>
      <w:marLeft w:val="0"/>
      <w:marRight w:val="0"/>
      <w:marTop w:val="0"/>
      <w:marBottom w:val="0"/>
      <w:divBdr>
        <w:top w:val="none" w:sz="0" w:space="0" w:color="auto"/>
        <w:left w:val="none" w:sz="0" w:space="0" w:color="auto"/>
        <w:bottom w:val="none" w:sz="0" w:space="0" w:color="auto"/>
        <w:right w:val="none" w:sz="0" w:space="0" w:color="auto"/>
      </w:divBdr>
    </w:div>
    <w:div w:id="885096119">
      <w:bodyDiv w:val="1"/>
      <w:marLeft w:val="0"/>
      <w:marRight w:val="0"/>
      <w:marTop w:val="0"/>
      <w:marBottom w:val="0"/>
      <w:divBdr>
        <w:top w:val="none" w:sz="0" w:space="0" w:color="auto"/>
        <w:left w:val="none" w:sz="0" w:space="0" w:color="auto"/>
        <w:bottom w:val="none" w:sz="0" w:space="0" w:color="auto"/>
        <w:right w:val="none" w:sz="0" w:space="0" w:color="auto"/>
      </w:divBdr>
    </w:div>
    <w:div w:id="1530222375">
      <w:bodyDiv w:val="1"/>
      <w:marLeft w:val="0"/>
      <w:marRight w:val="0"/>
      <w:marTop w:val="0"/>
      <w:marBottom w:val="0"/>
      <w:divBdr>
        <w:top w:val="none" w:sz="0" w:space="0" w:color="auto"/>
        <w:left w:val="none" w:sz="0" w:space="0" w:color="auto"/>
        <w:bottom w:val="none" w:sz="0" w:space="0" w:color="auto"/>
        <w:right w:val="none" w:sz="0" w:space="0" w:color="auto"/>
      </w:divBdr>
    </w:div>
    <w:div w:id="1676037575">
      <w:bodyDiv w:val="1"/>
      <w:marLeft w:val="0"/>
      <w:marRight w:val="0"/>
      <w:marTop w:val="0"/>
      <w:marBottom w:val="0"/>
      <w:divBdr>
        <w:top w:val="none" w:sz="0" w:space="0" w:color="auto"/>
        <w:left w:val="none" w:sz="0" w:space="0" w:color="auto"/>
        <w:bottom w:val="none" w:sz="0" w:space="0" w:color="auto"/>
        <w:right w:val="none" w:sz="0" w:space="0" w:color="auto"/>
      </w:divBdr>
    </w:div>
    <w:div w:id="1806896403">
      <w:bodyDiv w:val="1"/>
      <w:marLeft w:val="0"/>
      <w:marRight w:val="0"/>
      <w:marTop w:val="0"/>
      <w:marBottom w:val="0"/>
      <w:divBdr>
        <w:top w:val="none" w:sz="0" w:space="0" w:color="auto"/>
        <w:left w:val="none" w:sz="0" w:space="0" w:color="auto"/>
        <w:bottom w:val="none" w:sz="0" w:space="0" w:color="auto"/>
        <w:right w:val="none" w:sz="0" w:space="0" w:color="auto"/>
      </w:divBdr>
    </w:div>
    <w:div w:id="1898471147">
      <w:bodyDiv w:val="1"/>
      <w:marLeft w:val="0"/>
      <w:marRight w:val="0"/>
      <w:marTop w:val="0"/>
      <w:marBottom w:val="0"/>
      <w:divBdr>
        <w:top w:val="none" w:sz="0" w:space="0" w:color="auto"/>
        <w:left w:val="none" w:sz="0" w:space="0" w:color="auto"/>
        <w:bottom w:val="none" w:sz="0" w:space="0" w:color="auto"/>
        <w:right w:val="none" w:sz="0" w:space="0" w:color="auto"/>
      </w:divBdr>
    </w:div>
    <w:div w:id="203780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era.com/content/www/en-us/documentation/enterprise/latest/topics/cdh_ig_yarn_cluster_deploy.html" TargetMode="External"/><Relationship Id="rId3" Type="http://schemas.openxmlformats.org/officeDocument/2006/relationships/webSettings" Target="webSettings.xml"/><Relationship Id="rId7" Type="http://schemas.openxmlformats.org/officeDocument/2006/relationships/hyperlink" Target="http://docs.hortonworks.com/HDP2Alpha/index.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loudera.com/blog/2013/08/how-to-select-the-right-hardware-for-your-new-hadoop-cluster/" TargetMode="External"/><Relationship Id="rId11" Type="http://schemas.openxmlformats.org/officeDocument/2006/relationships/fontTable" Target="fontTable.xml"/><Relationship Id="rId5" Type="http://schemas.openxmlformats.org/officeDocument/2006/relationships/hyperlink" Target="http://www.dummies.com/how-to/content/edge-nodes-in-hadoop-clusters.html" TargetMode="External"/><Relationship Id="rId10" Type="http://schemas.openxmlformats.org/officeDocument/2006/relationships/hyperlink" Target="http://www.slideshare.net/excellaco/agile-engineering-best-practices-richard-cheng" TargetMode="External"/><Relationship Id="rId4" Type="http://schemas.openxmlformats.org/officeDocument/2006/relationships/hyperlink" Target="https://www.safaribooksonline.com/library/view/hadoop-operations/9781449327279/ch04.html" TargetMode="External"/><Relationship Id="rId9" Type="http://schemas.openxmlformats.org/officeDocument/2006/relationships/hyperlink" Target="http://docs.hortonworks.com/HDP2Alpha/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Craig</dc:creator>
  <cp:keywords/>
  <dc:description/>
  <cp:lastModifiedBy>Russell Craig</cp:lastModifiedBy>
  <cp:revision>19</cp:revision>
  <dcterms:created xsi:type="dcterms:W3CDTF">2015-11-07T14:57:00Z</dcterms:created>
  <dcterms:modified xsi:type="dcterms:W3CDTF">2015-11-20T15:54:00Z</dcterms:modified>
</cp:coreProperties>
</file>