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8B2" w:rsidRDefault="00DC28B2" w:rsidP="00DC28B2">
      <w:pPr>
        <w:pStyle w:val="Default"/>
        <w:jc w:val="center"/>
        <w:rPr>
          <w:rFonts w:ascii="Calibri Light" w:hAnsi="Calibri Light"/>
          <w:b/>
          <w:sz w:val="36"/>
          <w:szCs w:val="36"/>
        </w:rPr>
      </w:pPr>
      <w:bookmarkStart w:id="0" w:name="_GoBack"/>
      <w:bookmarkEnd w:id="0"/>
      <w:r>
        <w:rPr>
          <w:rFonts w:ascii="Calibri Light" w:hAnsi="Calibri Light"/>
          <w:b/>
          <w:sz w:val="36"/>
          <w:szCs w:val="36"/>
        </w:rPr>
        <w:t>NIST Big Data Public Working Group (NBD-PWG)</w:t>
      </w:r>
    </w:p>
    <w:p w:rsidR="00DC28B2" w:rsidRDefault="00DC28B2" w:rsidP="00DC28B2">
      <w:pPr>
        <w:pStyle w:val="Default"/>
        <w:jc w:val="center"/>
        <w:rPr>
          <w:rFonts w:ascii="Calibri Light" w:hAnsi="Calibri Light"/>
          <w:b/>
          <w:sz w:val="44"/>
          <w:szCs w:val="44"/>
        </w:rPr>
      </w:pPr>
      <w:r>
        <w:rPr>
          <w:rFonts w:ascii="Calibri Light" w:hAnsi="Calibri Light"/>
          <w:b/>
          <w:sz w:val="28"/>
          <w:szCs w:val="28"/>
        </w:rPr>
        <w:t>NBD-PWD-2016/</w:t>
      </w:r>
      <w:r>
        <w:rPr>
          <w:rFonts w:ascii="Calibri Light" w:hAnsi="Calibri Light"/>
          <w:b/>
          <w:color w:val="FF0000"/>
          <w:sz w:val="44"/>
          <w:szCs w:val="44"/>
        </w:rPr>
        <w:t>M0517</w:t>
      </w:r>
    </w:p>
    <w:p w:rsidR="00DC28B2" w:rsidRDefault="00DC28B2" w:rsidP="00DC28B2">
      <w:pPr>
        <w:pStyle w:val="Default"/>
        <w:rPr>
          <w:rFonts w:ascii="Calibri Light" w:hAnsi="Calibri Light"/>
          <w:b/>
          <w:sz w:val="28"/>
          <w:szCs w:val="28"/>
        </w:rPr>
      </w:pPr>
    </w:p>
    <w:p w:rsidR="00DC28B2" w:rsidRDefault="00DC28B2" w:rsidP="00DC28B2">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DC28B2" w:rsidRDefault="00DC28B2" w:rsidP="00DC28B2">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DC28B2" w:rsidRDefault="00DC28B2" w:rsidP="00DC28B2">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April 5, 2016</w:t>
      </w:r>
    </w:p>
    <w:p w:rsidR="00DC28B2" w:rsidRDefault="00DC28B2">
      <w:pPr>
        <w:widowControl w:val="0"/>
        <w:autoSpaceDE w:val="0"/>
        <w:autoSpaceDN w:val="0"/>
        <w:adjustRightInd w:val="0"/>
        <w:spacing w:after="0" w:line="240" w:lineRule="auto"/>
        <w:rPr>
          <w:rFonts w:ascii="Segoe UI" w:hAnsi="Segoe UI" w:cs="Segoe UI"/>
          <w:b/>
          <w:bCs/>
          <w:color w:val="000000"/>
          <w:sz w:val="17"/>
          <w:szCs w:val="17"/>
        </w:rPr>
      </w:pPr>
    </w:p>
    <w:p w:rsidR="009252DF" w:rsidRDefault="009252DF">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2016_04_05 14_05.rtf</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1:00 PM: brb</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1:06 PM: https://en.wikipedia.org/wiki/Conflict-free_replicated_data_type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1:08 PM: Geoffrey's link to projects: http://bigdatastandards.com/research-projects/big-data-projects-at-indiana-university/</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1:11 PM: Wo - FYI - I have to leave in 10 minutes.  You mentioned me talking about my 'consent' doc</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1:21 PM: How many things does "consent" touch? Data? Stakeholders? Actions? Actors described in data? How many actors must consent? Is there an expiration date on consent? Is there a limit on number of actions? How about sharing?</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1:23 PM: Where is consent stored? In which dataset, as metadata?</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1:23 PM: What were Wo's proposed dates again?</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1:23 PM: Dec something... let me look</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1:23 PM: Dec 14-16</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1:24 PM: confirmed</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1:24 PM: Tim - thx</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1:25 PM: L. Davies discussing consent as separate from privacy, etc. Frank: not inherently big data. </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Wo Chang (to Everyone)</w:t>
      </w:r>
      <w:r>
        <w:rPr>
          <w:rFonts w:ascii="Segoe UI" w:hAnsi="Segoe UI" w:cs="Segoe UI"/>
          <w:color w:val="3BB63C"/>
          <w:sz w:val="17"/>
          <w:szCs w:val="17"/>
        </w:rPr>
        <w:t xml:space="preserve">: </w:t>
      </w:r>
      <w:r>
        <w:rPr>
          <w:rFonts w:ascii="Segoe UI" w:hAnsi="Segoe UI" w:cs="Segoe UI"/>
          <w:color w:val="000000"/>
          <w:sz w:val="17"/>
          <w:szCs w:val="17"/>
        </w:rPr>
        <w:t>1:25 PM: The new workshop dates: Dec. 14 - 16.</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NANCY GRADY (to Everyone)</w:t>
      </w:r>
      <w:r>
        <w:rPr>
          <w:rFonts w:ascii="Segoe UI" w:hAnsi="Segoe UI" w:cs="Segoe UI"/>
          <w:color w:val="3BB63C"/>
          <w:sz w:val="17"/>
          <w:szCs w:val="17"/>
        </w:rPr>
        <w:t xml:space="preserve">: </w:t>
      </w:r>
      <w:r>
        <w:rPr>
          <w:rFonts w:ascii="Segoe UI" w:hAnsi="Segoe UI" w:cs="Segoe UI"/>
          <w:color w:val="000000"/>
          <w:sz w:val="17"/>
          <w:szCs w:val="17"/>
        </w:rPr>
        <w:t>1:26 PM: dates work for me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Boyd (to Everyone)</w:t>
      </w:r>
      <w:r>
        <w:rPr>
          <w:rFonts w:ascii="Segoe UI" w:hAnsi="Segoe UI" w:cs="Segoe UI"/>
          <w:color w:val="3BB63C"/>
          <w:sz w:val="17"/>
          <w:szCs w:val="17"/>
        </w:rPr>
        <w:t xml:space="preserve">: </w:t>
      </w:r>
      <w:r>
        <w:rPr>
          <w:rFonts w:ascii="Segoe UI" w:hAnsi="Segoe UI" w:cs="Segoe UI"/>
          <w:color w:val="000000"/>
          <w:sz w:val="17"/>
          <w:szCs w:val="17"/>
        </w:rPr>
        <w:t>1:27 PM: Should work for me.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Russell Reinsch)</w:t>
      </w:r>
      <w:r>
        <w:rPr>
          <w:rFonts w:ascii="Segoe UI" w:hAnsi="Segoe UI" w:cs="Segoe UI"/>
          <w:color w:val="B63B3C"/>
          <w:sz w:val="17"/>
          <w:szCs w:val="17"/>
        </w:rPr>
        <w:t xml:space="preserve">: </w:t>
      </w:r>
      <w:r>
        <w:rPr>
          <w:rFonts w:ascii="Segoe UI" w:hAnsi="Segoe UI" w:cs="Segoe UI"/>
          <w:color w:val="000000"/>
          <w:sz w:val="17"/>
          <w:szCs w:val="17"/>
        </w:rPr>
        <w:t>1:27 PM: understand your point.</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Russell Reinsch)</w:t>
      </w:r>
      <w:r>
        <w:rPr>
          <w:rFonts w:ascii="Segoe UI" w:hAnsi="Segoe UI" w:cs="Segoe UI"/>
          <w:color w:val="B63B3C"/>
          <w:sz w:val="17"/>
          <w:szCs w:val="17"/>
        </w:rPr>
        <w:t xml:space="preserve">: </w:t>
      </w:r>
      <w:r>
        <w:rPr>
          <w:rFonts w:ascii="Segoe UI" w:hAnsi="Segoe UI" w:cs="Segoe UI"/>
          <w:color w:val="000000"/>
          <w:sz w:val="17"/>
          <w:szCs w:val="17"/>
        </w:rPr>
        <w:t>1:27 PM: thanks Nancy.</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1:28 PM: [Just taking notes here Wo [lol] / meeting minutes]</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NANCY GRADY)</w:t>
      </w:r>
      <w:r>
        <w:rPr>
          <w:rFonts w:ascii="Segoe UI" w:hAnsi="Segoe UI" w:cs="Segoe UI"/>
          <w:color w:val="B63B3C"/>
          <w:sz w:val="17"/>
          <w:szCs w:val="17"/>
        </w:rPr>
        <w:t xml:space="preserve">: </w:t>
      </w:r>
      <w:r>
        <w:rPr>
          <w:rFonts w:ascii="Segoe UI" w:hAnsi="Segoe UI" w:cs="Segoe UI"/>
          <w:color w:val="000000"/>
          <w:sz w:val="17"/>
          <w:szCs w:val="17"/>
        </w:rPr>
        <w:t>1:28 PM: did you see my earlier email about William's talk for the IoT?  Are you available for that?</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Russell Reinsch)</w:t>
      </w:r>
      <w:r>
        <w:rPr>
          <w:rFonts w:ascii="Segoe UI" w:hAnsi="Segoe UI" w:cs="Segoe UI"/>
          <w:color w:val="B63B3C"/>
          <w:sz w:val="17"/>
          <w:szCs w:val="17"/>
        </w:rPr>
        <w:t xml:space="preserve">: </w:t>
      </w:r>
      <w:r>
        <w:rPr>
          <w:rFonts w:ascii="Segoe UI" w:hAnsi="Segoe UI" w:cs="Segoe UI"/>
          <w:color w:val="000000"/>
          <w:sz w:val="17"/>
          <w:szCs w:val="17"/>
        </w:rPr>
        <w:t>1:28 PM: Great, thanks Russuell!</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 xml:space="preserve">1:30 PM: Sorry I have to run and am so sorry to miss this discussion.  Big data has repositioned the meaning of consent.  </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1:30 PM: Thx, Lee Anne.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1:31 PM: Works for me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Russell Reinsch)</w:t>
      </w:r>
      <w:r>
        <w:rPr>
          <w:rFonts w:ascii="Segoe UI" w:hAnsi="Segoe UI" w:cs="Segoe UI"/>
          <w:color w:val="B63B3C"/>
          <w:sz w:val="17"/>
          <w:szCs w:val="17"/>
        </w:rPr>
        <w:t xml:space="preserve">: </w:t>
      </w:r>
      <w:r>
        <w:rPr>
          <w:rFonts w:ascii="Segoe UI" w:hAnsi="Segoe UI" w:cs="Segoe UI"/>
          <w:color w:val="000000"/>
          <w:sz w:val="17"/>
          <w:szCs w:val="17"/>
        </w:rPr>
        <w:t>1:31 PM: Lee Anne: ok and thanks.  I will circulate your document to email reflector for further discussion next week.  Thanks.</w:t>
      </w:r>
    </w:p>
    <w:p w:rsidR="009252DF" w:rsidRDefault="009252DF">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Wo Chang (to Everyone)</w:t>
      </w:r>
      <w:r>
        <w:rPr>
          <w:rFonts w:ascii="Segoe UI" w:hAnsi="Segoe UI" w:cs="Segoe UI"/>
          <w:color w:val="3BB63C"/>
          <w:sz w:val="17"/>
          <w:szCs w:val="17"/>
        </w:rPr>
        <w:t xml:space="preserve">: </w:t>
      </w:r>
      <w:r>
        <w:rPr>
          <w:rFonts w:ascii="Segoe UI" w:hAnsi="Segoe UI" w:cs="Segoe UI"/>
          <w:color w:val="000000"/>
          <w:sz w:val="17"/>
          <w:szCs w:val="17"/>
        </w:rPr>
        <w:t>1:31 PM: Lee Anne: ok and thanks. I will circulate your document to email reflector for further discussion next week. Thanks.</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1:32 PM: Thanks Anne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1:32 PM: Lee Anne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1:32 PM: Nancy: there is in fact a change now in the consent cases where datasets can be combined. Focus the issue on that. Frank: but we have combined data before. </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NANCY GRADY (Private)</w:t>
      </w:r>
      <w:r>
        <w:rPr>
          <w:rFonts w:ascii="Segoe UI" w:hAnsi="Segoe UI" w:cs="Segoe UI"/>
          <w:color w:val="B63B3C"/>
          <w:sz w:val="17"/>
          <w:szCs w:val="17"/>
        </w:rPr>
        <w:t xml:space="preserve">: </w:t>
      </w:r>
      <w:r>
        <w:rPr>
          <w:rFonts w:ascii="Segoe UI" w:hAnsi="Segoe UI" w:cs="Segoe UI"/>
          <w:color w:val="000000"/>
          <w:sz w:val="17"/>
          <w:szCs w:val="17"/>
        </w:rPr>
        <w:t>1:32 PM: yes, sorry I didn't respond. I will not be in town then.</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1:36 PM: Big data has no definition because big data is a marketing buzzword forever more.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lastRenderedPageBreak/>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1:36 PM: Dave: typical site registration or product registration -&gt; assoc w consent... now, is it okay to be used in a different way than the original consent permitted. aka analytics types / how far does the consent go.</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1:36 PM: In the V1 doc we argue that it becomes big data when it passes across enterprise boundaries - it begs the Q whether it's "Big" but that this is a feature of the problem space. In the FTC cnference earlier this year, they worried about consent as part of their big data purview, so it does seem to be relevant to the regulators</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1:36 PM: Vertical application domains are very real.</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1:37 PM: Tim - Back to your other topic - what was the domain specific context?</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1:37 PM: So what types of Agg + analysis can be done now that couldnt be done before. </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1:37 PM: Concerns, including cross cutting concerns like mgt and SnP, are necessarily in scope.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1:38 PM: Mark: relevance [consent]. Some of this was addressed in v.1. </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1:39 PM: Mark, application domains exist on their own with accepted practices and legal frameworks. Privacy and consent are applied semi independently within each domain and country.</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Boyd (to Everyone)</w:t>
      </w:r>
      <w:r>
        <w:rPr>
          <w:rFonts w:ascii="Segoe UI" w:hAnsi="Segoe UI" w:cs="Segoe UI"/>
          <w:color w:val="3BB63C"/>
          <w:sz w:val="17"/>
          <w:szCs w:val="17"/>
        </w:rPr>
        <w:t xml:space="preserve">: </w:t>
      </w:r>
      <w:r>
        <w:rPr>
          <w:rFonts w:ascii="Segoe UI" w:hAnsi="Segoe UI" w:cs="Segoe UI"/>
          <w:color w:val="000000"/>
          <w:sz w:val="17"/>
          <w:szCs w:val="17"/>
        </w:rPr>
        <w:t>1:39 PM: Concur with Mark</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Boyd (to Everyone)</w:t>
      </w:r>
      <w:r>
        <w:rPr>
          <w:rFonts w:ascii="Segoe UI" w:hAnsi="Segoe UI" w:cs="Segoe UI"/>
          <w:color w:val="3BB63C"/>
          <w:sz w:val="17"/>
          <w:szCs w:val="17"/>
        </w:rPr>
        <w:t xml:space="preserve">: </w:t>
      </w:r>
      <w:r>
        <w:rPr>
          <w:rFonts w:ascii="Segoe UI" w:hAnsi="Segoe UI" w:cs="Segoe UI"/>
          <w:color w:val="000000"/>
          <w:sz w:val="17"/>
          <w:szCs w:val="17"/>
        </w:rPr>
        <w:t>1:39 PM: This would be a good paper for the workshop.</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1:39 PM: R: good to separate it even tho it is under the SnP umbrella. </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1:40 PM: brb</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1:40 PM: Tim - DSL is a bit of a side technology, but potentially very useful way to integrate SnP and other concepts that are particular to a domain - e.g., whether manufacturing is discrete or continuous is domain-specific</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1:43 PM: W. Miller: demand response -&gt; transactive energy. Switch endpoints on/off in smart grid. = energy-demand, and response. In EU, endpoint itself makes the decision / giving consent; not the head unit / utility company. </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1:46 PM: Mark, Spark supports custom DSLs.</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1:46 PM: Also - Tim, want to capture your thoughts about the event log as an organizing principle / use case - Interestingly, brings to mind various issues with abstractions to be used for events</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1:48 PM: Mark, please follow links to crdt and "eventual consistency" first. I only reference public resources.</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1:48 PM: William: discussed utility demand-response data flow as potentially connected to privacy + big data issues - Perhaps a new use case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1:51 PM: There is a Wikipedia page on the OpenADR (Automated Demand Response) project https://en.wikipedia.org/wiki/Open_Automated_Demand_Response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1:51 PM: Tim: CRDT include eventual consistency possibly a way around the 2/3 CAP constraint. </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1:52 PM: William, get in touch with me: frank@farance.com, work:+ 1 212 486 4700, cell: +1 917 751 2900</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1:52 PM: Russell: Looking at some patterns in M0311; and doing some research into Solr as it applies to big data access.</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1:53 PM: Electric utilities bid for external power in marketplaces: daily and second to second.</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1:54 PM: Smart electric grids can make a lot of money.</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1:55 PM: Plans are being drawn up for national transmission grids, unifying the big 3 US grids of today.</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1:55 PM: Perhaps a request-response interface diagram in M0311 has some crosswalk to energy demand-response interfacing.</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1:56 PM: Those plans will be necessary as wind and solar power increase.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1:57 PM: Tim: fascinating analysis of Enron in energy marketplace in Rationality in Economics by Vernon Smith... nobel prize winner</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1:58 PM: Russell, I read the IEEE Spectrum article explaining Enron.</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1:59 PM: hang on</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2:00 PM: Sorry Ive messed up a setting</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2:00 PM: last week. stuck I guess</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2:00 PM: Nxt week</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2:01 PM: http://www.iotday.us</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2:02 PM: please join the online webinar this Friday</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2:04 PM: Bob, good work. I think you need to address the network as key to IoE.</w:t>
      </w:r>
    </w:p>
    <w:p w:rsidR="009252DF" w:rsidRDefault="009252DF">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Tim Zimmerlin (to Everyone)</w:t>
      </w:r>
      <w:r>
        <w:rPr>
          <w:rFonts w:ascii="Segoe UI" w:hAnsi="Segoe UI" w:cs="Segoe UI"/>
          <w:color w:val="3BB63C"/>
          <w:sz w:val="17"/>
          <w:szCs w:val="17"/>
        </w:rPr>
        <w:t xml:space="preserve">: </w:t>
      </w:r>
      <w:r>
        <w:rPr>
          <w:rFonts w:ascii="Segoe UI" w:hAnsi="Segoe UI" w:cs="Segoe UI"/>
          <w:color w:val="000000"/>
          <w:sz w:val="17"/>
          <w:szCs w:val="17"/>
        </w:rPr>
        <w:t>2:04 PM: The 5G wireless emerging standard is key.</w:t>
      </w:r>
    </w:p>
    <w:p w:rsidR="009252DF" w:rsidRDefault="009252DF">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2:05 PM: with MIMO and low power and private cells.</w:t>
      </w:r>
    </w:p>
    <w:sectPr w:rsidR="009252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8B2"/>
    <w:rsid w:val="009252DF"/>
    <w:rsid w:val="00DC28B2"/>
    <w:rsid w:val="00F5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3228DE3-8BF4-4252-8C4F-7899E561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C28B2"/>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2016-12-29T13:55:00Z</dcterms:created>
  <dcterms:modified xsi:type="dcterms:W3CDTF">2016-12-29T13:55:00Z</dcterms:modified>
</cp:coreProperties>
</file>