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EB" w:rsidRDefault="00A227EB" w:rsidP="00A227EB">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A227EB" w:rsidRDefault="00A227EB" w:rsidP="00A227EB">
      <w:pPr>
        <w:pStyle w:val="Default"/>
        <w:jc w:val="center"/>
        <w:rPr>
          <w:rFonts w:ascii="Calibri Light" w:hAnsi="Calibri Light"/>
          <w:b/>
          <w:bCs/>
          <w:sz w:val="44"/>
          <w:szCs w:val="44"/>
        </w:rPr>
      </w:pPr>
      <w:r>
        <w:rPr>
          <w:rFonts w:ascii="Calibri Light" w:hAnsi="Calibri Light"/>
          <w:b/>
          <w:bCs/>
          <w:sz w:val="28"/>
          <w:szCs w:val="28"/>
        </w:rPr>
        <w:t>NBD-PWD-2016/</w:t>
      </w:r>
      <w:r w:rsidR="00D62878">
        <w:rPr>
          <w:rFonts w:ascii="Calibri Light" w:hAnsi="Calibri Light"/>
          <w:b/>
          <w:bCs/>
          <w:color w:val="FF0000"/>
          <w:sz w:val="44"/>
          <w:szCs w:val="44"/>
        </w:rPr>
        <w:t>M0530</w:t>
      </w:r>
      <w:bookmarkStart w:id="0" w:name="_GoBack"/>
      <w:bookmarkEnd w:id="0"/>
    </w:p>
    <w:p w:rsidR="00A227EB" w:rsidRDefault="00A227EB" w:rsidP="00A227EB">
      <w:pPr>
        <w:pStyle w:val="Default"/>
        <w:rPr>
          <w:rFonts w:ascii="Calibri Light" w:hAnsi="Calibri Light"/>
          <w:b/>
          <w:bCs/>
          <w:sz w:val="28"/>
          <w:szCs w:val="28"/>
        </w:rPr>
      </w:pPr>
    </w:p>
    <w:p w:rsidR="00A227EB" w:rsidRDefault="00A227EB" w:rsidP="00A227EB">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Status:     Draft</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Title:      </w:t>
      </w:r>
      <w:r w:rsidR="00C93511">
        <w:rPr>
          <w:rFonts w:ascii="Calibri Light" w:hAnsi="Calibri Light"/>
          <w:b/>
          <w:bCs/>
          <w:lang w:val="en-GB"/>
        </w:rPr>
        <w:t xml:space="preserve"> </w:t>
      </w:r>
      <w:r>
        <w:rPr>
          <w:rFonts w:ascii="Calibri Light" w:hAnsi="Calibri Light"/>
          <w:b/>
          <w:bCs/>
          <w:lang w:val="en-GB"/>
        </w:rPr>
        <w:t xml:space="preserve"> </w:t>
      </w:r>
      <w:r w:rsidR="00BC7868">
        <w:rPr>
          <w:rFonts w:ascii="Calibri Light" w:hAnsi="Calibri Light"/>
          <w:b/>
          <w:bCs/>
          <w:lang w:val="en-GB"/>
        </w:rPr>
        <w:t>N</w:t>
      </w:r>
      <w:r w:rsidR="00923699">
        <w:rPr>
          <w:rFonts w:ascii="Calibri Light" w:hAnsi="Calibri Light"/>
          <w:b/>
          <w:bCs/>
          <w:lang w:val="en-GB"/>
        </w:rPr>
        <w:t>BD-PWG Meeting Agenda for May 31</w:t>
      </w:r>
      <w:r>
        <w:rPr>
          <w:rFonts w:ascii="Calibri Light" w:hAnsi="Calibri Light"/>
          <w:b/>
          <w:bCs/>
          <w:lang w:val="en-GB"/>
        </w:rPr>
        <w:t>, 2016</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Author:   NBD-PWG Subgroup Co-Chairs</w:t>
      </w:r>
    </w:p>
    <w:p w:rsidR="00A227EB" w:rsidRDefault="00A227EB" w:rsidP="00A227EB">
      <w:pPr>
        <w:pStyle w:val="NormalWeb"/>
        <w:shd w:val="clear" w:color="auto" w:fill="FFFFFF"/>
        <w:rPr>
          <w:rFonts w:ascii="Calibri Light" w:hAnsi="Calibri Light"/>
          <w:color w:val="000000"/>
        </w:rPr>
      </w:pPr>
      <w:r>
        <w:rPr>
          <w:rFonts w:ascii="Calibri Light" w:hAnsi="Calibri Light"/>
          <w:color w:val="000000"/>
        </w:rPr>
        <w:t> </w:t>
      </w:r>
    </w:p>
    <w:p w:rsidR="00A227EB" w:rsidRDefault="00A227EB" w:rsidP="00A227EB">
      <w:pPr>
        <w:pStyle w:val="Default"/>
        <w:rPr>
          <w:rFonts w:ascii="Calibri Light" w:hAnsi="Calibri Light"/>
          <w:b/>
          <w:bCs/>
          <w:sz w:val="28"/>
          <w:szCs w:val="28"/>
        </w:rPr>
      </w:pPr>
      <w:r>
        <w:rPr>
          <w:rStyle w:val="Heading1Char"/>
        </w:rPr>
        <w:t>Meeting logistics</w:t>
      </w:r>
    </w:p>
    <w:p w:rsidR="00A227EB" w:rsidRPr="006008F3" w:rsidRDefault="00923699" w:rsidP="00A227EB">
      <w:pPr>
        <w:pStyle w:val="NoSpacing"/>
        <w:rPr>
          <w:rFonts w:ascii="Calibri Light" w:hAnsi="Calibri Light"/>
          <w:sz w:val="24"/>
          <w:szCs w:val="24"/>
          <w:lang w:val="en-GB"/>
        </w:rPr>
      </w:pPr>
      <w:r>
        <w:rPr>
          <w:rFonts w:ascii="Calibri Light" w:hAnsi="Calibri Light"/>
          <w:sz w:val="24"/>
          <w:szCs w:val="24"/>
          <w:lang w:val="en-GB"/>
        </w:rPr>
        <w:t>Date/time: May 31</w:t>
      </w:r>
      <w:r w:rsidR="00A227EB" w:rsidRPr="006008F3">
        <w:rPr>
          <w:rFonts w:ascii="Calibri Light" w:hAnsi="Calibri Light"/>
          <w:sz w:val="24"/>
          <w:szCs w:val="24"/>
          <w:lang w:val="en-GB"/>
        </w:rPr>
        <w:t>, 1:00PM – 3:00PM EDT</w:t>
      </w:r>
    </w:p>
    <w:p w:rsidR="00A227EB" w:rsidRDefault="00A227EB" w:rsidP="00A227EB">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A227EB" w:rsidRDefault="00A227EB" w:rsidP="00A227EB">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A227EB" w:rsidRPr="00A227EB" w:rsidRDefault="00A227EB" w:rsidP="00A227EB">
      <w:pPr>
        <w:pStyle w:val="NormalWeb"/>
        <w:shd w:val="clear" w:color="auto" w:fill="FFFFFF"/>
        <w:rPr>
          <w:rFonts w:ascii="Cambria" w:hAnsi="Cambria"/>
          <w:color w:val="000000"/>
        </w:rPr>
      </w:pPr>
      <w:r w:rsidRPr="00F71CB6">
        <w:rPr>
          <w:rFonts w:ascii="Cambria" w:hAnsi="Cambria"/>
          <w:color w:val="000000"/>
        </w:rPr>
        <w:t> </w:t>
      </w:r>
    </w:p>
    <w:p w:rsidR="00A227EB" w:rsidRPr="00F71CB6" w:rsidRDefault="00A227EB" w:rsidP="00A227EB">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D2494B" w:rsidRPr="00F71CB6" w:rsidRDefault="00D2494B" w:rsidP="00A227EB">
      <w:pPr>
        <w:rPr>
          <w:rFonts w:ascii="Cambria" w:eastAsiaTheme="minorEastAsia" w:hAnsi="Cambria"/>
          <w:color w:val="000000"/>
          <w:lang w:val="en-GB"/>
        </w:rPr>
      </w:pPr>
    </w:p>
    <w:p w:rsidR="00D2494B" w:rsidRDefault="00BB6BC5" w:rsidP="00A227EB">
      <w:pPr>
        <w:pStyle w:val="ListParagraph"/>
        <w:numPr>
          <w:ilvl w:val="0"/>
          <w:numId w:val="9"/>
        </w:numPr>
        <w:shd w:val="clear" w:color="auto" w:fill="FFFFFF"/>
        <w:rPr>
          <w:rFonts w:ascii="Cambria" w:hAnsi="Cambria"/>
          <w:color w:val="000000"/>
        </w:rPr>
      </w:pPr>
      <w:r>
        <w:rPr>
          <w:rFonts w:ascii="Cambria" w:hAnsi="Cambria"/>
          <w:color w:val="000000"/>
        </w:rPr>
        <w:t>Planning face-to-face NBD-PWG workshop at NIST</w:t>
      </w:r>
      <w:r w:rsidR="00D2494B" w:rsidRPr="00F71CB6">
        <w:rPr>
          <w:rFonts w:ascii="Cambria" w:hAnsi="Cambria"/>
          <w:color w:val="000000"/>
        </w:rPr>
        <w:t xml:space="preserve">, </w:t>
      </w:r>
      <w:r w:rsidR="00D2494B" w:rsidRPr="00A227EB">
        <w:rPr>
          <w:rFonts w:ascii="Cambria" w:hAnsi="Cambria"/>
          <w:color w:val="000000"/>
        </w:rPr>
        <w:t xml:space="preserve">Dec. 14 – 16, </w:t>
      </w:r>
      <w:r w:rsidR="00D2494B" w:rsidRPr="00F71CB6">
        <w:rPr>
          <w:rFonts w:ascii="Cambria" w:hAnsi="Cambria"/>
          <w:color w:val="000000"/>
        </w:rPr>
        <w:t>2016 (tentative)</w:t>
      </w:r>
    </w:p>
    <w:p w:rsidR="006971E5" w:rsidRDefault="006971E5" w:rsidP="006971E5">
      <w:pPr>
        <w:pStyle w:val="ListParagraph"/>
        <w:shd w:val="clear" w:color="auto" w:fill="FFFFFF"/>
        <w:rPr>
          <w:rFonts w:ascii="Cambria" w:hAnsi="Cambria"/>
          <w:color w:val="000000"/>
        </w:rPr>
      </w:pPr>
    </w:p>
    <w:p w:rsidR="006971E5" w:rsidRDefault="006971E5" w:rsidP="006971E5">
      <w:pPr>
        <w:pStyle w:val="ListParagraph"/>
        <w:numPr>
          <w:ilvl w:val="0"/>
          <w:numId w:val="9"/>
        </w:numPr>
        <w:rPr>
          <w:rFonts w:ascii="Calibri" w:hAnsi="Calibri"/>
        </w:rPr>
      </w:pPr>
      <w:r>
        <w:rPr>
          <w:rFonts w:ascii="Calibri" w:hAnsi="Calibri"/>
        </w:rPr>
        <w:t>Tentative timelines for our V2 are (A BIG assumption that we have sufficient V2 content):</w:t>
      </w:r>
    </w:p>
    <w:p w:rsidR="006971E5" w:rsidRDefault="006971E5" w:rsidP="006971E5">
      <w:pPr>
        <w:pStyle w:val="ListParagraph"/>
        <w:rPr>
          <w:rFonts w:ascii="Calibri" w:hAnsi="Calibri"/>
        </w:rPr>
      </w:pPr>
      <w:r>
        <w:rPr>
          <w:rFonts w:ascii="Calibri" w:hAnsi="Calibri"/>
        </w:rPr>
        <w:t>June 15: public announcement for the Dec. 14-16 workshop on Big Data Interop. Framework</w:t>
      </w:r>
    </w:p>
    <w:p w:rsidR="006971E5" w:rsidRDefault="006971E5" w:rsidP="006971E5">
      <w:pPr>
        <w:pStyle w:val="ListParagraph"/>
        <w:rPr>
          <w:rFonts w:ascii="Calibri" w:hAnsi="Calibri"/>
        </w:rPr>
      </w:pPr>
      <w:r>
        <w:rPr>
          <w:rFonts w:ascii="Calibri" w:hAnsi="Calibri"/>
        </w:rPr>
        <w:t>Nov. 14: make available rough DRAFT-1 for Dec. workshop discussion</w:t>
      </w:r>
    </w:p>
    <w:p w:rsidR="006971E5" w:rsidRDefault="006971E5" w:rsidP="006971E5">
      <w:pPr>
        <w:pStyle w:val="ListParagraph"/>
        <w:rPr>
          <w:rFonts w:ascii="Calibri" w:hAnsi="Calibri"/>
        </w:rPr>
      </w:pPr>
      <w:r>
        <w:rPr>
          <w:rFonts w:ascii="Calibri" w:hAnsi="Calibri"/>
        </w:rPr>
        <w:t>Dec. 14 – 16: NBDIF workshop (could be two days or two and half days)</w:t>
      </w:r>
    </w:p>
    <w:p w:rsidR="006971E5" w:rsidRDefault="006971E5" w:rsidP="006971E5">
      <w:pPr>
        <w:pStyle w:val="ListParagraph"/>
        <w:rPr>
          <w:rFonts w:ascii="Calibri" w:hAnsi="Calibri"/>
        </w:rPr>
      </w:pPr>
      <w:r>
        <w:rPr>
          <w:rFonts w:ascii="Calibri" w:hAnsi="Calibri"/>
        </w:rPr>
        <w:t>Dec. 19: incorporate all input and produce DRAFT-2 for public comments</w:t>
      </w:r>
    </w:p>
    <w:p w:rsidR="006971E5" w:rsidRDefault="006971E5" w:rsidP="006971E5">
      <w:pPr>
        <w:pStyle w:val="ListParagraph"/>
        <w:rPr>
          <w:rFonts w:ascii="Calibri" w:hAnsi="Calibri"/>
        </w:rPr>
      </w:pPr>
      <w:r>
        <w:rPr>
          <w:rFonts w:ascii="Calibri" w:hAnsi="Calibri"/>
        </w:rPr>
        <w:t>Feb. 28, 2017: begin DRAFT-2 for public comment for 45 days; comment close by ~mid-April</w:t>
      </w:r>
    </w:p>
    <w:p w:rsidR="006971E5" w:rsidRDefault="006971E5" w:rsidP="006971E5">
      <w:pPr>
        <w:pStyle w:val="ListParagraph"/>
        <w:rPr>
          <w:rFonts w:ascii="Calibri" w:hAnsi="Calibri"/>
        </w:rPr>
      </w:pPr>
      <w:r>
        <w:rPr>
          <w:rFonts w:ascii="Calibri" w:hAnsi="Calibri"/>
        </w:rPr>
        <w:t>Mid-April: incorporate all comments and produce DRAFT-3 for ITL review</w:t>
      </w:r>
    </w:p>
    <w:p w:rsidR="006971E5" w:rsidRDefault="006971E5" w:rsidP="006971E5">
      <w:pPr>
        <w:pStyle w:val="ListParagraph"/>
        <w:rPr>
          <w:rFonts w:ascii="Calibri" w:hAnsi="Calibri"/>
        </w:rPr>
      </w:pPr>
      <w:r>
        <w:rPr>
          <w:rFonts w:ascii="Calibri" w:hAnsi="Calibri"/>
        </w:rPr>
        <w:t>Mid-May: incorporate ITL comments and produce DRAFT-4 for WERB (NIST editor board) review</w:t>
      </w:r>
    </w:p>
    <w:p w:rsidR="006971E5" w:rsidRDefault="006971E5" w:rsidP="006971E5">
      <w:pPr>
        <w:pStyle w:val="ListParagraph"/>
        <w:rPr>
          <w:rFonts w:ascii="Calibri" w:hAnsi="Calibri"/>
        </w:rPr>
      </w:pPr>
      <w:r>
        <w:rPr>
          <w:rFonts w:ascii="Calibri" w:hAnsi="Calibri"/>
        </w:rPr>
        <w:t>Mid-June: begin WERM review</w:t>
      </w:r>
    </w:p>
    <w:p w:rsidR="006971E5" w:rsidRPr="006971E5" w:rsidRDefault="006971E5" w:rsidP="006971E5">
      <w:pPr>
        <w:pStyle w:val="ListParagraph"/>
        <w:rPr>
          <w:rFonts w:ascii="Calibri" w:hAnsi="Calibri"/>
        </w:rPr>
      </w:pPr>
      <w:r>
        <w:rPr>
          <w:rFonts w:ascii="Calibri" w:hAnsi="Calibri"/>
        </w:rPr>
        <w:t>Mid-Aug: incorporate WERB comments and produce V2 release</w:t>
      </w:r>
    </w:p>
    <w:p w:rsidR="00571128" w:rsidRPr="00D2494B" w:rsidRDefault="00571128" w:rsidP="00A227EB">
      <w:pPr>
        <w:rPr>
          <w:rFonts w:ascii="Cambria" w:hAnsi="Cambria"/>
          <w:color w:val="000000"/>
        </w:rPr>
      </w:pPr>
    </w:p>
    <w:p w:rsidR="006939F2" w:rsidRDefault="00B76339" w:rsidP="00A227EB">
      <w:pPr>
        <w:pStyle w:val="ListParagraph"/>
        <w:numPr>
          <w:ilvl w:val="0"/>
          <w:numId w:val="9"/>
        </w:numPr>
        <w:shd w:val="clear" w:color="auto" w:fill="FFFFFF"/>
        <w:rPr>
          <w:rFonts w:ascii="Cambria" w:hAnsi="Cambria"/>
          <w:color w:val="000000"/>
        </w:rPr>
      </w:pPr>
      <w:r>
        <w:rPr>
          <w:rFonts w:ascii="Cambria" w:hAnsi="Cambria"/>
          <w:color w:val="000000"/>
        </w:rPr>
        <w:t xml:space="preserve">Continue </w:t>
      </w:r>
      <w:r w:rsidR="006939F2">
        <w:rPr>
          <w:rFonts w:ascii="Cambria" w:hAnsi="Cambria"/>
          <w:color w:val="000000"/>
        </w:rPr>
        <w:t>Subgroup Co-Chairs report</w:t>
      </w:r>
      <w:r w:rsidR="00B72610">
        <w:rPr>
          <w:rFonts w:ascii="Cambria" w:hAnsi="Cambria"/>
          <w:color w:val="000000"/>
        </w:rPr>
        <w:t xml:space="preserve"> – Draft V2 outline/content</w:t>
      </w:r>
      <w:r w:rsidR="006939F2">
        <w:rPr>
          <w:rFonts w:ascii="Cambria" w:hAnsi="Cambria"/>
          <w:color w:val="000000"/>
        </w:rPr>
        <w:t>:</w:t>
      </w:r>
    </w:p>
    <w:p w:rsidR="00EF433A" w:rsidRDefault="00CB5D32" w:rsidP="006939F2">
      <w:pPr>
        <w:pStyle w:val="ListParagraph"/>
        <w:shd w:val="clear" w:color="auto" w:fill="FFFFFF"/>
        <w:rPr>
          <w:rFonts w:ascii="Cambria" w:hAnsi="Cambria"/>
          <w:color w:val="000000"/>
        </w:rPr>
      </w:pPr>
      <w:r>
        <w:rPr>
          <w:rFonts w:ascii="Cambria" w:hAnsi="Cambria"/>
          <w:color w:val="000000"/>
        </w:rPr>
        <w:t xml:space="preserve">Action Items - </w:t>
      </w:r>
      <w:r w:rsidR="00D2494B">
        <w:rPr>
          <w:rFonts w:ascii="Cambria" w:hAnsi="Cambria"/>
          <w:color w:val="000000"/>
        </w:rPr>
        <w:t>Continue to identify and review V2 contributions:</w:t>
      </w:r>
    </w:p>
    <w:p w:rsidR="00BB6BC5" w:rsidRPr="00BB6BC5" w:rsidRDefault="00BB6BC5" w:rsidP="00A227EB">
      <w:pPr>
        <w:ind w:left="720"/>
        <w:rPr>
          <w:rFonts w:ascii="Cambria" w:hAnsi="Cambria"/>
          <w:color w:val="FF0000"/>
        </w:rPr>
      </w:pPr>
      <w:r w:rsidRPr="00BB6BC5">
        <w:rPr>
          <w:rFonts w:ascii="Cambria" w:hAnsi="Cambria"/>
          <w:color w:val="FF0000"/>
        </w:rPr>
        <w:t>(Cont</w:t>
      </w:r>
      <w:r w:rsidR="001E0992">
        <w:rPr>
          <w:rFonts w:ascii="Cambria" w:hAnsi="Cambria"/>
          <w:color w:val="FF0000"/>
        </w:rPr>
        <w:t xml:space="preserve">ributors: please work with the </w:t>
      </w:r>
      <w:r w:rsidRPr="00BB6BC5">
        <w:rPr>
          <w:rFonts w:ascii="Cambria" w:hAnsi="Cambria"/>
          <w:color w:val="FF0000"/>
        </w:rPr>
        <w:t>subgroup co-chairs for the items highlighted in light blue</w:t>
      </w:r>
      <w:r>
        <w:rPr>
          <w:rFonts w:ascii="Cambria" w:hAnsi="Cambria"/>
          <w:color w:val="FF0000"/>
        </w:rPr>
        <w:t>; looking forward to discuss your contributions at next telecon</w:t>
      </w:r>
      <w:r w:rsidRPr="00BB6BC5">
        <w:rPr>
          <w:rFonts w:ascii="Cambria" w:hAnsi="Cambria"/>
          <w:color w:val="FF0000"/>
        </w:rPr>
        <w:t>)</w:t>
      </w:r>
    </w:p>
    <w:p w:rsidR="00610D6D" w:rsidRPr="00A227EB" w:rsidRDefault="00610D6D" w:rsidP="00A227EB">
      <w:pPr>
        <w:pStyle w:val="ListParagraph"/>
        <w:numPr>
          <w:ilvl w:val="0"/>
          <w:numId w:val="10"/>
        </w:numPr>
        <w:rPr>
          <w:rFonts w:ascii="Cambria" w:eastAsia="Calibri" w:hAnsi="Cambria" w:cs="Calibri"/>
        </w:rPr>
      </w:pPr>
      <w:r w:rsidRPr="00A227EB">
        <w:rPr>
          <w:rFonts w:ascii="Cambria" w:eastAsia="Calibri" w:hAnsi="Cambria" w:cs="Calibri"/>
        </w:rPr>
        <w:t xml:space="preserve">From Vol. 1 Definitions, Section 1.5 Future Work (with updates) – Nancy </w:t>
      </w:r>
    </w:p>
    <w:p w:rsidR="00610D6D" w:rsidRPr="00A227EB" w:rsidRDefault="00610D6D" w:rsidP="00A227EB">
      <w:pPr>
        <w:pStyle w:val="ListParagraph"/>
        <w:numPr>
          <w:ilvl w:val="0"/>
          <w:numId w:val="11"/>
        </w:numPr>
        <w:rPr>
          <w:rFonts w:ascii="Cambria" w:eastAsia="Calibri" w:hAnsi="Cambria" w:cs="Calibri"/>
        </w:rPr>
      </w:pPr>
      <w:r w:rsidRPr="00A227EB">
        <w:rPr>
          <w:rFonts w:ascii="Cambria" w:eastAsia="Calibri" w:hAnsi="Cambria" w:cs="Calibri"/>
        </w:rPr>
        <w:t xml:space="preserve">Enhance existing V1 definitions </w:t>
      </w:r>
    </w:p>
    <w:p w:rsidR="00250C68" w:rsidRPr="00013375" w:rsidRDefault="00250C68" w:rsidP="00A227EB">
      <w:pPr>
        <w:pStyle w:val="ListParagraph"/>
        <w:numPr>
          <w:ilvl w:val="0"/>
          <w:numId w:val="12"/>
        </w:numPr>
        <w:rPr>
          <w:rFonts w:ascii="Cambria" w:hAnsi="Cambria"/>
          <w:highlight w:val="cyan"/>
        </w:rPr>
      </w:pPr>
      <w:r w:rsidRPr="00013375">
        <w:rPr>
          <w:rFonts w:ascii="Cambria" w:hAnsi="Cambria"/>
          <w:highlight w:val="cyan"/>
        </w:rPr>
        <w:t>Data ownership (sharing??) and privacy</w:t>
      </w:r>
    </w:p>
    <w:p w:rsidR="00250C68" w:rsidRPr="00013375" w:rsidRDefault="00250C68" w:rsidP="00A227EB">
      <w:pPr>
        <w:pStyle w:val="ListParagraph"/>
        <w:numPr>
          <w:ilvl w:val="0"/>
          <w:numId w:val="13"/>
        </w:numPr>
        <w:rPr>
          <w:rFonts w:ascii="Cambria" w:hAnsi="Cambria"/>
          <w:highlight w:val="cyan"/>
        </w:rPr>
      </w:pPr>
      <w:r w:rsidRPr="00013375">
        <w:rPr>
          <w:rFonts w:ascii="Cambria" w:hAnsi="Cambria"/>
          <w:highlight w:val="cyan"/>
        </w:rPr>
        <w:t>What does data ownership mean?</w:t>
      </w:r>
    </w:p>
    <w:p w:rsidR="00250C68" w:rsidRPr="00013375" w:rsidRDefault="00250C68" w:rsidP="00A227EB">
      <w:pPr>
        <w:pStyle w:val="ListParagraph"/>
        <w:numPr>
          <w:ilvl w:val="0"/>
          <w:numId w:val="13"/>
        </w:numPr>
        <w:rPr>
          <w:rFonts w:ascii="Cambria" w:hAnsi="Cambria"/>
          <w:highlight w:val="cyan"/>
        </w:rPr>
      </w:pPr>
      <w:r w:rsidRPr="00013375">
        <w:rPr>
          <w:rFonts w:ascii="Cambria" w:hAnsi="Cambria"/>
          <w:highlight w:val="cyan"/>
        </w:rPr>
        <w:lastRenderedPageBreak/>
        <w:t>Users can contribute content but company (e.g. Facebook will own them)</w:t>
      </w:r>
    </w:p>
    <w:p w:rsidR="00250C68" w:rsidRDefault="00250C68" w:rsidP="00A227EB">
      <w:pPr>
        <w:pStyle w:val="ListParagraph"/>
        <w:numPr>
          <w:ilvl w:val="0"/>
          <w:numId w:val="13"/>
        </w:numPr>
        <w:rPr>
          <w:rFonts w:ascii="Cambria" w:hAnsi="Cambria"/>
          <w:highlight w:val="cyan"/>
        </w:rPr>
      </w:pPr>
      <w:r w:rsidRPr="00013375">
        <w:rPr>
          <w:rFonts w:ascii="Cambria" w:hAnsi="Cambria"/>
          <w:highlight w:val="cyan"/>
        </w:rPr>
        <w:t>Data ownership involves with intellectual property (licensing, etc.)</w:t>
      </w:r>
    </w:p>
    <w:p w:rsidR="00013375" w:rsidRPr="00013375" w:rsidRDefault="00303927" w:rsidP="00A227EB">
      <w:pPr>
        <w:pStyle w:val="ListParagraph"/>
        <w:numPr>
          <w:ilvl w:val="0"/>
          <w:numId w:val="13"/>
        </w:numPr>
        <w:rPr>
          <w:rFonts w:ascii="Cambria" w:hAnsi="Cambria"/>
          <w:highlight w:val="cyan"/>
        </w:rPr>
      </w:pPr>
      <w:r>
        <w:rPr>
          <w:rFonts w:ascii="Cambria" w:hAnsi="Cambria"/>
          <w:highlight w:val="cyan"/>
        </w:rPr>
        <w:t xml:space="preserve">Cavan: </w:t>
      </w:r>
      <w:r w:rsidR="00013375">
        <w:rPr>
          <w:rFonts w:ascii="Cambria" w:hAnsi="Cambria"/>
          <w:highlight w:val="cyan"/>
        </w:rPr>
        <w:t xml:space="preserve">Data ownership: what and who allows </w:t>
      </w:r>
      <w:r w:rsidR="00CB5D32">
        <w:rPr>
          <w:rFonts w:ascii="Cambria" w:hAnsi="Cambria"/>
          <w:highlight w:val="cyan"/>
        </w:rPr>
        <w:t>access</w:t>
      </w:r>
      <w:r w:rsidR="00013375">
        <w:rPr>
          <w:rFonts w:ascii="Cambria" w:hAnsi="Cambria"/>
          <w:highlight w:val="cyan"/>
        </w:rPr>
        <w:t>…</w:t>
      </w:r>
    </w:p>
    <w:p w:rsidR="00250C68" w:rsidRPr="00013375" w:rsidRDefault="00CB5D32" w:rsidP="00A227EB">
      <w:pPr>
        <w:pStyle w:val="ListParagraph"/>
        <w:numPr>
          <w:ilvl w:val="0"/>
          <w:numId w:val="12"/>
        </w:numPr>
        <w:rPr>
          <w:rFonts w:ascii="Cambria" w:hAnsi="Cambria"/>
          <w:highlight w:val="cyan"/>
        </w:rPr>
      </w:pPr>
      <w:r>
        <w:rPr>
          <w:rFonts w:ascii="Cambria" w:hAnsi="Cambria"/>
          <w:highlight w:val="cyan"/>
        </w:rPr>
        <w:t xml:space="preserve">Lee Anne – </w:t>
      </w:r>
      <w:r w:rsidR="00250C68" w:rsidRPr="00013375">
        <w:rPr>
          <w:rFonts w:ascii="Cambria" w:hAnsi="Cambria"/>
          <w:highlight w:val="cyan"/>
        </w:rPr>
        <w:t>Informed consent (</w:t>
      </w:r>
      <w:r>
        <w:rPr>
          <w:rFonts w:ascii="Cambria" w:hAnsi="Cambria"/>
          <w:highlight w:val="cyan"/>
        </w:rPr>
        <w:t xml:space="preserve">moved to </w:t>
      </w:r>
      <w:r w:rsidR="00250C68" w:rsidRPr="00013375">
        <w:rPr>
          <w:rFonts w:ascii="Cambria" w:hAnsi="Cambria"/>
          <w:highlight w:val="cyan"/>
        </w:rPr>
        <w:t>SnP)</w:t>
      </w:r>
    </w:p>
    <w:p w:rsidR="00671222" w:rsidRPr="00BB6BC5" w:rsidRDefault="00671222" w:rsidP="00A227EB">
      <w:pPr>
        <w:ind w:left="1440"/>
        <w:rPr>
          <w:rFonts w:ascii="Cambria" w:eastAsia="Calibri" w:hAnsi="Cambria" w:cs="Calibri"/>
        </w:rPr>
      </w:pPr>
      <w:r w:rsidRPr="00BB6BC5">
        <w:rPr>
          <w:rFonts w:ascii="Cambria" w:eastAsia="Calibri" w:hAnsi="Cambria" w:cs="Calibri"/>
        </w:rPr>
        <w:t xml:space="preserve">Thomas – share </w:t>
      </w:r>
      <w:r w:rsidR="001B473F" w:rsidRPr="00BB6BC5">
        <w:rPr>
          <w:rFonts w:ascii="Cambria" w:eastAsia="Calibri" w:hAnsi="Cambria" w:cs="Calibri"/>
        </w:rPr>
        <w:t>thoughts/outline</w:t>
      </w:r>
      <w:r w:rsidRPr="00BB6BC5">
        <w:rPr>
          <w:rFonts w:ascii="Cambria" w:eastAsia="Calibri" w:hAnsi="Cambria" w:cs="Calibri"/>
        </w:rPr>
        <w:t xml:space="preserve"> </w:t>
      </w:r>
      <w:r w:rsidR="0077060E">
        <w:rPr>
          <w:rFonts w:ascii="Cambria" w:eastAsia="Calibri" w:hAnsi="Cambria" w:cs="Calibri"/>
        </w:rPr>
        <w:t>specific</w:t>
      </w:r>
      <w:r w:rsidR="001A6D81" w:rsidRPr="00BB6BC5">
        <w:rPr>
          <w:rFonts w:ascii="Cambria" w:eastAsia="Calibri" w:hAnsi="Cambria" w:cs="Calibri"/>
        </w:rPr>
        <w:t xml:space="preserve"> contribution </w:t>
      </w:r>
    </w:p>
    <w:p w:rsidR="00671222" w:rsidRPr="00BB6BC5" w:rsidRDefault="00671222" w:rsidP="00A227EB">
      <w:pPr>
        <w:ind w:left="1440"/>
        <w:rPr>
          <w:rFonts w:ascii="Cambria" w:eastAsia="Calibri" w:hAnsi="Cambria" w:cs="Calibri"/>
        </w:rPr>
      </w:pPr>
      <w:r w:rsidRPr="00BB6BC5">
        <w:rPr>
          <w:rFonts w:ascii="Cambria" w:eastAsia="Calibri" w:hAnsi="Cambria" w:cs="Calibri"/>
        </w:rPr>
        <w:t xml:space="preserve">Dan Gillman – share </w:t>
      </w:r>
      <w:r w:rsidR="001B473F" w:rsidRPr="00BB6BC5">
        <w:rPr>
          <w:rFonts w:ascii="Cambria" w:eastAsia="Calibri" w:hAnsi="Cambria" w:cs="Calibri"/>
        </w:rPr>
        <w:t>thoughts/outline</w:t>
      </w:r>
      <w:r w:rsidRPr="00BB6BC5">
        <w:rPr>
          <w:rFonts w:ascii="Cambria" w:eastAsia="Calibri" w:hAnsi="Cambria" w:cs="Calibri"/>
        </w:rPr>
        <w:t xml:space="preserve"> </w:t>
      </w:r>
      <w:r w:rsidR="0077060E">
        <w:rPr>
          <w:rFonts w:ascii="Cambria" w:eastAsia="Calibri" w:hAnsi="Cambria" w:cs="Calibri"/>
        </w:rPr>
        <w:t>specific</w:t>
      </w:r>
      <w:r w:rsidR="001A6D81" w:rsidRPr="00BB6BC5">
        <w:rPr>
          <w:rFonts w:ascii="Cambria" w:eastAsia="Calibri" w:hAnsi="Cambria" w:cs="Calibri"/>
        </w:rPr>
        <w:t xml:space="preserve"> contribution</w:t>
      </w:r>
    </w:p>
    <w:p w:rsidR="00610D6D" w:rsidRPr="002B4074" w:rsidRDefault="00610D6D" w:rsidP="002B4074">
      <w:pPr>
        <w:pStyle w:val="ListParagraph"/>
        <w:numPr>
          <w:ilvl w:val="0"/>
          <w:numId w:val="14"/>
        </w:numPr>
        <w:ind w:left="2250"/>
        <w:rPr>
          <w:rFonts w:ascii="Cambria" w:hAnsi="Cambria"/>
        </w:rPr>
      </w:pPr>
      <w:r w:rsidRPr="002B4074">
        <w:rPr>
          <w:rFonts w:ascii="Cambria" w:eastAsia="Calibri" w:hAnsi="Cambria" w:cs="Calibri"/>
        </w:rPr>
        <w:t>Revisit Big Data and associated definitions</w:t>
      </w:r>
    </w:p>
    <w:p w:rsidR="00610D6D" w:rsidRPr="002B4074" w:rsidRDefault="00610D6D" w:rsidP="002B4074">
      <w:pPr>
        <w:pStyle w:val="ListParagraph"/>
        <w:numPr>
          <w:ilvl w:val="0"/>
          <w:numId w:val="14"/>
        </w:numPr>
        <w:ind w:left="2250"/>
        <w:rPr>
          <w:rFonts w:ascii="Cambria" w:hAnsi="Cambria"/>
        </w:rPr>
      </w:pPr>
      <w:r w:rsidRPr="002B4074">
        <w:rPr>
          <w:rFonts w:ascii="Cambria" w:eastAsia="Calibri" w:hAnsi="Cambria" w:cs="Calibri"/>
          <w:highlight w:val="cyan"/>
        </w:rPr>
        <w:t>Redo the Data Science section</w:t>
      </w:r>
      <w:r w:rsidRPr="002B4074">
        <w:rPr>
          <w:rFonts w:ascii="Cambria" w:eastAsia="Calibri" w:hAnsi="Cambria" w:cs="Calibri"/>
        </w:rPr>
        <w:t xml:space="preserve"> (Nancy feels this has been too diluted in the </w:t>
      </w:r>
      <w:r w:rsidRPr="002B4074">
        <w:rPr>
          <w:rFonts w:ascii="Cambria" w:hAnsi="Cambria"/>
        </w:rPr>
        <w:t>current version</w:t>
      </w:r>
      <w:r w:rsidRPr="002B4074">
        <w:rPr>
          <w:rFonts w:ascii="Cambria" w:eastAsia="Calibri" w:hAnsi="Cambria" w:cs="Calibri"/>
        </w:rPr>
        <w:t>)</w:t>
      </w:r>
    </w:p>
    <w:p w:rsidR="00EB37E6" w:rsidRPr="00013375" w:rsidRDefault="00EB37E6" w:rsidP="002B4074">
      <w:pPr>
        <w:ind w:left="2250"/>
        <w:rPr>
          <w:rFonts w:ascii="Cambria" w:eastAsia="Calibri" w:hAnsi="Cambria" w:cs="Calibri"/>
          <w:highlight w:val="cyan"/>
        </w:rPr>
      </w:pPr>
      <w:r w:rsidRPr="00013375">
        <w:rPr>
          <w:rFonts w:ascii="Cambria" w:eastAsia="Calibri" w:hAnsi="Cambria" w:cs="Calibri"/>
          <w:highlight w:val="cyan"/>
        </w:rPr>
        <w:t>Ann – will look into the data science stack</w:t>
      </w:r>
    </w:p>
    <w:p w:rsidR="00EB37E6" w:rsidRPr="00F71CB6" w:rsidRDefault="00EB37E6" w:rsidP="002B4074">
      <w:pPr>
        <w:ind w:left="2250"/>
        <w:rPr>
          <w:rFonts w:ascii="Cambria" w:hAnsi="Cambria"/>
        </w:rPr>
      </w:pPr>
      <w:r w:rsidRPr="00013375">
        <w:rPr>
          <w:rFonts w:ascii="Cambria" w:eastAsia="Calibri" w:hAnsi="Cambria" w:cs="Calibri"/>
          <w:highlight w:val="cyan"/>
        </w:rPr>
        <w:t>Tim – will look into data discovery and pattern analytics (from the perspective of Andrew Ng)</w:t>
      </w:r>
    </w:p>
    <w:p w:rsidR="00610D6D" w:rsidRPr="002B4074" w:rsidRDefault="00610D6D" w:rsidP="002B4074">
      <w:pPr>
        <w:pStyle w:val="ListParagraph"/>
        <w:numPr>
          <w:ilvl w:val="0"/>
          <w:numId w:val="14"/>
        </w:numPr>
        <w:ind w:left="2250"/>
        <w:rPr>
          <w:rFonts w:ascii="Cambria" w:eastAsia="Calibri" w:hAnsi="Cambria" w:cs="Calibri"/>
        </w:rPr>
      </w:pPr>
      <w:r w:rsidRPr="00F71CB6">
        <w:rPr>
          <w:rFonts w:ascii="Cambria" w:eastAsia="Calibri" w:hAnsi="Cambria" w:cs="Calibri"/>
        </w:rPr>
        <w:t>Redo data lifecycle to analytics lifecycle or something else</w:t>
      </w:r>
    </w:p>
    <w:p w:rsidR="00EB37E6" w:rsidRPr="00013375" w:rsidRDefault="00EB37E6" w:rsidP="002B4074">
      <w:pPr>
        <w:ind w:left="2250"/>
        <w:rPr>
          <w:rFonts w:ascii="Cambria" w:eastAsia="Calibri" w:hAnsi="Cambria" w:cs="Calibri"/>
          <w:highlight w:val="cyan"/>
        </w:rPr>
      </w:pPr>
      <w:r w:rsidRPr="00013375">
        <w:rPr>
          <w:rFonts w:ascii="Cambria" w:eastAsia="Calibri" w:hAnsi="Cambria" w:cs="Calibri"/>
          <w:highlight w:val="cyan"/>
        </w:rPr>
        <w:t>Nancy – updating to CRISP-DM (list of what lifecycle not)</w:t>
      </w:r>
    </w:p>
    <w:p w:rsidR="00EB37E6" w:rsidRPr="00013375" w:rsidRDefault="00EB37E6" w:rsidP="002B4074">
      <w:pPr>
        <w:pStyle w:val="ListParagraph"/>
        <w:ind w:left="2250"/>
        <w:rPr>
          <w:rFonts w:ascii="Cambria" w:hAnsi="Cambria"/>
          <w:highlight w:val="cyan"/>
        </w:rPr>
      </w:pPr>
      <w:r w:rsidRPr="00013375">
        <w:rPr>
          <w:rFonts w:ascii="Cambria" w:hAnsi="Cambria"/>
          <w:highlight w:val="cyan"/>
        </w:rPr>
        <w:t>Frank – Datasets lifecycle</w:t>
      </w:r>
    </w:p>
    <w:p w:rsidR="00EB37E6" w:rsidRPr="00013375" w:rsidRDefault="00EB37E6" w:rsidP="002B4074">
      <w:pPr>
        <w:pStyle w:val="ListParagraph"/>
        <w:ind w:left="2250"/>
        <w:rPr>
          <w:rFonts w:ascii="Cambria" w:hAnsi="Cambria"/>
          <w:highlight w:val="cyan"/>
        </w:rPr>
      </w:pPr>
      <w:r w:rsidRPr="00013375">
        <w:rPr>
          <w:rFonts w:ascii="Cambria" w:hAnsi="Cambria"/>
          <w:highlight w:val="cyan"/>
        </w:rPr>
        <w:t>Cavan – provenance on datasets</w:t>
      </w:r>
    </w:p>
    <w:p w:rsidR="00610D6D" w:rsidRPr="002B4074" w:rsidRDefault="00610D6D" w:rsidP="002B4074">
      <w:pPr>
        <w:pStyle w:val="ListParagraph"/>
        <w:numPr>
          <w:ilvl w:val="0"/>
          <w:numId w:val="14"/>
        </w:numPr>
        <w:ind w:left="2250"/>
        <w:rPr>
          <w:rFonts w:ascii="Cambria" w:eastAsia="Calibri" w:hAnsi="Cambria" w:cs="Calibri"/>
        </w:rPr>
      </w:pPr>
      <w:r w:rsidRPr="00F71CB6">
        <w:rPr>
          <w:rFonts w:ascii="Cambria" w:eastAsia="Calibri" w:hAnsi="Cambria" w:cs="Calibri"/>
        </w:rPr>
        <w:t>Decide how to address the data-information-knowledge distinctions</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 xml:space="preserve">Defining the different patterns of communications between Big Data resources to better clarify the different approaches being taken; </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Bob</w:t>
      </w:r>
      <w:r w:rsidRPr="002B4074">
        <w:rPr>
          <w:rFonts w:ascii="Cambria" w:eastAsia="Calibri" w:hAnsi="Cambria" w:cs="Calibri"/>
        </w:rPr>
        <w:t xml:space="preserve"> Marcus</w:t>
      </w:r>
      <w:r w:rsidRPr="00F71CB6">
        <w:rPr>
          <w:rFonts w:ascii="Cambria" w:eastAsia="Calibri" w:hAnsi="Cambria" w:cs="Calibri"/>
        </w:rPr>
        <w:t xml:space="preserve"> In</w:t>
      </w:r>
      <w:r w:rsidRPr="002B4074">
        <w:rPr>
          <w:rFonts w:ascii="Cambria" w:eastAsia="Calibri" w:hAnsi="Cambria" w:cs="Calibri"/>
        </w:rPr>
        <w:t>ternet of Things (I</w:t>
      </w:r>
      <w:r w:rsidRPr="00F71CB6">
        <w:rPr>
          <w:rFonts w:ascii="Cambria" w:eastAsia="Calibri" w:hAnsi="Cambria" w:cs="Calibri"/>
        </w:rPr>
        <w:t xml:space="preserve">oT) (e.g., streaming analytics, other new scenarios) </w:t>
      </w:r>
    </w:p>
    <w:p w:rsidR="00EB37E6" w:rsidRPr="002B4074" w:rsidRDefault="00EB37E6" w:rsidP="002B4074">
      <w:pPr>
        <w:pStyle w:val="ListParagraph"/>
        <w:ind w:left="2250"/>
        <w:rPr>
          <w:rFonts w:ascii="Cambria" w:hAnsi="Cambria"/>
          <w:highlight w:val="cyan"/>
        </w:rPr>
      </w:pPr>
      <w:r w:rsidRPr="002B4074">
        <w:rPr>
          <w:rFonts w:ascii="Cambria" w:hAnsi="Cambria"/>
          <w:highlight w:val="cyan"/>
        </w:rPr>
        <w:t>Bob – will provide draft text on IoT</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Bob’s earlier use cases</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Application provider with 3V’s (T</w:t>
      </w:r>
      <w:r w:rsidRPr="002B4074">
        <w:rPr>
          <w:rFonts w:ascii="Cambria" w:eastAsia="Calibri" w:hAnsi="Cambria" w:cs="Calibri"/>
        </w:rPr>
        <w:t xml:space="preserve">C69 relations) </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E72DA6" w:rsidRDefault="00F71CB6" w:rsidP="002B4074">
      <w:pPr>
        <w:ind w:left="1440"/>
        <w:rPr>
          <w:rFonts w:ascii="Cambria" w:hAnsi="Cambria"/>
          <w:highlight w:val="cyan"/>
        </w:rPr>
      </w:pPr>
      <w:r w:rsidRPr="007F4387">
        <w:rPr>
          <w:rFonts w:ascii="Cambria" w:hAnsi="Cambria"/>
          <w:highlight w:val="cyan"/>
        </w:rPr>
        <w:t>Tim - shared his outline doc submitted to reflector(?) 2-16: Governance Provenance Curation.  Sourced Morningstar. Mark suggests [pillar] section #6 is probably the most important. Next / action item for group -</w:t>
      </w:r>
      <w:r w:rsidRPr="00F71CB6">
        <w:rPr>
          <w:rFonts w:ascii="Cambria" w:hAnsi="Cambria"/>
        </w:rPr>
        <w:t xml:space="preserve"> Take contributions on relationship to previous work by NARA, </w:t>
      </w:r>
      <w:r w:rsidRPr="00E72DA6">
        <w:rPr>
          <w:rFonts w:ascii="Cambria" w:hAnsi="Cambria"/>
        </w:rPr>
        <w:t>maybe something from Quyen</w:t>
      </w:r>
      <w:r w:rsidR="00E72DA6" w:rsidRPr="00E72DA6">
        <w:rPr>
          <w:rFonts w:ascii="Cambria" w:hAnsi="Cambria"/>
        </w:rPr>
        <w:t xml:space="preserve"> </w:t>
      </w:r>
    </w:p>
    <w:p w:rsidR="00671222" w:rsidRPr="00F71CB6" w:rsidRDefault="00E72DA6" w:rsidP="002B4074">
      <w:pPr>
        <w:ind w:left="1440"/>
        <w:rPr>
          <w:rFonts w:ascii="Cambria" w:hAnsi="Cambria"/>
          <w:highlight w:val="yellow"/>
        </w:rPr>
      </w:pPr>
      <w:r>
        <w:rPr>
          <w:rFonts w:ascii="Cambria" w:hAnsi="Cambria"/>
          <w:highlight w:val="cyan"/>
        </w:rPr>
        <w:t xml:space="preserve">Quyen: </w:t>
      </w:r>
      <w:r w:rsidR="00A667DE" w:rsidRPr="00A667DE">
        <w:rPr>
          <w:rFonts w:ascii="Cambria" w:hAnsi="Cambria"/>
          <w:highlight w:val="cyan"/>
        </w:rPr>
        <w:t>work with Russell</w:t>
      </w:r>
      <w:r>
        <w:rPr>
          <w:rFonts w:ascii="Cambria" w:hAnsi="Cambria"/>
          <w:highlight w:val="cyan"/>
        </w:rPr>
        <w:t xml:space="preserve">’s feedback </w:t>
      </w:r>
      <w:r w:rsidR="00A667DE" w:rsidRPr="00A667DE">
        <w:rPr>
          <w:rFonts w:ascii="Cambria" w:hAnsi="Cambria"/>
          <w:highlight w:val="cyan"/>
        </w:rPr>
        <w:t xml:space="preserve">for Vol. 6 </w:t>
      </w:r>
      <w:r w:rsidR="00A667DE" w:rsidRPr="00E72DA6">
        <w:rPr>
          <w:rFonts w:ascii="Cambria" w:hAnsi="Cambria"/>
          <w:highlight w:val="cyan"/>
        </w:rPr>
        <w:t>Section 5</w:t>
      </w:r>
      <w:r w:rsidRPr="00E72DA6">
        <w:rPr>
          <w:rFonts w:ascii="Cambria" w:hAnsi="Cambria"/>
          <w:highlight w:val="cyan"/>
        </w:rPr>
        <w:t xml:space="preserve"> on Big Data Lifecycle</w:t>
      </w:r>
    </w:p>
    <w:p w:rsidR="00671222" w:rsidRPr="00D2494B" w:rsidRDefault="00671222" w:rsidP="002B4074">
      <w:pPr>
        <w:ind w:left="1440"/>
        <w:rPr>
          <w:rFonts w:ascii="Cambria" w:hAnsi="Cambria"/>
        </w:rPr>
      </w:pPr>
      <w:r w:rsidRPr="00D2494B">
        <w:rPr>
          <w:rFonts w:ascii="Cambria" w:hAnsi="Cambria"/>
        </w:rPr>
        <w:t xml:space="preserve">Rose/MITRE team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C80AA7" w:rsidRPr="002B4074" w:rsidRDefault="00C80AA7" w:rsidP="002B4074">
      <w:pPr>
        <w:pStyle w:val="ListParagraph"/>
        <w:numPr>
          <w:ilvl w:val="0"/>
          <w:numId w:val="16"/>
        </w:numPr>
        <w:ind w:left="2250"/>
        <w:rPr>
          <w:rFonts w:ascii="Cambria" w:eastAsia="Calibri" w:hAnsi="Cambria" w:cs="Calibri"/>
        </w:rPr>
      </w:pPr>
      <w:r w:rsidRPr="00D2494B">
        <w:rPr>
          <w:rFonts w:ascii="Cambria" w:eastAsia="Calibri" w:hAnsi="Cambria" w:cs="Calibri"/>
        </w:rPr>
        <w:t>Governance – architecture view (from velocity, volume, etc.); big data inside/outside ??, Rose</w:t>
      </w:r>
    </w:p>
    <w:p w:rsidR="00671222" w:rsidRPr="002B4074" w:rsidRDefault="00610D6D" w:rsidP="002B4074">
      <w:pPr>
        <w:pStyle w:val="ListParagraph"/>
        <w:numPr>
          <w:ilvl w:val="0"/>
          <w:numId w:val="11"/>
        </w:numPr>
        <w:rPr>
          <w:rFonts w:ascii="Cambria" w:eastAsia="Calibri" w:hAnsi="Cambria" w:cs="Calibri"/>
        </w:rPr>
      </w:pPr>
      <w:r w:rsidRPr="00D2494B">
        <w:rPr>
          <w:rFonts w:ascii="Cambria" w:eastAsia="Calibri" w:hAnsi="Cambria" w:cs="Calibri"/>
        </w:rPr>
        <w:t>Developing the Management section; (Sco</w:t>
      </w:r>
      <w:r w:rsidRPr="002B4074">
        <w:rPr>
          <w:rFonts w:ascii="Cambria" w:eastAsia="Calibri" w:hAnsi="Cambria" w:cs="Calibri"/>
        </w:rPr>
        <w:t>pe? Obviously systems, etc.)</w:t>
      </w:r>
      <w:r w:rsidR="00671222" w:rsidRPr="002B4074">
        <w:rPr>
          <w:rFonts w:ascii="Cambria" w:eastAsia="Calibri" w:hAnsi="Cambria" w:cs="Calibri"/>
        </w:rPr>
        <w:t xml:space="preserve"> </w:t>
      </w:r>
    </w:p>
    <w:p w:rsidR="00610D6D" w:rsidRPr="00D2494B" w:rsidRDefault="00671222" w:rsidP="002B4074">
      <w:pPr>
        <w:ind w:left="720" w:firstLine="720"/>
        <w:rPr>
          <w:rFonts w:ascii="Cambria" w:hAnsi="Cambria"/>
        </w:rPr>
      </w:pPr>
      <w:r w:rsidRPr="00D2494B">
        <w:rPr>
          <w:rFonts w:ascii="Cambria" w:hAnsi="Cambria"/>
        </w:rPr>
        <w:t xml:space="preserve">Russell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F71CB6" w:rsidRPr="00D2494B">
        <w:rPr>
          <w:rFonts w:ascii="Cambria" w:hAnsi="Cambria"/>
        </w:rPr>
        <w:t xml:space="preserve"> contribution by March 01. </w:t>
      </w:r>
    </w:p>
    <w:p w:rsidR="00610D6D" w:rsidRPr="002B4074" w:rsidRDefault="00610D6D" w:rsidP="002B4074">
      <w:pPr>
        <w:pStyle w:val="ListParagraph"/>
        <w:numPr>
          <w:ilvl w:val="0"/>
          <w:numId w:val="11"/>
        </w:numPr>
        <w:rPr>
          <w:rFonts w:ascii="Cambria" w:eastAsia="Calibri" w:hAnsi="Cambria" w:cs="Calibri"/>
        </w:rPr>
      </w:pPr>
      <w:r w:rsidRPr="00D2494B">
        <w:rPr>
          <w:rFonts w:ascii="Cambria" w:eastAsia="Calibri" w:hAnsi="Cambria" w:cs="Calibri"/>
        </w:rPr>
        <w:t>Developing the Security and Privacy section;</w:t>
      </w:r>
      <w:r w:rsidR="00671222" w:rsidRPr="00D2494B">
        <w:rPr>
          <w:rFonts w:ascii="Cambria" w:eastAsia="Calibri" w:hAnsi="Cambria" w:cs="Calibri"/>
        </w:rPr>
        <w:t xml:space="preserve"> (Arnab, Mark)</w:t>
      </w:r>
    </w:p>
    <w:p w:rsidR="00671222" w:rsidRDefault="00671222" w:rsidP="002B4074">
      <w:pPr>
        <w:ind w:left="1440"/>
        <w:rPr>
          <w:rFonts w:ascii="Cambria" w:hAnsi="Cambria"/>
        </w:rPr>
      </w:pPr>
      <w:r w:rsidRPr="00D2494B">
        <w:rPr>
          <w:rFonts w:ascii="Cambria" w:eastAsia="Calibri" w:hAnsi="Cambria" w:cs="Calibri"/>
        </w:rPr>
        <w:t xml:space="preserve">Rose/MITRE team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7F4387" w:rsidRPr="00F71CB6" w:rsidRDefault="007F4387" w:rsidP="002B4074">
      <w:pPr>
        <w:ind w:left="1440"/>
        <w:rPr>
          <w:rFonts w:ascii="Cambria" w:hAnsi="Cambria"/>
        </w:rPr>
      </w:pPr>
      <w:r w:rsidRPr="007F4387">
        <w:rPr>
          <w:rFonts w:ascii="Cambria" w:hAnsi="Cambria"/>
          <w:highlight w:val="cyan"/>
        </w:rPr>
        <w:t>Tim: willing to be “interpreter” between NBD and MITRE</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Improve discussion of new behavior (new de</w:t>
      </w:r>
      <w:r w:rsidRPr="002B4074">
        <w:rPr>
          <w:rFonts w:ascii="Cambria" w:eastAsia="Calibri" w:hAnsi="Cambria" w:cs="Calibri"/>
        </w:rPr>
        <w:t>sign patterns?)</w:t>
      </w:r>
      <w:r w:rsidRPr="00F71CB6">
        <w:rPr>
          <w:rFonts w:ascii="Cambria" w:eastAsia="Calibri" w:hAnsi="Cambria" w:cs="Calibri"/>
        </w:rPr>
        <w:t xml:space="preserve"> in big data</w:t>
      </w:r>
    </w:p>
    <w:p w:rsidR="00610D6D" w:rsidRPr="002B4074" w:rsidRDefault="00610D6D" w:rsidP="002B4074">
      <w:pPr>
        <w:pStyle w:val="ListParagraph"/>
        <w:numPr>
          <w:ilvl w:val="0"/>
          <w:numId w:val="17"/>
        </w:numPr>
        <w:ind w:left="2250"/>
        <w:rPr>
          <w:rFonts w:ascii="Cambria" w:eastAsia="Calibri" w:hAnsi="Cambria" w:cs="Calibri"/>
        </w:rPr>
      </w:pPr>
      <w:r w:rsidRPr="00F71CB6">
        <w:rPr>
          <w:rFonts w:ascii="Cambria" w:eastAsia="Calibri" w:hAnsi="Cambria" w:cs="Calibri"/>
        </w:rPr>
        <w:t xml:space="preserve">Concurrency </w:t>
      </w:r>
    </w:p>
    <w:p w:rsidR="00610D6D" w:rsidRPr="002B4074" w:rsidRDefault="00610D6D" w:rsidP="002B4074">
      <w:pPr>
        <w:pStyle w:val="ListParagraph"/>
        <w:numPr>
          <w:ilvl w:val="0"/>
          <w:numId w:val="17"/>
        </w:numPr>
        <w:ind w:left="2250"/>
        <w:rPr>
          <w:rFonts w:ascii="Cambria" w:eastAsia="Calibri" w:hAnsi="Cambria" w:cs="Calibri"/>
        </w:rPr>
      </w:pPr>
      <w:r w:rsidRPr="00F71CB6">
        <w:rPr>
          <w:rFonts w:ascii="Cambria" w:eastAsia="Calibri" w:hAnsi="Cambria" w:cs="Calibri"/>
        </w:rPr>
        <w:t>Emergent behavior</w:t>
      </w:r>
      <w:r w:rsidR="007F4387">
        <w:rPr>
          <w:rFonts w:ascii="Cambria" w:eastAsia="Calibri" w:hAnsi="Cambria" w:cs="Calibri"/>
        </w:rPr>
        <w:t xml:space="preserve"> (inference)</w:t>
      </w:r>
      <w:r w:rsidRPr="00F71CB6">
        <w:rPr>
          <w:rFonts w:ascii="Cambria" w:eastAsia="Calibri" w:hAnsi="Cambria" w:cs="Calibri"/>
        </w:rPr>
        <w:t xml:space="preserve"> “Matrix </w:t>
      </w:r>
      <w:r w:rsidRPr="0077060E">
        <w:rPr>
          <w:rFonts w:ascii="Cambria" w:eastAsia="Calibri" w:hAnsi="Cambria" w:cs="Calibri"/>
        </w:rPr>
        <w:t>Effect”</w:t>
      </w:r>
      <w:r w:rsidR="007F4387" w:rsidRPr="0077060E">
        <w:rPr>
          <w:rFonts w:ascii="Cambria" w:eastAsia="Calibri" w:hAnsi="Cambria" w:cs="Calibri"/>
        </w:rPr>
        <w:t xml:space="preserve"> (Mosaic effect)</w:t>
      </w:r>
      <w:r w:rsidRPr="0077060E">
        <w:rPr>
          <w:rFonts w:ascii="Cambria" w:eastAsia="Calibri" w:hAnsi="Cambria" w:cs="Calibri"/>
        </w:rPr>
        <w:t xml:space="preserve"> where</w:t>
      </w:r>
      <w:r w:rsidRPr="00F71CB6">
        <w:rPr>
          <w:rFonts w:ascii="Cambria" w:eastAsia="Calibri" w:hAnsi="Cambria" w:cs="Calibri"/>
        </w:rPr>
        <w:t xml:space="preserve"> for exam</w:t>
      </w:r>
      <w:r w:rsidR="002C21DE" w:rsidRPr="00F71CB6">
        <w:rPr>
          <w:rFonts w:ascii="Cambria" w:eastAsia="Calibri" w:hAnsi="Cambria" w:cs="Calibri"/>
        </w:rPr>
        <w:t xml:space="preserve">ple now have PII concerns </w:t>
      </w:r>
    </w:p>
    <w:p w:rsidR="002C21DE" w:rsidRDefault="002C21DE" w:rsidP="002B4074">
      <w:pPr>
        <w:ind w:left="2250"/>
        <w:rPr>
          <w:rFonts w:ascii="Cambria" w:hAnsi="Cambria"/>
        </w:rPr>
      </w:pPr>
      <w:r w:rsidRPr="007F4387">
        <w:rPr>
          <w:rFonts w:ascii="Cambria" w:eastAsia="Calibri" w:hAnsi="Cambria" w:cs="Calibri"/>
          <w:highlight w:val="cyan"/>
        </w:rPr>
        <w:t xml:space="preserve">Cavan – </w:t>
      </w:r>
      <w:r w:rsidRPr="007F4387">
        <w:rPr>
          <w:rFonts w:ascii="Cambria" w:hAnsi="Cambria"/>
          <w:highlight w:val="cyan"/>
        </w:rPr>
        <w:t xml:space="preserve">share </w:t>
      </w:r>
      <w:r w:rsidR="001B473F" w:rsidRPr="007F4387">
        <w:rPr>
          <w:rFonts w:ascii="Cambria" w:hAnsi="Cambria"/>
          <w:highlight w:val="cyan"/>
        </w:rPr>
        <w:t>thoughts/outline</w:t>
      </w:r>
      <w:r w:rsidRPr="007F4387">
        <w:rPr>
          <w:rFonts w:ascii="Cambria" w:hAnsi="Cambria"/>
          <w:highlight w:val="cyan"/>
        </w:rPr>
        <w:t xml:space="preserve"> sp</w:t>
      </w:r>
      <w:r w:rsidR="001A6D81" w:rsidRPr="007F4387">
        <w:rPr>
          <w:rFonts w:ascii="Cambria" w:hAnsi="Cambria"/>
          <w:highlight w:val="cyan"/>
        </w:rPr>
        <w:t>ecific contribution</w:t>
      </w:r>
      <w:r w:rsidR="007F4387" w:rsidRPr="007F4387">
        <w:rPr>
          <w:rFonts w:ascii="Cambria" w:hAnsi="Cambria"/>
          <w:highlight w:val="cyan"/>
        </w:rPr>
        <w:t xml:space="preserve"> (Mosaic effect)</w:t>
      </w:r>
    </w:p>
    <w:p w:rsidR="007F4387" w:rsidRPr="00F71CB6" w:rsidRDefault="007F4387" w:rsidP="002B4074">
      <w:pPr>
        <w:ind w:left="2250"/>
        <w:rPr>
          <w:rFonts w:ascii="Cambria" w:hAnsi="Cambria"/>
        </w:rPr>
      </w:pPr>
      <w:r w:rsidRPr="001A1064">
        <w:rPr>
          <w:rFonts w:ascii="Cambria" w:hAnsi="Cambria"/>
          <w:highlight w:val="cyan"/>
        </w:rPr>
        <w:t>Ann – write up something with the “inference</w:t>
      </w:r>
      <w:r w:rsidR="001A1064" w:rsidRPr="001A1064">
        <w:rPr>
          <w:rFonts w:ascii="Cambria" w:hAnsi="Cambria"/>
          <w:highlight w:val="cyan"/>
        </w:rPr>
        <w:t xml:space="preserve"> is emerging</w:t>
      </w:r>
      <w:r w:rsidRPr="001A1064">
        <w:rPr>
          <w:rFonts w:ascii="Cambria" w:hAnsi="Cambria"/>
          <w:highlight w:val="cyan"/>
        </w:rPr>
        <w:t>”</w:t>
      </w:r>
      <w:r>
        <w:rPr>
          <w:rFonts w:ascii="Cambria" w:hAnsi="Cambria"/>
        </w:rPr>
        <w:t xml:space="preserve"> </w:t>
      </w:r>
    </w:p>
    <w:p w:rsidR="00610D6D" w:rsidRPr="002B4074" w:rsidRDefault="002C21DE" w:rsidP="002B4074">
      <w:pPr>
        <w:pStyle w:val="ListParagraph"/>
        <w:numPr>
          <w:ilvl w:val="0"/>
          <w:numId w:val="17"/>
        </w:numPr>
        <w:ind w:left="2250"/>
        <w:rPr>
          <w:rFonts w:ascii="Cambria" w:eastAsia="Calibri" w:hAnsi="Cambria" w:cs="Calibri"/>
        </w:rPr>
      </w:pPr>
      <w:r w:rsidRPr="002B4074">
        <w:rPr>
          <w:rFonts w:ascii="Cambria" w:eastAsia="Calibri" w:hAnsi="Cambria" w:cs="Calibri"/>
        </w:rPr>
        <w:t>Memory innovations</w:t>
      </w:r>
      <w:r w:rsidR="001A1064" w:rsidRPr="002B4074">
        <w:rPr>
          <w:rFonts w:ascii="Cambria" w:eastAsia="Calibri" w:hAnsi="Cambria" w:cs="Calibri"/>
        </w:rPr>
        <w:t xml:space="preserve"> (walls</w:t>
      </w:r>
      <w:r w:rsidR="004F7063" w:rsidRPr="002B4074">
        <w:rPr>
          <w:rFonts w:ascii="Cambria" w:eastAsia="Calibri" w:hAnsi="Cambria" w:cs="Calibri"/>
        </w:rPr>
        <w:t>: memory, network, power</w:t>
      </w:r>
      <w:r w:rsidR="001A1064" w:rsidRPr="002B4074">
        <w:rPr>
          <w:rFonts w:ascii="Cambria" w:eastAsia="Calibri" w:hAnsi="Cambria" w:cs="Calibri"/>
        </w:rPr>
        <w:t xml:space="preserve">) </w:t>
      </w:r>
    </w:p>
    <w:p w:rsidR="002C21DE" w:rsidRPr="00F71CB6" w:rsidRDefault="002C21DE" w:rsidP="002B4074">
      <w:pPr>
        <w:ind w:left="2250"/>
        <w:rPr>
          <w:rFonts w:ascii="Cambria" w:hAnsi="Cambria"/>
        </w:rPr>
      </w:pPr>
      <w:r w:rsidRPr="001A1064">
        <w:rPr>
          <w:rFonts w:ascii="Cambria" w:hAnsi="Cambria"/>
          <w:highlight w:val="cyan"/>
        </w:rPr>
        <w:t xml:space="preserve">Tim – share </w:t>
      </w:r>
      <w:r w:rsidR="001B473F" w:rsidRPr="001A1064">
        <w:rPr>
          <w:rFonts w:ascii="Cambria" w:hAnsi="Cambria"/>
          <w:highlight w:val="cyan"/>
        </w:rPr>
        <w:t>thoughts/outline</w:t>
      </w:r>
      <w:r w:rsidR="0077060E">
        <w:rPr>
          <w:rFonts w:ascii="Cambria" w:hAnsi="Cambria"/>
          <w:highlight w:val="cyan"/>
        </w:rPr>
        <w:t xml:space="preserve"> </w:t>
      </w:r>
      <w:r w:rsidRPr="001A1064">
        <w:rPr>
          <w:rFonts w:ascii="Cambria" w:hAnsi="Cambria"/>
          <w:highlight w:val="cyan"/>
        </w:rPr>
        <w:t>sp</w:t>
      </w:r>
      <w:r w:rsidR="001A6D81" w:rsidRPr="001A1064">
        <w:rPr>
          <w:rFonts w:ascii="Cambria" w:hAnsi="Cambria"/>
          <w:highlight w:val="cyan"/>
        </w:rPr>
        <w:t>ecific contribution</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1A6D81" w:rsidP="002B4074">
      <w:pPr>
        <w:ind w:left="1440"/>
        <w:rPr>
          <w:rFonts w:ascii="Cambria" w:hAnsi="Cambria"/>
        </w:rPr>
      </w:pPr>
      <w:r w:rsidRPr="00A667DE">
        <w:rPr>
          <w:rFonts w:ascii="Cambria" w:eastAsia="Calibri" w:hAnsi="Cambria" w:cs="Calibri"/>
          <w:highlight w:val="cyan"/>
        </w:rPr>
        <w:t>Ann – Share outline/document</w:t>
      </w:r>
    </w:p>
    <w:p w:rsidR="00610D6D" w:rsidRPr="002B4074" w:rsidRDefault="00610D6D" w:rsidP="002B4074">
      <w:pPr>
        <w:pStyle w:val="ListParagraph"/>
        <w:numPr>
          <w:ilvl w:val="0"/>
          <w:numId w:val="18"/>
        </w:numPr>
        <w:ind w:left="2250"/>
        <w:rPr>
          <w:rFonts w:ascii="Cambria" w:eastAsia="Calibri" w:hAnsi="Cambria" w:cs="Calibri"/>
        </w:rPr>
      </w:pPr>
      <w:r w:rsidRPr="00F71CB6">
        <w:rPr>
          <w:rFonts w:ascii="Cambria" w:eastAsia="Calibri" w:hAnsi="Cambria" w:cs="Calibri"/>
        </w:rPr>
        <w:t>Discuss the topic of value</w:t>
      </w:r>
    </w:p>
    <w:p w:rsidR="00610D6D" w:rsidRPr="002B4074" w:rsidRDefault="00610D6D" w:rsidP="002B4074">
      <w:pPr>
        <w:pStyle w:val="ListParagraph"/>
        <w:numPr>
          <w:ilvl w:val="0"/>
          <w:numId w:val="11"/>
        </w:numPr>
        <w:rPr>
          <w:rFonts w:ascii="Cambria" w:eastAsia="Calibri" w:hAnsi="Cambria" w:cs="Calibri"/>
        </w:rPr>
      </w:pPr>
      <w:r w:rsidRPr="002B4074">
        <w:rPr>
          <w:rFonts w:ascii="Cambria" w:eastAsia="Calibri" w:hAnsi="Cambria" w:cs="Calibri"/>
        </w:rPr>
        <w:t>Architectures (briefly introduce, use GFox descriptions, etc. Brief here, fleshed out elsewhere in Taxonomy. Tim recommends.)</w:t>
      </w:r>
    </w:p>
    <w:p w:rsidR="00610D6D" w:rsidRPr="002B4074" w:rsidRDefault="00610D6D" w:rsidP="002B4074">
      <w:pPr>
        <w:pStyle w:val="ListParagraph"/>
        <w:numPr>
          <w:ilvl w:val="0"/>
          <w:numId w:val="11"/>
        </w:numPr>
        <w:rPr>
          <w:rFonts w:ascii="Cambria" w:eastAsia="Calibri" w:hAnsi="Cambria" w:cs="Calibri"/>
        </w:rPr>
      </w:pPr>
      <w:r w:rsidRPr="002B4074">
        <w:rPr>
          <w:rFonts w:ascii="Cambria" w:eastAsia="Calibri" w:hAnsi="Cambria" w:cs="Calibri"/>
        </w:rPr>
        <w:t xml:space="preserve">Orchestrator / Orchestration: Refer to additional detail in the MindMap, (a discussion ensued re: Orchestrator as role, but also as conceptual underpinning for enterprise (“business”) process in the RA. (Remarks from Ann, Russell, Bob, Dave, Nancy). </w:t>
      </w:r>
    </w:p>
    <w:p w:rsidR="009F1052" w:rsidRPr="002B4074" w:rsidRDefault="009F1052" w:rsidP="002B4074">
      <w:pPr>
        <w:pStyle w:val="ListParagraph"/>
        <w:numPr>
          <w:ilvl w:val="0"/>
          <w:numId w:val="11"/>
        </w:numPr>
        <w:rPr>
          <w:rFonts w:ascii="Cambria" w:eastAsia="Calibri" w:hAnsi="Cambria" w:cs="Calibri"/>
        </w:rPr>
      </w:pPr>
      <w:r w:rsidRPr="002B4074">
        <w:rPr>
          <w:rFonts w:ascii="Cambria" w:eastAsia="Calibri" w:hAnsi="Cambria" w:cs="Calibri"/>
        </w:rPr>
        <w:t>Cross references to other volumes…</w:t>
      </w:r>
    </w:p>
    <w:p w:rsidR="009F1052" w:rsidRPr="002B4074" w:rsidRDefault="009F1052" w:rsidP="002B4074">
      <w:pPr>
        <w:pStyle w:val="ListParagraph"/>
        <w:numPr>
          <w:ilvl w:val="0"/>
          <w:numId w:val="11"/>
        </w:numPr>
        <w:rPr>
          <w:rFonts w:ascii="Cambria" w:eastAsia="Calibri" w:hAnsi="Cambria" w:cs="Calibri"/>
        </w:rPr>
      </w:pPr>
      <w:r w:rsidRPr="002B4074">
        <w:rPr>
          <w:rFonts w:ascii="Cambria" w:eastAsia="Calibri" w:hAnsi="Cambria" w:cs="Calibri"/>
        </w:rPr>
        <w:t>INCOSE bib. site</w:t>
      </w:r>
    </w:p>
    <w:p w:rsidR="00610D6D" w:rsidRPr="00F71CB6" w:rsidRDefault="00610D6D" w:rsidP="00610D6D">
      <w:pPr>
        <w:rPr>
          <w:rFonts w:ascii="Cambria" w:hAnsi="Cambria"/>
        </w:rPr>
      </w:pPr>
    </w:p>
    <w:p w:rsidR="00610D6D" w:rsidRPr="00315891" w:rsidRDefault="00610D6D" w:rsidP="00315891">
      <w:pPr>
        <w:pStyle w:val="ListParagraph"/>
        <w:numPr>
          <w:ilvl w:val="0"/>
          <w:numId w:val="10"/>
        </w:numPr>
        <w:rPr>
          <w:rFonts w:ascii="Cambria" w:eastAsia="Calibri" w:hAnsi="Cambria" w:cs="Calibri"/>
        </w:rPr>
      </w:pPr>
      <w:r w:rsidRPr="00F71CB6">
        <w:rPr>
          <w:rFonts w:ascii="Cambria" w:eastAsia="Calibri" w:hAnsi="Cambria" w:cs="Calibri"/>
        </w:rPr>
        <w:t xml:space="preserve">From Vol. 2 Taxonomies, Section 1.5 Future Work (with updates) – Nancy </w:t>
      </w:r>
    </w:p>
    <w:p w:rsidR="002C21DE"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Align with the other v1 documents (Nancy: </w:t>
      </w:r>
      <w:r w:rsidRPr="00315891">
        <w:rPr>
          <w:rFonts w:ascii="Cambria" w:eastAsia="Calibri" w:hAnsi="Cambria" w:cs="Calibri"/>
        </w:rPr>
        <w:t>“not mature” at this stage). See also the Mindmap, a resource for this work. [Russell]</w:t>
      </w:r>
      <w:r w:rsidR="002C21DE" w:rsidRPr="00315891">
        <w:rPr>
          <w:rFonts w:ascii="Cambria" w:eastAsia="Calibri" w:hAnsi="Cambria" w:cs="Calibri"/>
        </w:rPr>
        <w:t xml:space="preserve"> </w:t>
      </w:r>
    </w:p>
    <w:p w:rsidR="002C21DE" w:rsidRPr="00D2494B" w:rsidRDefault="002C21DE" w:rsidP="00315891">
      <w:pPr>
        <w:ind w:left="1440"/>
        <w:rPr>
          <w:rFonts w:ascii="Cambria" w:hAnsi="Cambria"/>
        </w:rPr>
      </w:pPr>
      <w:r w:rsidRPr="00D2494B">
        <w:rPr>
          <w:rFonts w:ascii="Cambria" w:hAnsi="Cambria"/>
        </w:rPr>
        <w:t xml:space="preserve">Ann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D2494B" w:rsidRDefault="002C21DE" w:rsidP="00315891">
      <w:pPr>
        <w:ind w:left="1440"/>
        <w:rPr>
          <w:rFonts w:ascii="Cambria" w:hAnsi="Cambria"/>
        </w:rPr>
      </w:pPr>
      <w:r w:rsidRPr="00D2494B">
        <w:rPr>
          <w:rFonts w:ascii="Cambria" w:hAnsi="Cambria"/>
        </w:rPr>
        <w:t xml:space="preserve">Dan Gillman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2C21DE" w:rsidRPr="00D2494B" w:rsidRDefault="002C21DE" w:rsidP="00315891">
      <w:pPr>
        <w:ind w:left="1440"/>
        <w:rPr>
          <w:rFonts w:ascii="Cambria" w:hAnsi="Cambria"/>
        </w:rPr>
      </w:pPr>
      <w:r w:rsidRPr="00D2494B">
        <w:rPr>
          <w:rFonts w:ascii="Cambria" w:hAnsi="Cambria"/>
        </w:rPr>
        <w:t xml:space="preserve">Thomas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9F1052" w:rsidRPr="00315891" w:rsidRDefault="00315891" w:rsidP="00315891">
      <w:pPr>
        <w:pStyle w:val="ListParagraph"/>
        <w:numPr>
          <w:ilvl w:val="0"/>
          <w:numId w:val="20"/>
        </w:numPr>
        <w:ind w:left="2250"/>
        <w:rPr>
          <w:rFonts w:ascii="Cambria" w:eastAsia="Calibri" w:hAnsi="Cambria" w:cs="Calibri"/>
        </w:rPr>
      </w:pPr>
      <w:r>
        <w:rPr>
          <w:rFonts w:ascii="Cambria" w:eastAsia="Calibri" w:hAnsi="Cambria" w:cs="Calibri"/>
        </w:rPr>
        <w:t xml:space="preserve">Mindmap – </w:t>
      </w:r>
      <w:hyperlink r:id="rId9" w:history="1">
        <w:r w:rsidR="009F1052" w:rsidRPr="00315891">
          <w:rPr>
            <w:rFonts w:eastAsia="Calibri" w:cs="Calibri"/>
          </w:rPr>
          <w:t>https://www.mindmeister.com/322462463</w:t>
        </w:r>
      </w:hyperlink>
      <w:r>
        <w:rPr>
          <w:rFonts w:ascii="Cambria" w:eastAsia="Calibri" w:hAnsi="Cambria" w:cs="Calibri"/>
        </w:rPr>
        <w:t xml:space="preserve"> </w:t>
      </w:r>
    </w:p>
    <w:p w:rsidR="002C21DE" w:rsidRPr="00315891" w:rsidRDefault="002C21DE" w:rsidP="00315891">
      <w:pPr>
        <w:pStyle w:val="ListParagraph"/>
        <w:numPr>
          <w:ilvl w:val="0"/>
          <w:numId w:val="20"/>
        </w:numPr>
        <w:ind w:left="2250"/>
        <w:rPr>
          <w:rFonts w:ascii="Cambria" w:eastAsia="Calibri" w:hAnsi="Cambria" w:cs="Calibri"/>
        </w:rPr>
      </w:pPr>
      <w:r w:rsidRPr="00315891">
        <w:rPr>
          <w:rFonts w:ascii="Cambria" w:eastAsia="Calibri" w:hAnsi="Cambria" w:cs="Calibri"/>
        </w:rPr>
        <w:t xml:space="preserve">Translate mindmap into text </w:t>
      </w:r>
    </w:p>
    <w:p w:rsidR="00D86DC4" w:rsidRPr="00F71CB6" w:rsidRDefault="00D86DC4" w:rsidP="00315891">
      <w:pPr>
        <w:ind w:left="2250"/>
        <w:rPr>
          <w:rFonts w:ascii="Cambria" w:hAnsi="Cambria"/>
        </w:rPr>
      </w:pPr>
      <w:r w:rsidRPr="00D2494B">
        <w:rPr>
          <w:rFonts w:ascii="Cambria" w:hAnsi="Cambria"/>
        </w:rPr>
        <w:t>Russell</w:t>
      </w:r>
      <w:r w:rsidR="002C21DE" w:rsidRPr="00D2494B">
        <w:rPr>
          <w:rFonts w:ascii="Cambria" w:hAnsi="Cambria"/>
        </w:rPr>
        <w:t xml:space="preserve"> – 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315891" w:rsidRDefault="00610D6D" w:rsidP="00315891">
      <w:pPr>
        <w:pStyle w:val="ListParagraph"/>
        <w:numPr>
          <w:ilvl w:val="0"/>
          <w:numId w:val="21"/>
        </w:numPr>
        <w:ind w:left="2250"/>
        <w:rPr>
          <w:rFonts w:ascii="Cambria" w:eastAsia="Calibri" w:hAnsi="Cambria" w:cs="Calibri"/>
        </w:rPr>
      </w:pPr>
      <w:r w:rsidRPr="00315891">
        <w:rPr>
          <w:rFonts w:ascii="Cambria" w:eastAsia="Calibri" w:hAnsi="Cambria" w:cs="Calibri"/>
        </w:rPr>
        <w:t>The Privacy taxonomy draft is a small fork/task (SnP subgroup)</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Explore the taxonomy’s ability to work with Geoffrey’s blend of HPC and Big Data</w:t>
      </w:r>
    </w:p>
    <w:p w:rsidR="00610D6D" w:rsidRPr="00315891" w:rsidRDefault="00610D6D" w:rsidP="00315891">
      <w:pPr>
        <w:pStyle w:val="ListParagraph"/>
        <w:numPr>
          <w:ilvl w:val="0"/>
          <w:numId w:val="19"/>
        </w:numPr>
        <w:rPr>
          <w:rFonts w:ascii="Cambria" w:eastAsia="Calibri" w:hAnsi="Cambria" w:cs="Calibri"/>
        </w:rPr>
      </w:pPr>
      <w:r w:rsidRPr="00D2494B">
        <w:rPr>
          <w:rFonts w:ascii="Cambria" w:eastAsia="Calibri" w:hAnsi="Cambria" w:cs="Calibri"/>
        </w:rPr>
        <w:t xml:space="preserve">Explore formal methods to define taxonomy (Dave suggested) [Russell] </w:t>
      </w:r>
      <w:r w:rsidR="0004699D" w:rsidRPr="00D2494B">
        <w:rPr>
          <w:rFonts w:ascii="Cambria" w:eastAsia="Calibri" w:hAnsi="Cambria" w:cs="Calibri"/>
        </w:rPr>
        <w:t>DODAF like?</w:t>
      </w:r>
    </w:p>
    <w:p w:rsidR="00610D6D" w:rsidRPr="00315891" w:rsidRDefault="00610D6D" w:rsidP="00315891">
      <w:pPr>
        <w:pStyle w:val="ListParagraph"/>
        <w:numPr>
          <w:ilvl w:val="0"/>
          <w:numId w:val="19"/>
        </w:numPr>
        <w:rPr>
          <w:rFonts w:ascii="Cambria" w:eastAsia="Calibri" w:hAnsi="Cambria" w:cs="Calibri"/>
        </w:rPr>
      </w:pPr>
      <w:r w:rsidRPr="00315891">
        <w:rPr>
          <w:rFonts w:ascii="Cambria" w:eastAsia="Calibri" w:hAnsi="Cambria" w:cs="Calibri"/>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6B10DC" w:rsidRDefault="00610D6D" w:rsidP="006B10DC">
      <w:pPr>
        <w:pStyle w:val="ListParagraph"/>
        <w:numPr>
          <w:ilvl w:val="0"/>
          <w:numId w:val="10"/>
        </w:numPr>
        <w:rPr>
          <w:rFonts w:ascii="Cambria" w:eastAsia="Calibri" w:hAnsi="Cambria" w:cs="Calibri"/>
        </w:rPr>
      </w:pPr>
      <w:r w:rsidRPr="00F71CB6">
        <w:rPr>
          <w:rFonts w:ascii="Cambria" w:eastAsia="Calibri" w:hAnsi="Cambria" w:cs="Calibri"/>
        </w:rPr>
        <w:t xml:space="preserve">From Vol. 3 Use Cases &amp; Requirements, Section 1.5, Future Work (with updates) – Geoffrey and Piyush </w:t>
      </w:r>
    </w:p>
    <w:p w:rsidR="002C21DE" w:rsidRPr="00D2494B" w:rsidRDefault="00D82ABD" w:rsidP="006B10DC">
      <w:pPr>
        <w:ind w:left="1080"/>
        <w:rPr>
          <w:rFonts w:ascii="Cambria" w:eastAsia="Calibri" w:hAnsi="Cambria" w:cs="Calibri"/>
        </w:rPr>
      </w:pPr>
      <w:r w:rsidRPr="00D2494B">
        <w:rPr>
          <w:rFonts w:ascii="Cambria" w:eastAsia="Calibri" w:hAnsi="Cambria" w:cs="Calibri"/>
        </w:rPr>
        <w:t>Lee Anne</w:t>
      </w:r>
      <w:r w:rsidR="002C21DE" w:rsidRPr="00D2494B">
        <w:rPr>
          <w:rFonts w:ascii="Cambria" w:eastAsia="Calibri" w:hAnsi="Cambria" w:cs="Calibri"/>
        </w:rPr>
        <w:t xml:space="preserve">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F71CB6" w:rsidRDefault="00D86DC4" w:rsidP="006B10DC">
      <w:pPr>
        <w:ind w:left="1080"/>
        <w:rPr>
          <w:rFonts w:ascii="Cambria" w:hAnsi="Cambria"/>
        </w:rPr>
      </w:pPr>
      <w:r w:rsidRPr="00D2494B">
        <w:rPr>
          <w:rFonts w:ascii="Cambria" w:eastAsia="Calibri" w:hAnsi="Cambria" w:cs="Calibri"/>
        </w:rPr>
        <w:t>William</w:t>
      </w:r>
      <w:r w:rsidR="002C21DE" w:rsidRPr="00D2494B">
        <w:rPr>
          <w:rFonts w:ascii="Cambria" w:eastAsia="Calibri" w:hAnsi="Cambria" w:cs="Calibri"/>
        </w:rPr>
        <w:t xml:space="preserve">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F71CB6" w:rsidRDefault="00610D6D" w:rsidP="006B10DC">
      <w:pPr>
        <w:ind w:left="108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Review, finalize, and begin collecting new use cases based from UC Template V2 (Challenge is to </w:t>
      </w:r>
      <w:r w:rsidRPr="006B10DC">
        <w:rPr>
          <w:rFonts w:ascii="Cambria" w:eastAsia="Calibri" w:hAnsi="Cambria" w:cs="Calibri"/>
        </w:rPr>
        <w:t>foster</w:t>
      </w:r>
      <w:r w:rsidRPr="00F71CB6">
        <w:rPr>
          <w:rFonts w:ascii="Cambria" w:eastAsia="Calibri" w:hAnsi="Cambria" w:cs="Calibri"/>
        </w:rPr>
        <w:t xml:space="preserve"> moti</w:t>
      </w:r>
      <w:r w:rsidRPr="006B10DC">
        <w:rPr>
          <w:rFonts w:ascii="Cambria" w:eastAsia="Calibri" w:hAnsi="Cambria" w:cs="Calibri"/>
        </w:rPr>
        <w:t>vation)</w:t>
      </w:r>
    </w:p>
    <w:p w:rsidR="00610D6D" w:rsidRPr="00F71CB6" w:rsidRDefault="00610D6D" w:rsidP="006B10DC">
      <w:pPr>
        <w:ind w:left="1440"/>
        <w:rPr>
          <w:rFonts w:ascii="Cambria" w:hAnsi="Cambria"/>
        </w:rPr>
      </w:pPr>
      <w:r w:rsidRPr="00F71CB6">
        <w:rPr>
          <w:rFonts w:ascii="Cambria" w:hAnsi="Cambria"/>
        </w:rPr>
        <w:t>(In parallel: review and identify security and privacy related issues/requirements from Bob’s 10 scenarios and/or the existing 51 use cases)</w:t>
      </w:r>
    </w:p>
    <w:p w:rsidR="00610D6D" w:rsidRPr="00F71CB6" w:rsidRDefault="00610D6D" w:rsidP="006B10DC">
      <w:pPr>
        <w:ind w:left="1440"/>
        <w:rPr>
          <w:rFonts w:ascii="Cambria" w:hAnsi="Cambria"/>
        </w:rPr>
      </w:pPr>
      <w:r w:rsidRPr="00F71CB6">
        <w:rPr>
          <w:rFonts w:ascii="Cambria" w:hAnsi="Cambria"/>
        </w:rPr>
        <w:t>(Mark is willing to take time to interview people who have BD applications; Mark could Piyush after the call for NASA’s applications)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How to analyze new use cases with SnP info? How to coordinate vol. 4?</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Draw on the use case classification to suggest classes of software models and system architectures [1][2][3][4][5]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Collect benchmarks that capture the “essence” of individual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Pr="006B10DC" w:rsidRDefault="00610D6D" w:rsidP="006B10DC">
      <w:pPr>
        <w:pStyle w:val="ListParagraph"/>
        <w:numPr>
          <w:ilvl w:val="0"/>
          <w:numId w:val="10"/>
        </w:numPr>
        <w:rPr>
          <w:rFonts w:ascii="Cambria" w:eastAsia="Calibri" w:hAnsi="Cambria" w:cs="Calibri"/>
        </w:rPr>
      </w:pPr>
      <w:r w:rsidRPr="00F71CB6">
        <w:rPr>
          <w:rFonts w:ascii="Cambria" w:eastAsia="Calibri" w:hAnsi="Cambria" w:cs="Calibri"/>
        </w:rPr>
        <w:t>From Vol. 4 Security &amp; Privacy, Section 1.5, Future Work (with updates) – Arnab and Mark</w:t>
      </w:r>
    </w:p>
    <w:p w:rsidR="00610D6D" w:rsidRPr="006B10DC" w:rsidRDefault="00610D6D" w:rsidP="006B10DC">
      <w:pPr>
        <w:pStyle w:val="ListParagraph"/>
        <w:numPr>
          <w:ilvl w:val="0"/>
          <w:numId w:val="23"/>
        </w:numPr>
        <w:rPr>
          <w:rFonts w:ascii="Cambria" w:eastAsia="Calibri" w:hAnsi="Cambria" w:cs="Calibri"/>
        </w:rPr>
      </w:pPr>
      <w:r w:rsidRPr="00F71CB6">
        <w:rPr>
          <w:rFonts w:ascii="Cambria" w:eastAsia="Calibri" w:hAnsi="Cambria" w:cs="Calibri"/>
        </w:rPr>
        <w:t>How to coordinate with vol.3 new use cases on SnP?</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Developing the unified security and privacy taxonomy:</w:t>
      </w:r>
      <w:r w:rsidR="002C21DE" w:rsidRPr="00D2494B">
        <w:rPr>
          <w:rFonts w:ascii="Cambria" w:eastAsia="Calibri" w:hAnsi="Cambria" w:cs="Calibri"/>
        </w:rPr>
        <w:t xml:space="preserve"> </w:t>
      </w:r>
    </w:p>
    <w:p w:rsidR="00610D6D" w:rsidRPr="00D2494B" w:rsidRDefault="002C21DE" w:rsidP="006B10DC">
      <w:pPr>
        <w:ind w:left="1440"/>
        <w:rPr>
          <w:rFonts w:ascii="Cambria" w:hAnsi="Cambria"/>
        </w:rPr>
      </w:pPr>
      <w:r w:rsidRPr="00D2494B">
        <w:rPr>
          <w:rFonts w:ascii="Cambria" w:eastAsia="Calibri" w:hAnsi="Cambria" w:cs="Calibri"/>
        </w:rPr>
        <w:t xml:space="preserve">William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 xml:space="preserve">Developing the connection between the security and privacy fabric and the NBDRA (should we rename Vol. 4 to “Security and Privacy Fabric”?); </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Exploring governance, risk management, data ownership, and valuation with respect to Big Data ecosystem, with a focus on security and privacy;</w:t>
      </w:r>
      <w:r w:rsidR="002C21DE" w:rsidRPr="00D2494B">
        <w:rPr>
          <w:rFonts w:ascii="Cambria" w:eastAsia="Calibri" w:hAnsi="Cambria" w:cs="Calibri"/>
        </w:rPr>
        <w:t xml:space="preserve"> </w:t>
      </w:r>
    </w:p>
    <w:p w:rsidR="00610D6D" w:rsidRPr="00D2494B" w:rsidRDefault="007C67CA" w:rsidP="006B10DC">
      <w:pPr>
        <w:ind w:left="1440"/>
        <w:rPr>
          <w:rFonts w:ascii="Cambria" w:hAnsi="Cambria"/>
        </w:rPr>
      </w:pPr>
      <w:r w:rsidRPr="00D2494B">
        <w:rPr>
          <w:rFonts w:ascii="Cambria" w:eastAsia="Calibri" w:hAnsi="Cambria" w:cs="Calibri"/>
        </w:rPr>
        <w:t>Rose/MITRE</w:t>
      </w:r>
      <w:r w:rsidR="002C21DE" w:rsidRPr="00D2494B">
        <w:rPr>
          <w:rFonts w:ascii="Cambria" w:eastAsia="Calibri" w:hAnsi="Cambria" w:cs="Calibri"/>
        </w:rPr>
        <w:t xml:space="preserve"> team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Contextualizing the content of Appendix B in the NBDRA; and</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Expanding the privacy discussion within the scope of this volume;</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Exploring privacy in actionable terms based on frameworks such as those described in NISTIR 8062 [7] with respect to the NBDRA.</w:t>
      </w:r>
    </w:p>
    <w:p w:rsidR="002C21DE" w:rsidRPr="006B10DC" w:rsidRDefault="00610D6D" w:rsidP="006B10DC">
      <w:pPr>
        <w:pStyle w:val="ListParagraph"/>
        <w:numPr>
          <w:ilvl w:val="0"/>
          <w:numId w:val="23"/>
        </w:numPr>
        <w:rPr>
          <w:rFonts w:ascii="Cambria" w:eastAsia="Calibri" w:hAnsi="Cambria" w:cs="Calibri"/>
        </w:rPr>
      </w:pPr>
      <w:r w:rsidRPr="006B10DC">
        <w:rPr>
          <w:rFonts w:ascii="Cambria" w:eastAsia="Calibri" w:hAnsi="Cambria" w:cs="Calibri"/>
        </w:rPr>
        <w:t>Whitepap</w:t>
      </w:r>
      <w:r w:rsidR="006B10DC">
        <w:rPr>
          <w:rFonts w:ascii="Cambria" w:eastAsia="Calibri" w:hAnsi="Cambria" w:cs="Calibri"/>
        </w:rPr>
        <w:t>er:</w:t>
      </w:r>
    </w:p>
    <w:p w:rsidR="00610D6D" w:rsidRPr="000A4C9B" w:rsidRDefault="002C21DE" w:rsidP="006B10DC">
      <w:pPr>
        <w:ind w:left="1440"/>
        <w:rPr>
          <w:rFonts w:ascii="Cambria" w:eastAsia="Calibri" w:hAnsi="Cambria" w:cs="Calibri"/>
        </w:rPr>
      </w:pPr>
      <w:r w:rsidRPr="00D2494B">
        <w:rPr>
          <w:rFonts w:ascii="Cambria" w:eastAsia="Calibri" w:hAnsi="Cambria" w:cs="Calibri"/>
          <w:highlight w:val="cyan"/>
        </w:rPr>
        <w:t xml:space="preserve">Cavan and team – </w:t>
      </w:r>
      <w:r w:rsidR="00D2494B">
        <w:rPr>
          <w:rFonts w:ascii="Cambria" w:eastAsia="Calibri" w:hAnsi="Cambria" w:cs="Calibri"/>
          <w:highlight w:val="cyan"/>
        </w:rPr>
        <w:t xml:space="preserve">Continue to review </w:t>
      </w:r>
      <w:r w:rsidR="006B10DC">
        <w:rPr>
          <w:rFonts w:ascii="Cambria" w:eastAsia="Calibri" w:hAnsi="Cambria" w:cs="Calibri"/>
          <w:highlight w:val="cyan"/>
        </w:rPr>
        <w:t xml:space="preserve">Privacy in Big Data System </w:t>
      </w:r>
      <w:r w:rsidR="00D2494B">
        <w:rPr>
          <w:rFonts w:ascii="Cambria" w:eastAsia="Calibri" w:hAnsi="Cambria" w:cs="Calibri"/>
          <w:highlight w:val="cyan"/>
        </w:rPr>
        <w:t>whitepaper outline</w:t>
      </w:r>
      <w:r w:rsidR="001A6D81" w:rsidRPr="00D2494B">
        <w:rPr>
          <w:rFonts w:ascii="Cambria" w:eastAsia="Calibri" w:hAnsi="Cambria" w:cs="Calibri"/>
        </w:rPr>
        <w:t xml:space="preserve"> </w:t>
      </w:r>
    </w:p>
    <w:p w:rsidR="000A4C9B" w:rsidRPr="00D77799" w:rsidRDefault="000A4C9B" w:rsidP="006B10DC">
      <w:pPr>
        <w:pStyle w:val="ListParagraph"/>
        <w:numPr>
          <w:ilvl w:val="0"/>
          <w:numId w:val="23"/>
        </w:numPr>
        <w:rPr>
          <w:rFonts w:ascii="Cambria" w:eastAsia="Calibri" w:hAnsi="Cambria" w:cs="Calibri"/>
          <w:highlight w:val="cyan"/>
        </w:rPr>
      </w:pPr>
      <w:r w:rsidRPr="00D77799">
        <w:rPr>
          <w:rFonts w:ascii="Cambria" w:eastAsia="Calibri" w:hAnsi="Cambria" w:cs="Calibri"/>
          <w:highlight w:val="cyan"/>
        </w:rPr>
        <w:t>Sarafudheen: Data Warehouse Big Data Migration</w:t>
      </w:r>
    </w:p>
    <w:p w:rsidR="00C3485A" w:rsidRPr="00D77799" w:rsidRDefault="0077060E" w:rsidP="006B10DC">
      <w:pPr>
        <w:pStyle w:val="ListParagraph"/>
        <w:numPr>
          <w:ilvl w:val="0"/>
          <w:numId w:val="23"/>
        </w:numPr>
        <w:rPr>
          <w:rFonts w:ascii="Cambria" w:eastAsia="Calibri" w:hAnsi="Cambria" w:cs="Calibri"/>
          <w:highlight w:val="cyan"/>
        </w:rPr>
      </w:pPr>
      <w:r w:rsidRPr="00D77799">
        <w:rPr>
          <w:rFonts w:ascii="Cambria" w:eastAsia="Calibri" w:hAnsi="Cambria" w:cs="Calibri"/>
          <w:highlight w:val="cyan"/>
        </w:rPr>
        <w:t>Ajit Gaddam: Crosswalk to</w:t>
      </w:r>
      <w:r w:rsidR="00C3485A" w:rsidRPr="00D77799">
        <w:rPr>
          <w:rFonts w:ascii="Cambria" w:eastAsia="Calibri" w:hAnsi="Cambria" w:cs="Calibri"/>
          <w:highlight w:val="cyan"/>
        </w:rPr>
        <w:t xml:space="preserve"> SABSA/Open Group Security Services Catalog</w:t>
      </w:r>
    </w:p>
    <w:p w:rsidR="000A4C9B" w:rsidRPr="000A4C9B" w:rsidRDefault="000A4C9B" w:rsidP="00A227EB">
      <w:pPr>
        <w:rPr>
          <w:rFonts w:ascii="Cambria" w:eastAsia="Calibri" w:hAnsi="Cambria" w:cs="Calibri"/>
        </w:rPr>
      </w:pPr>
    </w:p>
    <w:p w:rsidR="00610D6D" w:rsidRPr="00F71CB6" w:rsidRDefault="00610D6D" w:rsidP="00D84AA2">
      <w:pPr>
        <w:ind w:left="720"/>
        <w:rPr>
          <w:rFonts w:ascii="Cambria" w:hAnsi="Cambria"/>
        </w:rPr>
      </w:pPr>
      <w:r w:rsidRPr="00F71CB6">
        <w:rPr>
          <w:rFonts w:ascii="Cambria" w:eastAsia="Calibri" w:hAnsi="Cambria" w:cs="Calibri"/>
        </w:rPr>
        <w:t>Other complement topics (Mark):</w:t>
      </w:r>
    </w:p>
    <w:p w:rsidR="00610D6D" w:rsidRPr="00D84AA2" w:rsidRDefault="00610D6D" w:rsidP="00395D39">
      <w:pPr>
        <w:pStyle w:val="ListParagraph"/>
        <w:numPr>
          <w:ilvl w:val="0"/>
          <w:numId w:val="25"/>
        </w:numPr>
        <w:ind w:left="1440"/>
        <w:rPr>
          <w:rFonts w:ascii="Cambria" w:hAnsi="Cambria"/>
        </w:rPr>
      </w:pPr>
      <w:r w:rsidRPr="00D84AA2">
        <w:rPr>
          <w:rFonts w:ascii="Cambria" w:eastAsia="Calibri" w:hAnsi="Cambria" w:cs="Calibri"/>
          <w:b/>
        </w:rPr>
        <w:t>V2 “Synthesis” Document</w:t>
      </w:r>
      <w:r w:rsidRPr="00D84AA2">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Two primary use cases</w:t>
      </w:r>
      <w:r w:rsidR="008C346C">
        <w:rPr>
          <w:rFonts w:ascii="Cambria" w:eastAsia="Calibri" w:hAnsi="Cambria" w:cs="Calibri"/>
          <w:b/>
        </w:rPr>
        <w:t>.</w:t>
      </w:r>
      <w:r w:rsidRPr="00D84AA2">
        <w:rPr>
          <w:rFonts w:ascii="Cambria" w:eastAsia="Calibri" w:hAnsi="Cambria" w:cs="Calibri"/>
          <w:b/>
        </w:rPr>
        <w:t xml:space="preserve"> </w:t>
      </w:r>
      <w:r w:rsidRPr="00D84AA2">
        <w:rPr>
          <w:rFonts w:ascii="Cambria" w:eastAsia="Calibri" w:hAnsi="Cambria" w:cs="Calibri"/>
        </w:rPr>
        <w:t>Selecting a big science and a PII-rich use case which can be implemented in the NIST hybrid cloud and highlight Big Data Variety and Velocity. Probably a streaming use case that simulates IoT end points and uses analytics aggressively.</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Implementer Guide</w:t>
      </w:r>
      <w:r w:rsidRPr="00D84AA2">
        <w:rPr>
          <w:rFonts w:ascii="Cambria" w:eastAsia="Calibri" w:hAnsi="Cambria" w:cs="Calibri"/>
          <w:b/>
        </w:rPr>
        <w:t xml:space="preserve"> </w:t>
      </w:r>
      <w:r w:rsidRPr="00D84AA2">
        <w:rPr>
          <w:rFonts w:ascii="Cambria" w:eastAsia="Calibri" w:hAnsi="Cambria" w:cs="Calibri"/>
        </w:rPr>
        <w:t xml:space="preserve">that could be adapted by agencies wanting to get their feet wet in Big Data; identify where additional support might be needed (e.g., what a supporting SOW might need to have in it); </w:t>
      </w:r>
    </w:p>
    <w:p w:rsidR="00610D6D"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Flesh out Orchestration</w:t>
      </w:r>
      <w:r w:rsidRPr="00D84AA2">
        <w:rPr>
          <w:rFonts w:ascii="Cambria" w:eastAsia="Calibri" w:hAnsi="Cambria" w:cs="Calibri"/>
          <w:b/>
        </w:rPr>
        <w:t xml:space="preserve"> </w:t>
      </w:r>
      <w:r w:rsidRPr="00D84AA2">
        <w:rPr>
          <w:rFonts w:ascii="Cambria" w:eastAsia="Calibri" w:hAnsi="Cambria" w:cs="Calibri"/>
        </w:rPr>
        <w:t>(6) walkthrough and/or actual example(s) of orchestration across logical boundaries in the RA, probably superimposed o</w:t>
      </w:r>
      <w:r w:rsidR="00C26852">
        <w:rPr>
          <w:rFonts w:ascii="Cambria" w:eastAsia="Calibri" w:hAnsi="Cambria" w:cs="Calibri"/>
        </w:rPr>
        <w:t xml:space="preserve">n Docker (see also Amazon SWF, </w:t>
      </w:r>
      <w:r w:rsidRPr="00D84AA2">
        <w:rPr>
          <w:rFonts w:ascii="Cambria" w:eastAsia="Calibri" w:hAnsi="Cambria" w:cs="Calibri"/>
        </w:rPr>
        <w:t>Google Kubernetes, Apache Falcon, Spring Cloud Dataflow,  Bluemix Websphere Cast Iron, Apcera, Mesos, etc.). Focus on data movem</w:t>
      </w:r>
      <w:r w:rsidR="00F030B3">
        <w:rPr>
          <w:rFonts w:ascii="Cambria" w:eastAsia="Calibri" w:hAnsi="Cambria" w:cs="Calibri"/>
        </w:rPr>
        <w:t>40</w:t>
      </w:r>
      <w:r w:rsidRPr="00D84AA2">
        <w:rPr>
          <w:rFonts w:ascii="Cambria" w:eastAsia="Calibri" w:hAnsi="Cambria" w:cs="Calibri"/>
        </w:rPr>
        <w:t>ent across RA and organizational boundaries. Our examples need to incorporate risk, ownership, provenance, etc. and go beyond cloud orchestration alone by addressing, e.g., sensor data and on-premises applications.</w:t>
      </w:r>
      <w:r w:rsidR="002C21DE" w:rsidRPr="00D84AA2">
        <w:rPr>
          <w:rFonts w:ascii="Cambria" w:eastAsia="Calibri" w:hAnsi="Cambria" w:cs="Calibri"/>
        </w:rPr>
        <w:t xml:space="preserve"> Rose/MITRE team – share </w:t>
      </w:r>
      <w:r w:rsidR="001B473F" w:rsidRPr="00D84AA2">
        <w:rPr>
          <w:rFonts w:ascii="Cambria" w:eastAsia="Calibri" w:hAnsi="Cambria" w:cs="Calibri"/>
        </w:rPr>
        <w:t>thoughts/outline</w:t>
      </w:r>
      <w:r w:rsidR="002C21DE" w:rsidRPr="00D84AA2">
        <w:rPr>
          <w:rFonts w:ascii="Cambria" w:eastAsia="Calibri" w:hAnsi="Cambria" w:cs="Calibri"/>
        </w:rPr>
        <w:t xml:space="preserve"> </w:t>
      </w:r>
      <w:r w:rsidR="0077060E" w:rsidRPr="00D84AA2">
        <w:rPr>
          <w:rFonts w:ascii="Cambria" w:eastAsia="Calibri" w:hAnsi="Cambria" w:cs="Calibri"/>
        </w:rPr>
        <w:t>specific</w:t>
      </w:r>
      <w:r w:rsidR="001A6D81" w:rsidRPr="00D84AA2">
        <w:rPr>
          <w:rFonts w:ascii="Cambria" w:eastAsia="Calibri" w:hAnsi="Cambria" w:cs="Calibri"/>
        </w:rPr>
        <w:t xml:space="preserve"> contribution </w:t>
      </w:r>
    </w:p>
    <w:p w:rsidR="00610D6D"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 xml:space="preserve">SnP Version 2 </w:t>
      </w:r>
      <w:r w:rsidRPr="00D84AA2">
        <w:rPr>
          <w:rFonts w:ascii="Cambria" w:eastAsia="Calibri" w:hAnsi="Cambria" w:cs="Calibri"/>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Value, Governance, Ownership</w:t>
      </w:r>
      <w:r w:rsidRPr="00D84AA2">
        <w:rPr>
          <w:rFonts w:ascii="Cambria" w:eastAsia="Calibri" w:hAnsi="Cambria" w:cs="Calibri"/>
          <w:b/>
        </w:rPr>
        <w:t xml:space="preserve"> </w:t>
      </w:r>
      <w:r w:rsidRPr="00D84AA2">
        <w:rPr>
          <w:rFonts w:ascii="Cambria" w:eastAsia="Calibri" w:hAnsi="Cambria" w:cs="Calibri"/>
        </w:rPr>
        <w:t xml:space="preserve">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Pr="00D84AA2" w:rsidRDefault="00C80AA7" w:rsidP="00395D39">
      <w:pPr>
        <w:ind w:left="720" w:firstLine="720"/>
        <w:rPr>
          <w:rFonts w:ascii="Cambria" w:eastAsia="Calibri" w:hAnsi="Cambria" w:cs="Calibri"/>
        </w:rPr>
      </w:pPr>
      <w:r w:rsidRPr="00D84AA2">
        <w:rPr>
          <w:rFonts w:ascii="Cambria" w:eastAsia="Calibri" w:hAnsi="Cambria" w:cs="Calibri"/>
        </w:rPr>
        <w:t>Rose/M</w:t>
      </w:r>
      <w:r w:rsidR="002C21DE" w:rsidRPr="00D84AA2">
        <w:rPr>
          <w:rFonts w:ascii="Cambria" w:eastAsia="Calibri" w:hAnsi="Cambria" w:cs="Calibri"/>
        </w:rPr>
        <w:t xml:space="preserve">ITRE team – share </w:t>
      </w:r>
      <w:r w:rsidR="001B473F" w:rsidRPr="00D84AA2">
        <w:rPr>
          <w:rFonts w:ascii="Cambria" w:eastAsia="Calibri" w:hAnsi="Cambria" w:cs="Calibri"/>
        </w:rPr>
        <w:t>thoughts/outline</w:t>
      </w:r>
      <w:r w:rsidR="002C21DE" w:rsidRPr="00D84AA2">
        <w:rPr>
          <w:rFonts w:ascii="Cambria" w:eastAsia="Calibri" w:hAnsi="Cambria" w:cs="Calibri"/>
        </w:rPr>
        <w:t xml:space="preserve"> </w:t>
      </w:r>
      <w:r w:rsidR="0077060E" w:rsidRPr="00D84AA2">
        <w:rPr>
          <w:rFonts w:ascii="Cambria" w:eastAsia="Calibri" w:hAnsi="Cambria" w:cs="Calibri"/>
        </w:rPr>
        <w:t>specific</w:t>
      </w:r>
      <w:r w:rsidR="001A6D81" w:rsidRPr="00D84AA2">
        <w:rPr>
          <w:rFonts w:ascii="Cambria" w:eastAsia="Calibri" w:hAnsi="Cambria" w:cs="Calibri"/>
        </w:rPr>
        <w:t xml:space="preserve"> contribution</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Big Data Analytics / Data Science</w:t>
      </w:r>
      <w:r w:rsidRPr="00D84AA2">
        <w:rPr>
          <w:rFonts w:ascii="Cambria" w:eastAsia="Calibri" w:hAnsi="Cambria" w:cs="Calibri"/>
          <w:b/>
        </w:rPr>
        <w:t xml:space="preserve"> </w:t>
      </w:r>
      <w:r w:rsidRPr="00D84AA2">
        <w:rPr>
          <w:rFonts w:ascii="Cambria" w:eastAsia="Calibri" w:hAnsi="Cambria" w:cs="Calibri"/>
        </w:rPr>
        <w:t>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395D39" w:rsidRDefault="00610D6D" w:rsidP="00395D39">
      <w:pPr>
        <w:pStyle w:val="ListParagraph"/>
        <w:numPr>
          <w:ilvl w:val="0"/>
          <w:numId w:val="10"/>
        </w:numPr>
        <w:rPr>
          <w:rFonts w:ascii="Cambria" w:eastAsia="Calibri" w:hAnsi="Cambria" w:cs="Calibri"/>
        </w:rPr>
      </w:pPr>
      <w:r w:rsidRPr="00F71CB6">
        <w:rPr>
          <w:rFonts w:ascii="Cambria" w:eastAsia="Calibri" w:hAnsi="Cambria" w:cs="Calibri"/>
        </w:rPr>
        <w:t>From Vol. 5 White Paper Survey, No Future Work for now</w:t>
      </w:r>
    </w:p>
    <w:p w:rsidR="00610D6D" w:rsidRPr="00395D39" w:rsidRDefault="00610D6D" w:rsidP="00395D39">
      <w:pPr>
        <w:pStyle w:val="ListParagraph"/>
        <w:ind w:left="1080"/>
        <w:rPr>
          <w:rFonts w:ascii="Cambria" w:eastAsia="Calibri" w:hAnsi="Cambria" w:cs="Calibri"/>
        </w:rPr>
      </w:pPr>
    </w:p>
    <w:p w:rsidR="00610D6D" w:rsidRPr="00395D39" w:rsidRDefault="00610D6D" w:rsidP="00395D39">
      <w:pPr>
        <w:pStyle w:val="ListParagraph"/>
        <w:numPr>
          <w:ilvl w:val="0"/>
          <w:numId w:val="10"/>
        </w:numPr>
        <w:rPr>
          <w:rFonts w:ascii="Cambria" w:eastAsia="Calibri" w:hAnsi="Cambria" w:cs="Calibri"/>
        </w:rPr>
      </w:pPr>
      <w:r w:rsidRPr="00F71CB6">
        <w:rPr>
          <w:rFonts w:ascii="Cambria" w:eastAsia="Calibri" w:hAnsi="Cambria" w:cs="Calibri"/>
        </w:rPr>
        <w:t xml:space="preserve">From Vol. 6 Reference Architecture, Section 1.5, Future Work (with updates) – David </w:t>
      </w:r>
    </w:p>
    <w:p w:rsidR="002C21DE" w:rsidRPr="00D2494B" w:rsidRDefault="002C21DE" w:rsidP="00395D39">
      <w:pPr>
        <w:ind w:left="1080"/>
        <w:rPr>
          <w:rFonts w:ascii="Cambria" w:eastAsia="Calibri" w:hAnsi="Cambria" w:cs="Calibri"/>
        </w:rPr>
      </w:pPr>
      <w:r w:rsidRPr="00D2494B">
        <w:rPr>
          <w:rFonts w:ascii="Cambria" w:eastAsia="Calibri" w:hAnsi="Cambria" w:cs="Calibri"/>
        </w:rPr>
        <w:t xml:space="preserve">Thomas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Refinement</w:t>
      </w:r>
    </w:p>
    <w:p w:rsidR="00610D6D"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Establish activity and functional component views beyond the current conceptual view</w:t>
      </w:r>
    </w:p>
    <w:p w:rsidR="00D77799" w:rsidRPr="00395D39" w:rsidRDefault="00D77799" w:rsidP="00D77799">
      <w:pPr>
        <w:pStyle w:val="ListParagraph"/>
        <w:ind w:left="2160"/>
        <w:rPr>
          <w:rFonts w:ascii="Cambria" w:eastAsia="Calibri" w:hAnsi="Cambria" w:cs="Calibri"/>
        </w:rPr>
      </w:pPr>
      <w:r w:rsidRPr="00C60A57">
        <w:rPr>
          <w:rFonts w:ascii="Cambria" w:eastAsia="Calibri" w:hAnsi="Cambria" w:cs="Calibri"/>
          <w:highlight w:val="cyan"/>
        </w:rPr>
        <w:t>All – seek feedback on activity and functional diagrams, David</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Define high level and general activities and functional components within each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Identify high level stakeholder and map their concerns to activities and functional components</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application</w:t>
      </w:r>
    </w:p>
    <w:p w:rsidR="00EA1BDF" w:rsidRPr="00395D39" w:rsidRDefault="00610D6D" w:rsidP="00395D39">
      <w:pPr>
        <w:pStyle w:val="ListParagraph"/>
        <w:numPr>
          <w:ilvl w:val="0"/>
          <w:numId w:val="28"/>
        </w:numPr>
        <w:ind w:left="2160"/>
        <w:rPr>
          <w:rFonts w:ascii="Cambria" w:eastAsia="Calibri" w:hAnsi="Cambria" w:cs="Calibri"/>
        </w:rPr>
      </w:pPr>
      <w:r w:rsidRPr="00F71CB6">
        <w:rPr>
          <w:rFonts w:ascii="Cambria" w:eastAsia="Calibri" w:hAnsi="Cambria" w:cs="Calibri"/>
        </w:rPr>
        <w:t xml:space="preserve">Establish white paper template  </w:t>
      </w:r>
    </w:p>
    <w:p w:rsidR="00C60A57" w:rsidRDefault="00C60A57" w:rsidP="00395D39">
      <w:pPr>
        <w:ind w:left="1440" w:firstLine="720"/>
        <w:rPr>
          <w:rFonts w:ascii="Cambria" w:eastAsia="Calibri" w:hAnsi="Cambria" w:cs="Calibri"/>
        </w:rPr>
      </w:pPr>
      <w:r w:rsidRPr="00C60A57">
        <w:rPr>
          <w:rFonts w:ascii="Cambria" w:eastAsia="Calibri" w:hAnsi="Cambria" w:cs="Calibri"/>
          <w:highlight w:val="cyan"/>
        </w:rPr>
        <w:t>All – seek feedback on preliminary white paper template, Wo</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Implement the NIST identified six use cases and/or other use cases from the 62 (51 generals and 11 security and privacy) collected use cases or others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Identify development environment (NIST hybrid cloud) for hosting the use case implementations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Create white papers by working with domain experts to identify workflow and interactions among the NBDRA components and fabrics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 xml:space="preserve">Review, analyze white papers high-level interactions and workflows and aggregate them into preliminary general interfaces </w:t>
      </w:r>
    </w:p>
    <w:p w:rsidR="00610D6D" w:rsidRPr="00395D39" w:rsidRDefault="00610D6D" w:rsidP="00395D39">
      <w:pPr>
        <w:pStyle w:val="ListParagraph"/>
        <w:numPr>
          <w:ilvl w:val="0"/>
          <w:numId w:val="28"/>
        </w:numPr>
        <w:ind w:left="2160"/>
        <w:rPr>
          <w:rFonts w:ascii="Cambria" w:eastAsia="Calibri" w:hAnsi="Cambria" w:cs="Calibri"/>
        </w:rPr>
      </w:pPr>
      <w:r w:rsidRPr="00395D39">
        <w:rPr>
          <w:rFonts w:ascii="Cambria" w:eastAsia="Calibri" w:hAnsi="Cambria" w:cs="Calibri"/>
        </w:rPr>
        <w:t>Conformance approach (emphasized by Frank &amp; Mark)</w:t>
      </w:r>
    </w:p>
    <w:p w:rsidR="00610D6D" w:rsidRPr="00D2494B" w:rsidRDefault="00610D6D" w:rsidP="00610D6D">
      <w:pPr>
        <w:rPr>
          <w:rFonts w:ascii="Cambria" w:hAnsi="Cambria"/>
        </w:rPr>
      </w:pPr>
    </w:p>
    <w:p w:rsidR="00610D6D" w:rsidRPr="00395D39" w:rsidRDefault="00610D6D" w:rsidP="00395D39">
      <w:pPr>
        <w:pStyle w:val="ListParagraph"/>
        <w:numPr>
          <w:ilvl w:val="0"/>
          <w:numId w:val="10"/>
        </w:numPr>
        <w:rPr>
          <w:rFonts w:ascii="Cambria" w:eastAsia="Calibri" w:hAnsi="Cambria" w:cs="Calibri"/>
        </w:rPr>
      </w:pPr>
      <w:r w:rsidRPr="00D2494B">
        <w:rPr>
          <w:rFonts w:ascii="Cambria" w:eastAsia="Calibri" w:hAnsi="Cambria" w:cs="Calibri"/>
        </w:rPr>
        <w:t xml:space="preserve">From Vol. 7 Standards Roadmap, Section 1.5, Future Work (with updates) – Russell </w:t>
      </w:r>
    </w:p>
    <w:p w:rsidR="00EA1BDF" w:rsidRPr="00D2494B" w:rsidRDefault="00EA1BDF" w:rsidP="00395D39">
      <w:pPr>
        <w:ind w:left="360" w:firstLine="720"/>
        <w:rPr>
          <w:rFonts w:ascii="Cambria" w:hAnsi="Cambria"/>
        </w:rPr>
      </w:pPr>
      <w:r w:rsidRPr="00D2494B">
        <w:rPr>
          <w:rFonts w:ascii="Cambria" w:eastAsia="Calibri" w:hAnsi="Cambria" w:cs="Calibri"/>
        </w:rPr>
        <w:t xml:space="preserve">Thomas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Examine all version 1 volumes and:</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Identify available standards, and those under development</w:t>
      </w:r>
      <w:r w:rsidR="008C346C" w:rsidRPr="00D2494B">
        <w:rPr>
          <w:rFonts w:ascii="Cambria" w:eastAsia="Calibri" w:hAnsi="Cambria" w:cs="Calibri"/>
        </w:rPr>
        <w:t>. Status: work is in progress.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Gap the differences between version 1 volumes and list of standards, and continue to build and refine the gap analysis and document the findings;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Extend related SDO listing and establish criteria on how to select relevant SDOs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Support harmonizing of terminology between volumes</w:t>
      </w:r>
      <w:r w:rsidR="008C346C" w:rsidRPr="00D2494B">
        <w:rPr>
          <w:rFonts w:ascii="Cambria" w:eastAsia="Calibri" w:hAnsi="Cambria" w:cs="Calibri"/>
        </w:rPr>
        <w:t xml:space="preserve">. Status: work has started.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early adopters from academia, government and industry</w:t>
      </w:r>
      <w:r w:rsidR="008C346C" w:rsidRPr="00D2494B">
        <w:rPr>
          <w:rFonts w:ascii="Cambria" w:eastAsia="Calibri" w:hAnsi="Cambria" w:cs="Calibri"/>
        </w:rPr>
        <w:t xml:space="preserve">. Status: work has started.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barriers to big data adoption</w:t>
      </w:r>
      <w:r w:rsidR="008C346C" w:rsidRPr="00D2494B">
        <w:rPr>
          <w:rFonts w:ascii="Cambria" w:eastAsia="Calibri" w:hAnsi="Cambria" w:cs="Calibri"/>
        </w:rPr>
        <w:t xml:space="preserve">. Doc M0499 uploaded to reflector on Feb 16.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where standards may accelerate the adoption and interoperability of Big Data technologies;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Further map standards to NBDRA components and the interfaces between them.</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Enhance gap analysis on how to enable the RA</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Document vision and recommendations for future standards activities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 xml:space="preserve">Engage communities to attract additional BDWG participation and drive consensus on how big data should move forward. </w:t>
      </w:r>
      <w:r w:rsidR="008C346C" w:rsidRPr="00D2494B">
        <w:rPr>
          <w:rFonts w:ascii="Cambria" w:eastAsia="Calibri" w:hAnsi="Cambria" w:cs="Calibri"/>
        </w:rPr>
        <w:t>List of who</w:t>
      </w:r>
      <w:r w:rsidR="005332C6" w:rsidRPr="00D2494B">
        <w:rPr>
          <w:rFonts w:ascii="Cambria" w:eastAsia="Calibri" w:hAnsi="Cambria" w:cs="Calibri"/>
        </w:rPr>
        <w:t>m</w:t>
      </w:r>
      <w:r w:rsidR="008C346C" w:rsidRPr="00D2494B">
        <w:rPr>
          <w:rFonts w:ascii="Cambria" w:eastAsia="Calibri" w:hAnsi="Cambria" w:cs="Calibri"/>
        </w:rPr>
        <w:t xml:space="preserve"> to engage and email template are 90% complete and first handful of o</w:t>
      </w:r>
      <w:r w:rsidR="005332C6" w:rsidRPr="00D2494B">
        <w:rPr>
          <w:rFonts w:ascii="Cambria" w:eastAsia="Calibri" w:hAnsi="Cambria" w:cs="Calibri"/>
        </w:rPr>
        <w:t>utreach communications went</w:t>
      </w:r>
      <w:r w:rsidR="008C346C" w:rsidRPr="00D2494B">
        <w:rPr>
          <w:rFonts w:ascii="Cambria" w:eastAsia="Calibri" w:hAnsi="Cambria" w:cs="Calibri"/>
        </w:rPr>
        <w:t xml:space="preserve"> out prior to Feb 23. </w:t>
      </w:r>
    </w:p>
    <w:p w:rsidR="00571128" w:rsidRPr="00D2494B" w:rsidRDefault="00571128" w:rsidP="00395D39">
      <w:pPr>
        <w:pStyle w:val="ListParagraph"/>
        <w:ind w:firstLine="720"/>
      </w:pPr>
      <w:r w:rsidRPr="00D2494B">
        <w:rPr>
          <w:rFonts w:ascii="Calibri" w:eastAsia="Calibri" w:hAnsi="Calibri" w:cs="Calibri"/>
          <w:sz w:val="22"/>
          <w:szCs w:val="22"/>
        </w:rPr>
        <w:t xml:space="preserve">Other contributions: M0499v4, M0501, M0502 – Russell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Qiu, Shantenu Jha, Andre Luckow,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Qiu, and Shantenu Jha,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[4] Geoffrey C. Fox, Shantenu Jha, Judy Qiu, and Andre Luckow,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D62878"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sectPr w:rsidR="005332C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1D3" w:rsidRDefault="004241D3" w:rsidP="00D125C5">
      <w:r>
        <w:separator/>
      </w:r>
    </w:p>
  </w:endnote>
  <w:endnote w:type="continuationSeparator" w:id="0">
    <w:p w:rsidR="004241D3" w:rsidRDefault="004241D3"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D62878">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1D3" w:rsidRDefault="004241D3" w:rsidP="00D125C5">
      <w:r>
        <w:separator/>
      </w:r>
    </w:p>
  </w:footnote>
  <w:footnote w:type="continuationSeparator" w:id="0">
    <w:p w:rsidR="004241D3" w:rsidRDefault="004241D3"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D337F5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9E563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A2AD2"/>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D70C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4B56F6"/>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DD1EF6"/>
    <w:multiLevelType w:val="hybridMultilevel"/>
    <w:tmpl w:val="0AC2FE20"/>
    <w:lvl w:ilvl="0" w:tplc="AE58D1FE">
      <w:numFmt w:val="bullet"/>
      <w:lvlText w:val="-"/>
      <w:lvlJc w:val="left"/>
      <w:pPr>
        <w:ind w:left="3720" w:hanging="360"/>
      </w:pPr>
      <w:rPr>
        <w:rFonts w:ascii="Calibri" w:eastAsiaTheme="minorHAnsi" w:hAnsi="Calibri" w:cstheme="minorBidi"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9" w15:restartNumberingAfterBreak="0">
    <w:nsid w:val="287137B6"/>
    <w:multiLevelType w:val="hybridMultilevel"/>
    <w:tmpl w:val="EBE68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0FA2E89"/>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60C9F"/>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335BF"/>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90A24"/>
    <w:multiLevelType w:val="hybridMultilevel"/>
    <w:tmpl w:val="4EF6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E0BAD"/>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F05DB"/>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203E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D37F4E"/>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065CE2"/>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60757A"/>
    <w:multiLevelType w:val="hybridMultilevel"/>
    <w:tmpl w:val="3AB45B36"/>
    <w:lvl w:ilvl="0" w:tplc="AE58D1F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73D77C6"/>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978AA"/>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89267CF"/>
    <w:multiLevelType w:val="hybridMultilevel"/>
    <w:tmpl w:val="7938B7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9BA5B98"/>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14BC4"/>
    <w:multiLevelType w:val="hybridMultilevel"/>
    <w:tmpl w:val="AD6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01F3481"/>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1398B"/>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50AF9"/>
    <w:multiLevelType w:val="hybridMultilevel"/>
    <w:tmpl w:val="50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num>
  <w:num w:numId="4">
    <w:abstractNumId w:val="0"/>
  </w:num>
  <w:num w:numId="5">
    <w:abstractNumId w:val="1"/>
  </w:num>
  <w:num w:numId="6">
    <w:abstractNumId w:val="26"/>
  </w:num>
  <w:num w:numId="7">
    <w:abstractNumId w:val="6"/>
  </w:num>
  <w:num w:numId="8">
    <w:abstractNumId w:val="8"/>
  </w:num>
  <w:num w:numId="9">
    <w:abstractNumId w:val="14"/>
  </w:num>
  <w:num w:numId="10">
    <w:abstractNumId w:val="29"/>
  </w:num>
  <w:num w:numId="11">
    <w:abstractNumId w:val="2"/>
  </w:num>
  <w:num w:numId="12">
    <w:abstractNumId w:val="24"/>
  </w:num>
  <w:num w:numId="13">
    <w:abstractNumId w:val="20"/>
  </w:num>
  <w:num w:numId="14">
    <w:abstractNumId w:val="10"/>
  </w:num>
  <w:num w:numId="15">
    <w:abstractNumId w:val="16"/>
  </w:num>
  <w:num w:numId="16">
    <w:abstractNumId w:val="5"/>
  </w:num>
  <w:num w:numId="17">
    <w:abstractNumId w:val="4"/>
  </w:num>
  <w:num w:numId="18">
    <w:abstractNumId w:val="21"/>
  </w:num>
  <w:num w:numId="19">
    <w:abstractNumId w:val="18"/>
  </w:num>
  <w:num w:numId="20">
    <w:abstractNumId w:val="25"/>
  </w:num>
  <w:num w:numId="21">
    <w:abstractNumId w:val="13"/>
  </w:num>
  <w:num w:numId="22">
    <w:abstractNumId w:val="22"/>
  </w:num>
  <w:num w:numId="23">
    <w:abstractNumId w:val="7"/>
  </w:num>
  <w:num w:numId="24">
    <w:abstractNumId w:val="12"/>
  </w:num>
  <w:num w:numId="25">
    <w:abstractNumId w:val="28"/>
  </w:num>
  <w:num w:numId="26">
    <w:abstractNumId w:val="17"/>
  </w:num>
  <w:num w:numId="27">
    <w:abstractNumId w:val="3"/>
  </w:num>
  <w:num w:numId="28">
    <w:abstractNumId w:val="15"/>
  </w:num>
  <w:num w:numId="29">
    <w:abstractNumId w:val="19"/>
  </w:num>
  <w:num w:numId="30">
    <w:abstractNumId w:val="27"/>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3375"/>
    <w:rsid w:val="00017DEB"/>
    <w:rsid w:val="00024C85"/>
    <w:rsid w:val="00025772"/>
    <w:rsid w:val="00027625"/>
    <w:rsid w:val="0004699D"/>
    <w:rsid w:val="00055BBF"/>
    <w:rsid w:val="00072E43"/>
    <w:rsid w:val="0007429A"/>
    <w:rsid w:val="00091694"/>
    <w:rsid w:val="00097C14"/>
    <w:rsid w:val="000A4C9B"/>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64"/>
    <w:rsid w:val="001A10CF"/>
    <w:rsid w:val="001A20BD"/>
    <w:rsid w:val="001A52C8"/>
    <w:rsid w:val="001A6D81"/>
    <w:rsid w:val="001A788A"/>
    <w:rsid w:val="001B0177"/>
    <w:rsid w:val="001B039D"/>
    <w:rsid w:val="001B2B1B"/>
    <w:rsid w:val="001B4264"/>
    <w:rsid w:val="001B473F"/>
    <w:rsid w:val="001B5626"/>
    <w:rsid w:val="001B7ADE"/>
    <w:rsid w:val="001C40E9"/>
    <w:rsid w:val="001C4228"/>
    <w:rsid w:val="001C6762"/>
    <w:rsid w:val="001C7A63"/>
    <w:rsid w:val="001C7F4A"/>
    <w:rsid w:val="001D6125"/>
    <w:rsid w:val="001D77DC"/>
    <w:rsid w:val="001E0992"/>
    <w:rsid w:val="001E226B"/>
    <w:rsid w:val="001E7DF5"/>
    <w:rsid w:val="001F742E"/>
    <w:rsid w:val="001F7A7D"/>
    <w:rsid w:val="00206202"/>
    <w:rsid w:val="00213649"/>
    <w:rsid w:val="00216C8D"/>
    <w:rsid w:val="00221763"/>
    <w:rsid w:val="00230799"/>
    <w:rsid w:val="00230864"/>
    <w:rsid w:val="00233CDD"/>
    <w:rsid w:val="00235B10"/>
    <w:rsid w:val="00235FE5"/>
    <w:rsid w:val="00236808"/>
    <w:rsid w:val="00243376"/>
    <w:rsid w:val="00245A0A"/>
    <w:rsid w:val="002460B6"/>
    <w:rsid w:val="00250C68"/>
    <w:rsid w:val="00250F74"/>
    <w:rsid w:val="002556ED"/>
    <w:rsid w:val="00257428"/>
    <w:rsid w:val="00262BC9"/>
    <w:rsid w:val="00267D54"/>
    <w:rsid w:val="00272390"/>
    <w:rsid w:val="002723A1"/>
    <w:rsid w:val="00272F90"/>
    <w:rsid w:val="002744C1"/>
    <w:rsid w:val="00276639"/>
    <w:rsid w:val="00280549"/>
    <w:rsid w:val="002842A3"/>
    <w:rsid w:val="002936A7"/>
    <w:rsid w:val="00294375"/>
    <w:rsid w:val="002955B7"/>
    <w:rsid w:val="002959A9"/>
    <w:rsid w:val="002A75F0"/>
    <w:rsid w:val="002B2377"/>
    <w:rsid w:val="002B267D"/>
    <w:rsid w:val="002B2B0F"/>
    <w:rsid w:val="002B4074"/>
    <w:rsid w:val="002C1BDD"/>
    <w:rsid w:val="002C21DE"/>
    <w:rsid w:val="002C5C11"/>
    <w:rsid w:val="002D2CC0"/>
    <w:rsid w:val="002D73E9"/>
    <w:rsid w:val="002E0DC7"/>
    <w:rsid w:val="002E741D"/>
    <w:rsid w:val="002E78D6"/>
    <w:rsid w:val="002F0860"/>
    <w:rsid w:val="002F284A"/>
    <w:rsid w:val="002F6AF7"/>
    <w:rsid w:val="0030036A"/>
    <w:rsid w:val="00302E3E"/>
    <w:rsid w:val="00303927"/>
    <w:rsid w:val="003055E4"/>
    <w:rsid w:val="00307CC8"/>
    <w:rsid w:val="003100F0"/>
    <w:rsid w:val="00315891"/>
    <w:rsid w:val="00326927"/>
    <w:rsid w:val="003317B1"/>
    <w:rsid w:val="0033317B"/>
    <w:rsid w:val="003465AF"/>
    <w:rsid w:val="00346628"/>
    <w:rsid w:val="0034725E"/>
    <w:rsid w:val="00353D7D"/>
    <w:rsid w:val="003543A2"/>
    <w:rsid w:val="0036242E"/>
    <w:rsid w:val="00371063"/>
    <w:rsid w:val="00371451"/>
    <w:rsid w:val="00372F36"/>
    <w:rsid w:val="00380E9E"/>
    <w:rsid w:val="00386921"/>
    <w:rsid w:val="00386B69"/>
    <w:rsid w:val="00386E4F"/>
    <w:rsid w:val="00387C8B"/>
    <w:rsid w:val="00390FEF"/>
    <w:rsid w:val="003956B8"/>
    <w:rsid w:val="00395D39"/>
    <w:rsid w:val="003A0ADA"/>
    <w:rsid w:val="003A2562"/>
    <w:rsid w:val="003A440E"/>
    <w:rsid w:val="003A624D"/>
    <w:rsid w:val="003B301B"/>
    <w:rsid w:val="003B7048"/>
    <w:rsid w:val="003C415C"/>
    <w:rsid w:val="003C5500"/>
    <w:rsid w:val="003C5B5A"/>
    <w:rsid w:val="003D1DBE"/>
    <w:rsid w:val="003D233A"/>
    <w:rsid w:val="003D3ABD"/>
    <w:rsid w:val="003D433A"/>
    <w:rsid w:val="003D5641"/>
    <w:rsid w:val="003E2779"/>
    <w:rsid w:val="003E6925"/>
    <w:rsid w:val="003F12C6"/>
    <w:rsid w:val="003F5A54"/>
    <w:rsid w:val="00403DF3"/>
    <w:rsid w:val="0040420B"/>
    <w:rsid w:val="00410E8C"/>
    <w:rsid w:val="00413EF4"/>
    <w:rsid w:val="0041760E"/>
    <w:rsid w:val="004241D3"/>
    <w:rsid w:val="00430298"/>
    <w:rsid w:val="004345C4"/>
    <w:rsid w:val="0043483D"/>
    <w:rsid w:val="0043620A"/>
    <w:rsid w:val="00440AE3"/>
    <w:rsid w:val="004420F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E5A76"/>
    <w:rsid w:val="004F1823"/>
    <w:rsid w:val="004F2D3E"/>
    <w:rsid w:val="004F3967"/>
    <w:rsid w:val="004F452E"/>
    <w:rsid w:val="004F7063"/>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094"/>
    <w:rsid w:val="00584187"/>
    <w:rsid w:val="00584617"/>
    <w:rsid w:val="00586841"/>
    <w:rsid w:val="00587FC7"/>
    <w:rsid w:val="0059113E"/>
    <w:rsid w:val="00595F3D"/>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2D17"/>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9F2"/>
    <w:rsid w:val="00693CD3"/>
    <w:rsid w:val="006971E5"/>
    <w:rsid w:val="006A0653"/>
    <w:rsid w:val="006B071B"/>
    <w:rsid w:val="006B10DC"/>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22C9"/>
    <w:rsid w:val="0073680C"/>
    <w:rsid w:val="00742B77"/>
    <w:rsid w:val="00745DB0"/>
    <w:rsid w:val="007464C3"/>
    <w:rsid w:val="0075686D"/>
    <w:rsid w:val="007611B7"/>
    <w:rsid w:val="0077060E"/>
    <w:rsid w:val="00773931"/>
    <w:rsid w:val="00784AB6"/>
    <w:rsid w:val="007855CE"/>
    <w:rsid w:val="007925BA"/>
    <w:rsid w:val="00794986"/>
    <w:rsid w:val="00794C8B"/>
    <w:rsid w:val="007B16BB"/>
    <w:rsid w:val="007B6A75"/>
    <w:rsid w:val="007C67CA"/>
    <w:rsid w:val="007D21D0"/>
    <w:rsid w:val="007D4C41"/>
    <w:rsid w:val="007D5ED1"/>
    <w:rsid w:val="007D6978"/>
    <w:rsid w:val="007D7298"/>
    <w:rsid w:val="007E0319"/>
    <w:rsid w:val="007F01DF"/>
    <w:rsid w:val="007F4387"/>
    <w:rsid w:val="007F4D1D"/>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346C"/>
    <w:rsid w:val="008C6A92"/>
    <w:rsid w:val="008D314E"/>
    <w:rsid w:val="008D6232"/>
    <w:rsid w:val="008D6863"/>
    <w:rsid w:val="008E2251"/>
    <w:rsid w:val="008E264C"/>
    <w:rsid w:val="008F04C7"/>
    <w:rsid w:val="008F210E"/>
    <w:rsid w:val="008F46DB"/>
    <w:rsid w:val="009008E2"/>
    <w:rsid w:val="0090627D"/>
    <w:rsid w:val="009074D9"/>
    <w:rsid w:val="00907937"/>
    <w:rsid w:val="00911EC8"/>
    <w:rsid w:val="00912430"/>
    <w:rsid w:val="009209CB"/>
    <w:rsid w:val="00920B09"/>
    <w:rsid w:val="009217FF"/>
    <w:rsid w:val="00923699"/>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672D"/>
    <w:rsid w:val="00A0730B"/>
    <w:rsid w:val="00A10BB6"/>
    <w:rsid w:val="00A16CE8"/>
    <w:rsid w:val="00A17848"/>
    <w:rsid w:val="00A227EB"/>
    <w:rsid w:val="00A23323"/>
    <w:rsid w:val="00A26FDC"/>
    <w:rsid w:val="00A316F3"/>
    <w:rsid w:val="00A37954"/>
    <w:rsid w:val="00A40EAE"/>
    <w:rsid w:val="00A41A04"/>
    <w:rsid w:val="00A44432"/>
    <w:rsid w:val="00A44FE2"/>
    <w:rsid w:val="00A4679E"/>
    <w:rsid w:val="00A50459"/>
    <w:rsid w:val="00A51492"/>
    <w:rsid w:val="00A51B6A"/>
    <w:rsid w:val="00A54BA0"/>
    <w:rsid w:val="00A62C29"/>
    <w:rsid w:val="00A6567E"/>
    <w:rsid w:val="00A667D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72610"/>
    <w:rsid w:val="00B76339"/>
    <w:rsid w:val="00B82011"/>
    <w:rsid w:val="00B878AA"/>
    <w:rsid w:val="00B90500"/>
    <w:rsid w:val="00B9054E"/>
    <w:rsid w:val="00B95191"/>
    <w:rsid w:val="00B95CCD"/>
    <w:rsid w:val="00B96403"/>
    <w:rsid w:val="00B96B37"/>
    <w:rsid w:val="00B977AB"/>
    <w:rsid w:val="00BB49B6"/>
    <w:rsid w:val="00BB5296"/>
    <w:rsid w:val="00BB6BC5"/>
    <w:rsid w:val="00BC24E1"/>
    <w:rsid w:val="00BC7868"/>
    <w:rsid w:val="00BD1359"/>
    <w:rsid w:val="00BD49E3"/>
    <w:rsid w:val="00BE3345"/>
    <w:rsid w:val="00BE425E"/>
    <w:rsid w:val="00BE6B6F"/>
    <w:rsid w:val="00BF19EE"/>
    <w:rsid w:val="00BF6C3B"/>
    <w:rsid w:val="00BF71D1"/>
    <w:rsid w:val="00C03153"/>
    <w:rsid w:val="00C12E1A"/>
    <w:rsid w:val="00C24F2A"/>
    <w:rsid w:val="00C26852"/>
    <w:rsid w:val="00C3485A"/>
    <w:rsid w:val="00C6039C"/>
    <w:rsid w:val="00C60A57"/>
    <w:rsid w:val="00C66F65"/>
    <w:rsid w:val="00C801B4"/>
    <w:rsid w:val="00C80AA7"/>
    <w:rsid w:val="00C82C22"/>
    <w:rsid w:val="00C83E7F"/>
    <w:rsid w:val="00C91804"/>
    <w:rsid w:val="00C93511"/>
    <w:rsid w:val="00CA6D8B"/>
    <w:rsid w:val="00CB41AE"/>
    <w:rsid w:val="00CB42D5"/>
    <w:rsid w:val="00CB5D32"/>
    <w:rsid w:val="00CB63F3"/>
    <w:rsid w:val="00CC0D7F"/>
    <w:rsid w:val="00CC6637"/>
    <w:rsid w:val="00CD309A"/>
    <w:rsid w:val="00CE00BF"/>
    <w:rsid w:val="00CE0A7F"/>
    <w:rsid w:val="00CF11CD"/>
    <w:rsid w:val="00CF559A"/>
    <w:rsid w:val="00CF7395"/>
    <w:rsid w:val="00CF77B2"/>
    <w:rsid w:val="00D01EB7"/>
    <w:rsid w:val="00D07D6C"/>
    <w:rsid w:val="00D107F2"/>
    <w:rsid w:val="00D125C5"/>
    <w:rsid w:val="00D227E9"/>
    <w:rsid w:val="00D23A5E"/>
    <w:rsid w:val="00D2494B"/>
    <w:rsid w:val="00D33E46"/>
    <w:rsid w:val="00D444A5"/>
    <w:rsid w:val="00D54B29"/>
    <w:rsid w:val="00D54DF6"/>
    <w:rsid w:val="00D5678D"/>
    <w:rsid w:val="00D57DD2"/>
    <w:rsid w:val="00D57E9A"/>
    <w:rsid w:val="00D62878"/>
    <w:rsid w:val="00D66A02"/>
    <w:rsid w:val="00D730C5"/>
    <w:rsid w:val="00D77799"/>
    <w:rsid w:val="00D82ABD"/>
    <w:rsid w:val="00D84AA2"/>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72DA6"/>
    <w:rsid w:val="00E87938"/>
    <w:rsid w:val="00E90005"/>
    <w:rsid w:val="00EA1BDF"/>
    <w:rsid w:val="00EB07CB"/>
    <w:rsid w:val="00EB37E6"/>
    <w:rsid w:val="00EB7965"/>
    <w:rsid w:val="00EC2269"/>
    <w:rsid w:val="00EC4B80"/>
    <w:rsid w:val="00ED17F4"/>
    <w:rsid w:val="00ED7525"/>
    <w:rsid w:val="00ED7B77"/>
    <w:rsid w:val="00EE0CC2"/>
    <w:rsid w:val="00EE6D26"/>
    <w:rsid w:val="00EF433A"/>
    <w:rsid w:val="00EF5BA4"/>
    <w:rsid w:val="00F030B3"/>
    <w:rsid w:val="00F04720"/>
    <w:rsid w:val="00F0617B"/>
    <w:rsid w:val="00F07B55"/>
    <w:rsid w:val="00F12716"/>
    <w:rsid w:val="00F16CD7"/>
    <w:rsid w:val="00F25A72"/>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07769103">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15485257">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9B80-44E5-48F9-8B25-AF0A2CCCD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3</cp:revision>
  <cp:lastPrinted>2016-04-28T02:38:00Z</cp:lastPrinted>
  <dcterms:created xsi:type="dcterms:W3CDTF">2016-05-31T16:59:00Z</dcterms:created>
  <dcterms:modified xsi:type="dcterms:W3CDTF">2016-12-29T14:02:00Z</dcterms:modified>
</cp:coreProperties>
</file>