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6114A8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M0590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</w:t>
      </w:r>
      <w:r w:rsidR="006114A8">
        <w:rPr>
          <w:sz w:val="24"/>
          <w:szCs w:val="24"/>
          <w:lang w:val="en-GB"/>
        </w:rPr>
        <w:t>Meeting Agenda for Jan. 10</w:t>
      </w:r>
      <w:r w:rsidR="00E81374">
        <w:rPr>
          <w:sz w:val="24"/>
          <w:szCs w:val="24"/>
          <w:lang w:val="en-GB"/>
        </w:rPr>
        <w:t>, 2017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Default="006114A8" w:rsidP="00604EE2">
      <w:pPr>
        <w:pStyle w:val="NoSpacing"/>
        <w:tabs>
          <w:tab w:val="left" w:pos="4680"/>
        </w:tabs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Jan. 10</w:t>
      </w:r>
      <w:r w:rsidR="00604EE2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604EE2" w:rsidRDefault="00604EE2" w:rsidP="00604EE2">
      <w:pPr>
        <w:tabs>
          <w:tab w:val="left" w:pos="4680"/>
        </w:tabs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604EE2" w:rsidRDefault="00604EE2" w:rsidP="00604EE2">
      <w:pPr>
        <w:tabs>
          <w:tab w:val="left" w:pos="4680"/>
        </w:tabs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Introduce new comers (if any)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p w:rsidR="00D02970" w:rsidRDefault="009C1469" w:rsidP="00D02970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Go over </w:t>
      </w:r>
      <w:r w:rsidR="006114A8">
        <w:rPr>
          <w:rFonts w:ascii="Cambria" w:eastAsia="Calibri" w:hAnsi="Cambria" w:cs="Calibri"/>
        </w:rPr>
        <w:t xml:space="preserve">March 30 &amp; 31 Preliminary Program Schedule – Wo </w:t>
      </w:r>
    </w:p>
    <w:p w:rsidR="006114A8" w:rsidRPr="00D02970" w:rsidRDefault="00D02970" w:rsidP="00D02970">
      <w:pPr>
        <w:shd w:val="clear" w:color="auto" w:fill="FFFFFF"/>
        <w:tabs>
          <w:tab w:val="left" w:pos="4680"/>
        </w:tabs>
        <w:spacing w:after="0" w:line="240" w:lineRule="auto"/>
        <w:ind w:left="72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6D5344">
        <w:rPr>
          <w:rFonts w:ascii="Cambria" w:eastAsia="Calibri" w:hAnsi="Cambria" w:cs="Calibri"/>
        </w:rPr>
        <w:t>D</w:t>
      </w:r>
      <w:r w:rsidR="009C1469" w:rsidRPr="00D02970">
        <w:rPr>
          <w:rFonts w:ascii="Cambria" w:eastAsia="Calibri" w:hAnsi="Cambria" w:cs="Calibri"/>
        </w:rPr>
        <w:t xml:space="preserve">etail </w:t>
      </w:r>
      <w:r w:rsidR="006D5344">
        <w:rPr>
          <w:rFonts w:ascii="Cambria" w:eastAsia="Calibri" w:hAnsi="Cambria" w:cs="Calibri"/>
        </w:rPr>
        <w:t xml:space="preserve">draft </w:t>
      </w:r>
      <w:r w:rsidR="009C1469" w:rsidRPr="00D02970">
        <w:rPr>
          <w:rFonts w:ascii="Cambria" w:eastAsia="Calibri" w:hAnsi="Cambria" w:cs="Calibri"/>
        </w:rPr>
        <w:t xml:space="preserve">program agenda including proposed schedules </w:t>
      </w:r>
      <w:r>
        <w:rPr>
          <w:rFonts w:ascii="Cambria" w:eastAsia="Calibri" w:hAnsi="Cambria" w:cs="Calibri"/>
        </w:rPr>
        <w:t>and speakers)</w:t>
      </w:r>
    </w:p>
    <w:p w:rsidR="009C1469" w:rsidRDefault="009C1469" w:rsidP="006114A8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Day-1 includes 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>keynote speaker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 xml:space="preserve">NBD0PWG subgroup co-chairs presentations 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>white papers presentations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PM: </w:t>
      </w:r>
      <w:r w:rsidR="009C1469">
        <w:rPr>
          <w:rFonts w:ascii="Cambria" w:eastAsia="Calibri" w:hAnsi="Cambria" w:cs="Calibri"/>
        </w:rPr>
        <w:t>breakout groups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PM: </w:t>
      </w:r>
      <w:r w:rsidR="009C1469">
        <w:rPr>
          <w:rFonts w:ascii="Cambria" w:eastAsia="Calibri" w:hAnsi="Cambria" w:cs="Calibri"/>
        </w:rPr>
        <w:t xml:space="preserve">a set of </w:t>
      </w:r>
      <w:r w:rsidR="00AE72B9">
        <w:rPr>
          <w:rFonts w:ascii="Cambria" w:eastAsia="Calibri" w:hAnsi="Cambria" w:cs="Calibri"/>
        </w:rPr>
        <w:t xml:space="preserve">speakers to talk about </w:t>
      </w:r>
      <w:r w:rsidR="009C1469">
        <w:rPr>
          <w:rFonts w:ascii="Cambria" w:eastAsia="Calibri" w:hAnsi="Cambria" w:cs="Calibri"/>
        </w:rPr>
        <w:t xml:space="preserve">challenges </w:t>
      </w:r>
      <w:r w:rsidR="00AE72B9">
        <w:rPr>
          <w:rFonts w:ascii="Cambria" w:eastAsia="Calibri" w:hAnsi="Cambria" w:cs="Calibri"/>
        </w:rPr>
        <w:t xml:space="preserve">from Big Data applications </w:t>
      </w:r>
      <w:r w:rsidR="00D02970">
        <w:rPr>
          <w:rFonts w:ascii="Cambria" w:eastAsia="Calibri" w:hAnsi="Cambria" w:cs="Calibri"/>
        </w:rPr>
        <w:t xml:space="preserve">development </w:t>
      </w:r>
      <w:r w:rsidR="00AE72B9">
        <w:rPr>
          <w:rFonts w:ascii="Cambria" w:eastAsia="Calibri" w:hAnsi="Cambria" w:cs="Calibri"/>
        </w:rPr>
        <w:t>perspective – how standard reference architecture (ecosystem) can help</w:t>
      </w:r>
    </w:p>
    <w:p w:rsidR="00AE72B9" w:rsidRDefault="00AE72B9" w:rsidP="00AE72B9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Day-2</w:t>
      </w:r>
      <w:r>
        <w:rPr>
          <w:rFonts w:ascii="Cambria" w:eastAsia="Calibri" w:hAnsi="Cambria" w:cs="Calibri"/>
        </w:rPr>
        <w:t xml:space="preserve"> includes 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AE72B9">
        <w:rPr>
          <w:rFonts w:ascii="Cambria" w:eastAsia="Calibri" w:hAnsi="Cambria" w:cs="Calibri"/>
        </w:rPr>
        <w:t>keynote speaker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AE72B9">
        <w:rPr>
          <w:rFonts w:ascii="Cambria" w:eastAsia="Calibri" w:hAnsi="Cambria" w:cs="Calibri"/>
        </w:rPr>
        <w:t xml:space="preserve">a set of speakers to talk about challenges from Big Data analytics </w:t>
      </w:r>
      <w:r w:rsidR="00D02970">
        <w:rPr>
          <w:rFonts w:ascii="Cambria" w:eastAsia="Calibri" w:hAnsi="Cambria" w:cs="Calibri"/>
        </w:rPr>
        <w:t xml:space="preserve">processing </w:t>
      </w:r>
      <w:r w:rsidR="00AE72B9">
        <w:rPr>
          <w:rFonts w:ascii="Cambria" w:eastAsia="Calibri" w:hAnsi="Cambria" w:cs="Calibri"/>
        </w:rPr>
        <w:t>perspective –</w:t>
      </w:r>
      <w:r w:rsidR="00D02970">
        <w:rPr>
          <w:rFonts w:ascii="Cambria" w:eastAsia="Calibri" w:hAnsi="Cambria" w:cs="Calibri"/>
        </w:rPr>
        <w:t xml:space="preserve"> what standards can help 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D02970">
        <w:rPr>
          <w:rFonts w:ascii="Cambria" w:eastAsia="Calibri" w:hAnsi="Cambria" w:cs="Calibri"/>
        </w:rPr>
        <w:t>Breakout reports (from Day-1)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D02970">
        <w:rPr>
          <w:rFonts w:ascii="Cambria" w:eastAsia="Calibri" w:hAnsi="Cambria" w:cs="Calibri"/>
        </w:rPr>
        <w:t>Next step (tasks + schedules), few Q/As</w:t>
      </w:r>
    </w:p>
    <w:p w:rsidR="006114A8" w:rsidRPr="006114A8" w:rsidRDefault="006114A8" w:rsidP="006114A8">
      <w:pPr>
        <w:pStyle w:val="ListParagraph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March 30 &amp; 31 Workshop for Version 2: plan and schedule – Wo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3: Final review NBDIF Version 2: Table of Content outline and proposed content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– BD Definitions – Nancy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– BD Taxonomies – Nancy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– BD Use Cases &amp; Requirements – Geoffrey &amp; Piyush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4 – BD Security &amp; Privacy – Arnab &amp; Mark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5 – BD White Paper Survey (no further work)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6 – BD Reference Architecture – Dave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– BD Standards Roadmap – Russell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 – BD Interfaces (new) – Gregor von Laszewski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9 – BD Adoption &amp; Deployment (new) – Russell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Jan. 10: Make March 30 &amp; 31 workshop announcement to public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Send invite with workshop announcement </w:t>
      </w:r>
    </w:p>
    <w:p w:rsidR="00604EE2" w:rsidRDefault="00604EE2" w:rsidP="00604EE2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all Version 2 draft documents online (hope our portal is back)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30: SharePoint Use Case Template V2 &amp; White Paper Template available online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Invite and collect new use cases with additional questions on security &amp; privacy 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and collect new white papers with implementations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Welcome feedback on templates improvement (ongoing)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Before workshop: 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Make use of CloudMesh (others are welcome) as a tool to study RA interface</w:t>
      </w:r>
    </w:p>
    <w:p w:rsidR="00604EE2" w:rsidRDefault="00604EE2" w:rsidP="00604EE2">
      <w:pPr>
        <w:pStyle w:val="ListParagraph"/>
        <w:numPr>
          <w:ilvl w:val="0"/>
          <w:numId w:val="3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Package (if possible) CloudMesh as an instance development environment for white paper implementation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Version 2 documents timeline 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03/17: make V2 documents available for public review before workshop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03/30&amp;31: discuss and collect V2 comments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04/01 – 06/14: resolve all comments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06/15: make available for public comments for 45 days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08/01-09/30: NBD-PWG reviews and edits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10/01-10/30: NIST internal review</w:t>
      </w:r>
    </w:p>
    <w:p w:rsidR="00604EE2" w:rsidRDefault="00604EE2" w:rsidP="00604EE2">
      <w:pPr>
        <w:pStyle w:val="ListParagraph"/>
        <w:numPr>
          <w:ilvl w:val="0"/>
          <w:numId w:val="32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11/01: release to public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Software Tools and White Papers – make them available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All white papers along with implementation codes will go through NIST internal review before publication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All software tools ???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ind w:left="1440"/>
        <w:rPr>
          <w:rFonts w:ascii="Cambria" w:eastAsia="Calibri" w:hAnsi="Cambria" w:cs="Calibri"/>
        </w:rPr>
      </w:pP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</w:rPr>
        <w:t xml:space="preserve">NBDIF Version 2 for all volumes – </w:t>
      </w:r>
      <w:r>
        <w:rPr>
          <w:rFonts w:ascii="Cambria" w:eastAsia="Calibri" w:hAnsi="Cambria" w:cs="Calibri"/>
          <w:color w:val="FF0000"/>
        </w:rPr>
        <w:t>Subgroup Co-Chairs Progress Report: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(Prioritize V2 topics given March 30/31 workshop timeline; place rest of topics as future items)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9" w:history="1">
        <w:r w:rsidR="00604EE2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IoT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Embedded Computing – Cyber Physical Systems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Mobile, Edge, Fog, and Cloud Computing 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0" w:history="1">
        <w:r w:rsidR="00604EE2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Big Data taxonomies to cloud, IoT, CPS, etc.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1" w:history="1">
        <w:r w:rsidR="00604EE2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604EE2">
        <w:rPr>
          <w:rFonts w:ascii="Cambria" w:eastAsia="Calibri" w:hAnsi="Cambria" w:cs="Calibri"/>
        </w:rPr>
        <w:t xml:space="preserve"> 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&lt;Vol. 4 Security &amp; Privacy – forth coming&gt;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SnP Cryptographic Technologies for Data Transformations (Dec. 13), Arnab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Style w:val="Hyperlink"/>
          <w:rFonts w:ascii="Calibri" w:hAnsi="Calibri"/>
        </w:rPr>
      </w:pPr>
      <w:r>
        <w:rPr>
          <w:rStyle w:val="Hyperlink"/>
          <w:rFonts w:ascii="Calibri" w:hAnsi="Calibri"/>
        </w:rPr>
        <w:t>https://docs.google.com/document/d/132fwHmO7e0y6UmtS_M_vP68ERg4Rpfbp_IOYlmKnIfQ/edit?usp=sharing</w:t>
      </w:r>
    </w:p>
    <w:p w:rsidR="00604EE2" w:rsidRDefault="00604EE2" w:rsidP="00604EE2">
      <w:pPr>
        <w:pStyle w:val="NoSpacing"/>
        <w:numPr>
          <w:ilvl w:val="0"/>
          <w:numId w:val="36"/>
        </w:numPr>
        <w:tabs>
          <w:tab w:val="left" w:pos="4680"/>
        </w:tabs>
      </w:pPr>
      <w:r>
        <w:t>SP1500-4 Safety Levels Spreadsheet, Mark</w:t>
      </w:r>
    </w:p>
    <w:p w:rsidR="00604EE2" w:rsidRDefault="00307DDA" w:rsidP="00604EE2">
      <w:pPr>
        <w:tabs>
          <w:tab w:val="left" w:pos="4680"/>
        </w:tabs>
        <w:ind w:left="1440"/>
        <w:rPr>
          <w:rFonts w:ascii="Calibri" w:hAnsi="Calibri"/>
          <w:color w:val="0563C1" w:themeColor="hyperlink"/>
          <w:u w:val="single"/>
        </w:rPr>
      </w:pPr>
      <w:hyperlink r:id="rId12" w:history="1">
        <w:r w:rsidR="00604EE2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604EE2">
        <w:rPr>
          <w:rFonts w:ascii="Calibri" w:hAnsi="Calibri"/>
          <w:color w:val="0563C1" w:themeColor="hyperlink"/>
          <w:u w:val="single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3" w:history="1">
        <w:r w:rsidR="00604EE2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604EE2">
        <w:rPr>
          <w:rFonts w:ascii="Cambria" w:eastAsia="Calibri" w:hAnsi="Cambria" w:cs="Calibri"/>
        </w:rPr>
        <w:t xml:space="preserve">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PPT diagrams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4" w:history="1">
        <w:r w:rsidR="00604EE2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Standards Roadmap (newer version from Russell) – Russell </w:t>
      </w:r>
    </w:p>
    <w:p w:rsidR="00604EE2" w:rsidRDefault="00307DDA" w:rsidP="00604EE2">
      <w:pPr>
        <w:pStyle w:val="ListParagraph"/>
        <w:tabs>
          <w:tab w:val="left" w:pos="4680"/>
        </w:tabs>
        <w:ind w:left="1440"/>
        <w:rPr>
          <w:rStyle w:val="Hyperlink"/>
        </w:rPr>
      </w:pPr>
      <w:hyperlink r:id="rId15" w:history="1">
        <w:r w:rsidR="00604EE2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Adoption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 xml:space="preserve">Maturity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 want to look at the ISO/IEC JTC 1/WG 9 Study Group Report to see how to expand them (</w:t>
      </w:r>
      <w:hyperlink r:id="rId16" w:history="1">
        <w:r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>
        <w:rPr>
          <w:rFonts w:ascii="Cambria" w:eastAsia="Calibri" w:hAnsi="Cambria" w:cs="Calibri"/>
        </w:rPr>
        <w:t xml:space="preserve"> ) under: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Section 6 on Potential gaps in standardization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Annex A on Mapping table between SCs and Big Data issues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 xml:space="preserve">Vol. 8: RA Interface – Gregor </w:t>
      </w:r>
      <w:r w:rsidR="00307DDA">
        <w:rPr>
          <w:rFonts w:ascii="Cambria" w:eastAsia="Calibri" w:hAnsi="Cambria" w:cs="Calibri"/>
          <w:color w:val="FF0000"/>
        </w:rPr>
        <w:t>+ team</w:t>
      </w:r>
      <w:bookmarkStart w:id="0" w:name="_GoBack"/>
      <w:bookmarkEnd w:id="0"/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Vol. 9: Adoption &amp; Deployment – Russell</w:t>
      </w:r>
    </w:p>
    <w:p w:rsidR="00604EE2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  <w:color w:val="FF0000"/>
        </w:rPr>
      </w:pPr>
      <w:r>
        <w:rPr>
          <w:rFonts w:ascii="Cambria" w:eastAsia="Calibri" w:hAnsi="Cambria" w:cs="Calibri"/>
          <w:color w:val="FF0000"/>
        </w:rPr>
        <w:t>Adoption, Maturity, Implementation, Deployment, etc.</w:t>
      </w:r>
    </w:p>
    <w:p w:rsidR="00E223FB" w:rsidRPr="00604EE2" w:rsidRDefault="00E223FB" w:rsidP="00604EE2"/>
    <w:sectPr w:rsidR="00E223FB" w:rsidRPr="0060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21"/>
  </w:num>
  <w:num w:numId="12">
    <w:abstractNumId w:val="3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3"/>
  </w:num>
  <w:num w:numId="18">
    <w:abstractNumId w:val="11"/>
  </w:num>
  <w:num w:numId="19">
    <w:abstractNumId w:val="6"/>
  </w:num>
  <w:num w:numId="20">
    <w:abstractNumId w:val="12"/>
  </w:num>
  <w:num w:numId="21">
    <w:abstractNumId w:val="22"/>
  </w:num>
  <w:num w:numId="22">
    <w:abstractNumId w:val="1"/>
  </w:num>
  <w:num w:numId="23">
    <w:abstractNumId w:val="7"/>
  </w:num>
  <w:num w:numId="24">
    <w:abstractNumId w:val="10"/>
  </w:num>
  <w:num w:numId="25">
    <w:abstractNumId w:val="15"/>
  </w:num>
  <w:num w:numId="26">
    <w:abstractNumId w:val="20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23"/>
  </w:num>
  <w:num w:numId="37">
    <w:abstractNumId w:val="13"/>
  </w:num>
  <w:num w:numId="38">
    <w:abstractNumId w:val="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030D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447E"/>
    <w:rsid w:val="00481548"/>
    <w:rsid w:val="004964B1"/>
    <w:rsid w:val="004D0F3C"/>
    <w:rsid w:val="004F5BC2"/>
    <w:rsid w:val="004F5C48"/>
    <w:rsid w:val="005857B3"/>
    <w:rsid w:val="00586A7A"/>
    <w:rsid w:val="005944EF"/>
    <w:rsid w:val="00601F6C"/>
    <w:rsid w:val="00604EE2"/>
    <w:rsid w:val="00605FBD"/>
    <w:rsid w:val="006114A8"/>
    <w:rsid w:val="0062314B"/>
    <w:rsid w:val="00627F06"/>
    <w:rsid w:val="00657003"/>
    <w:rsid w:val="0066007B"/>
    <w:rsid w:val="0069443A"/>
    <w:rsid w:val="00696830"/>
    <w:rsid w:val="006D5344"/>
    <w:rsid w:val="006E55B4"/>
    <w:rsid w:val="007107A8"/>
    <w:rsid w:val="0071287E"/>
    <w:rsid w:val="00732E74"/>
    <w:rsid w:val="00737BC3"/>
    <w:rsid w:val="007436BA"/>
    <w:rsid w:val="00773A3C"/>
    <w:rsid w:val="00785854"/>
    <w:rsid w:val="007B03DF"/>
    <w:rsid w:val="007F54A0"/>
    <w:rsid w:val="00867EEF"/>
    <w:rsid w:val="008A0637"/>
    <w:rsid w:val="008A486A"/>
    <w:rsid w:val="008B15E1"/>
    <w:rsid w:val="008C45C1"/>
    <w:rsid w:val="008F5629"/>
    <w:rsid w:val="0091215C"/>
    <w:rsid w:val="00925EF5"/>
    <w:rsid w:val="00927227"/>
    <w:rsid w:val="009514CF"/>
    <w:rsid w:val="00983A8D"/>
    <w:rsid w:val="0098513C"/>
    <w:rsid w:val="00991FF5"/>
    <w:rsid w:val="009C1469"/>
    <w:rsid w:val="009D1321"/>
    <w:rsid w:val="009D43BD"/>
    <w:rsid w:val="009E47D3"/>
    <w:rsid w:val="00A2721E"/>
    <w:rsid w:val="00A512A6"/>
    <w:rsid w:val="00A53CED"/>
    <w:rsid w:val="00A961B8"/>
    <w:rsid w:val="00AC3112"/>
    <w:rsid w:val="00AD21E0"/>
    <w:rsid w:val="00AE3F9C"/>
    <w:rsid w:val="00AE72B9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F4F47"/>
    <w:rsid w:val="00C342A1"/>
    <w:rsid w:val="00C50B2F"/>
    <w:rsid w:val="00C5326F"/>
    <w:rsid w:val="00C64D38"/>
    <w:rsid w:val="00C65D5D"/>
    <w:rsid w:val="00C8209B"/>
    <w:rsid w:val="00CC15F2"/>
    <w:rsid w:val="00D02970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81374"/>
    <w:rsid w:val="00E96158"/>
    <w:rsid w:val="00EB5F3C"/>
    <w:rsid w:val="00EC39CE"/>
    <w:rsid w:val="00EC742F"/>
    <w:rsid w:val="00ED3F16"/>
    <w:rsid w:val="00F267D6"/>
    <w:rsid w:val="00F26DB6"/>
    <w:rsid w:val="00F33B66"/>
    <w:rsid w:val="00F4025B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so.org/iso/big_data_report-jtc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EE5B6-DE46-4213-A9F5-F02641D9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7</cp:revision>
  <dcterms:created xsi:type="dcterms:W3CDTF">2017-01-10T13:56:00Z</dcterms:created>
  <dcterms:modified xsi:type="dcterms:W3CDTF">2017-01-10T19:16:00Z</dcterms:modified>
</cp:coreProperties>
</file>