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47C5AA" w14:textId="0FF3D842" w:rsidR="0060523C" w:rsidRPr="00124943" w:rsidRDefault="00283D54" w:rsidP="0060523C">
      <w:pPr>
        <w:jc w:val="right"/>
        <w:rPr>
          <w:b/>
          <w:sz w:val="44"/>
          <w:szCs w:val="44"/>
        </w:rPr>
      </w:pPr>
      <w:r>
        <w:rPr>
          <w:b/>
          <w:sz w:val="44"/>
          <w:szCs w:val="44"/>
        </w:rPr>
        <w:t xml:space="preserve"> </w:t>
      </w:r>
      <w:r w:rsidR="0060523C" w:rsidRPr="00124943">
        <w:rPr>
          <w:b/>
          <w:sz w:val="44"/>
          <w:szCs w:val="44"/>
        </w:rPr>
        <w:t xml:space="preserve">NIST </w:t>
      </w:r>
      <w:r w:rsidR="000E5C60">
        <w:rPr>
          <w:b/>
          <w:sz w:val="44"/>
          <w:szCs w:val="44"/>
        </w:rPr>
        <w:t>Special Publication 1500-10</w:t>
      </w:r>
    </w:p>
    <w:p w14:paraId="3476D709" w14:textId="77777777" w:rsidR="0060523C" w:rsidRDefault="0060523C" w:rsidP="0060523C"/>
    <w:p w14:paraId="4E244AA9" w14:textId="77777777" w:rsidR="0060523C" w:rsidRDefault="0060523C" w:rsidP="0060523C"/>
    <w:p w14:paraId="003D85E4" w14:textId="77777777" w:rsidR="0060523C" w:rsidRDefault="0060523C" w:rsidP="0060523C">
      <w:pPr>
        <w:pBdr>
          <w:top w:val="threeDEngrave" w:sz="12" w:space="1" w:color="auto"/>
          <w:bottom w:val="threeDEngrave" w:sz="12" w:space="1" w:color="auto"/>
        </w:pBdr>
        <w:jc w:val="right"/>
        <w:rPr>
          <w:b/>
          <w:sz w:val="44"/>
        </w:rPr>
      </w:pPr>
    </w:p>
    <w:p w14:paraId="534638D2" w14:textId="10A3EA99" w:rsidR="0060523C" w:rsidRPr="00124943" w:rsidRDefault="0060523C" w:rsidP="0060523C">
      <w:pPr>
        <w:pBdr>
          <w:top w:val="threeDEngrave" w:sz="12" w:space="1" w:color="auto"/>
          <w:bottom w:val="threeDEngrave" w:sz="12" w:space="1" w:color="auto"/>
        </w:pBdr>
        <w:jc w:val="right"/>
        <w:rPr>
          <w:rFonts w:ascii="arial bold" w:hAnsi="arial bold"/>
          <w:b/>
          <w:sz w:val="52"/>
          <w:szCs w:val="52"/>
        </w:rPr>
      </w:pPr>
      <w:r>
        <w:rPr>
          <w:rFonts w:ascii="arial bold" w:hAnsi="arial bold"/>
          <w:b/>
          <w:sz w:val="52"/>
          <w:szCs w:val="52"/>
        </w:rPr>
        <w:t xml:space="preserve">NIST Big Data Interoperability </w:t>
      </w:r>
      <w:r w:rsidRPr="002E48B0">
        <w:rPr>
          <w:rFonts w:ascii="arial bold" w:hAnsi="arial bold"/>
          <w:b/>
          <w:sz w:val="52"/>
          <w:szCs w:val="52"/>
        </w:rPr>
        <w:t>Framework</w:t>
      </w:r>
      <w:r>
        <w:rPr>
          <w:rFonts w:ascii="arial bold" w:hAnsi="arial bold"/>
          <w:b/>
          <w:sz w:val="52"/>
          <w:szCs w:val="52"/>
        </w:rPr>
        <w:t xml:space="preserve">: </w:t>
      </w:r>
      <w:r w:rsidRPr="0060523C">
        <w:rPr>
          <w:rFonts w:ascii="arial bold" w:hAnsi="arial bold"/>
          <w:b/>
          <w:sz w:val="52"/>
          <w:szCs w:val="52"/>
        </w:rPr>
        <w:t>Volume 9, Adoption and Modernization</w:t>
      </w:r>
    </w:p>
    <w:p w14:paraId="47FEA496" w14:textId="77777777" w:rsidR="0060523C" w:rsidRPr="002D66C9" w:rsidRDefault="0060523C" w:rsidP="0060523C">
      <w:pPr>
        <w:pBdr>
          <w:top w:val="threeDEngrave" w:sz="12" w:space="1" w:color="auto"/>
          <w:bottom w:val="threeDEngrave" w:sz="12" w:space="1" w:color="auto"/>
        </w:pBdr>
        <w:jc w:val="right"/>
        <w:rPr>
          <w:b/>
          <w:sz w:val="44"/>
        </w:rPr>
      </w:pPr>
    </w:p>
    <w:p w14:paraId="0EFCDD9F" w14:textId="77777777" w:rsidR="0060523C" w:rsidRDefault="0060523C" w:rsidP="0060523C"/>
    <w:p w14:paraId="15CEC90C" w14:textId="77777777" w:rsidR="0060523C" w:rsidRDefault="0060523C" w:rsidP="0060523C"/>
    <w:p w14:paraId="3903923F" w14:textId="77777777" w:rsidR="0060523C" w:rsidRDefault="0060523C" w:rsidP="0060523C">
      <w:pPr>
        <w:spacing w:after="0"/>
        <w:jc w:val="right"/>
        <w:rPr>
          <w:sz w:val="24"/>
          <w:szCs w:val="24"/>
        </w:rPr>
      </w:pPr>
    </w:p>
    <w:p w14:paraId="590E6043" w14:textId="77777777" w:rsidR="0060523C" w:rsidRDefault="0060523C" w:rsidP="0060523C">
      <w:pPr>
        <w:spacing w:after="0"/>
        <w:jc w:val="right"/>
        <w:rPr>
          <w:sz w:val="24"/>
          <w:szCs w:val="24"/>
        </w:rPr>
      </w:pPr>
    </w:p>
    <w:p w14:paraId="178FE154" w14:textId="77777777" w:rsidR="0060523C" w:rsidRPr="006A07FD" w:rsidRDefault="0060523C" w:rsidP="0060523C">
      <w:pPr>
        <w:spacing w:after="0"/>
        <w:jc w:val="right"/>
        <w:rPr>
          <w:sz w:val="28"/>
        </w:rPr>
      </w:pPr>
      <w:r w:rsidRPr="006A07FD">
        <w:rPr>
          <w:sz w:val="28"/>
        </w:rPr>
        <w:t xml:space="preserve">NIST Big Data Public </w:t>
      </w:r>
      <w:r>
        <w:rPr>
          <w:sz w:val="28"/>
        </w:rPr>
        <w:t>Working Group</w:t>
      </w:r>
    </w:p>
    <w:p w14:paraId="05C41814" w14:textId="343EC005" w:rsidR="0060523C" w:rsidRPr="006A07FD" w:rsidRDefault="00A1251B" w:rsidP="0060523C">
      <w:pPr>
        <w:spacing w:after="0"/>
        <w:jc w:val="right"/>
        <w:rPr>
          <w:sz w:val="28"/>
          <w:szCs w:val="24"/>
        </w:rPr>
      </w:pPr>
      <w:r>
        <w:rPr>
          <w:sz w:val="28"/>
        </w:rPr>
        <w:t xml:space="preserve">Standards </w:t>
      </w:r>
      <w:r w:rsidR="0060523C">
        <w:rPr>
          <w:sz w:val="28"/>
        </w:rPr>
        <w:t>Roadmap</w:t>
      </w:r>
      <w:r w:rsidR="0060523C" w:rsidRPr="006A07FD">
        <w:rPr>
          <w:sz w:val="28"/>
        </w:rPr>
        <w:t xml:space="preserve"> Subgroup</w:t>
      </w:r>
    </w:p>
    <w:p w14:paraId="4EDC7275" w14:textId="77777777" w:rsidR="0060523C" w:rsidRDefault="0060523C" w:rsidP="0060523C">
      <w:pPr>
        <w:spacing w:after="0"/>
        <w:jc w:val="right"/>
      </w:pPr>
    </w:p>
    <w:p w14:paraId="7A1FDF5F" w14:textId="77777777" w:rsidR="0060523C" w:rsidRDefault="0060523C" w:rsidP="0060523C"/>
    <w:p w14:paraId="33C93CCB" w14:textId="77777777" w:rsidR="0060523C" w:rsidRDefault="0060523C" w:rsidP="0060523C"/>
    <w:p w14:paraId="4A2E0632" w14:textId="77777777" w:rsidR="0060523C" w:rsidRDefault="0060523C" w:rsidP="0060523C"/>
    <w:p w14:paraId="62B08CD2" w14:textId="3D4A7884" w:rsidR="0060523C" w:rsidRPr="00FF7918" w:rsidRDefault="000275C9" w:rsidP="0060523C">
      <w:pPr>
        <w:spacing w:after="0"/>
        <w:jc w:val="right"/>
        <w:rPr>
          <w:sz w:val="28"/>
        </w:rPr>
      </w:pPr>
      <w:r w:rsidRPr="00FF7918">
        <w:rPr>
          <w:sz w:val="28"/>
        </w:rPr>
        <w:t>V</w:t>
      </w:r>
      <w:r w:rsidR="001B044D" w:rsidRPr="00FF7918">
        <w:rPr>
          <w:sz w:val="28"/>
        </w:rPr>
        <w:t xml:space="preserve">ersion </w:t>
      </w:r>
      <w:r w:rsidR="004B297D" w:rsidRPr="00FF7918">
        <w:rPr>
          <w:sz w:val="28"/>
        </w:rPr>
        <w:t>2</w:t>
      </w:r>
    </w:p>
    <w:p w14:paraId="2A173A45" w14:textId="661C97F2" w:rsidR="0060523C" w:rsidRPr="006A07FD" w:rsidRDefault="00FF7918" w:rsidP="0060523C">
      <w:pPr>
        <w:jc w:val="right"/>
        <w:rPr>
          <w:sz w:val="28"/>
        </w:rPr>
      </w:pPr>
      <w:r>
        <w:rPr>
          <w:sz w:val="28"/>
          <w:highlight w:val="yellow"/>
        </w:rPr>
        <w:t>July</w:t>
      </w:r>
      <w:r w:rsidR="00EA67C5">
        <w:rPr>
          <w:sz w:val="28"/>
          <w:highlight w:val="yellow"/>
        </w:rPr>
        <w:t xml:space="preserve"> 29,</w:t>
      </w:r>
      <w:r w:rsidR="004B297D" w:rsidRPr="004B297D">
        <w:rPr>
          <w:sz w:val="28"/>
          <w:highlight w:val="yellow"/>
        </w:rPr>
        <w:t xml:space="preserve"> 2018</w:t>
      </w:r>
    </w:p>
    <w:p w14:paraId="7D971546" w14:textId="77777777" w:rsidR="00A208F2" w:rsidRDefault="00FF7918" w:rsidP="00A208F2">
      <w:pPr>
        <w:tabs>
          <w:tab w:val="left" w:pos="4248"/>
        </w:tabs>
        <w:spacing w:after="0"/>
        <w:ind w:left="-72"/>
        <w:jc w:val="right"/>
        <w:rPr>
          <w:sz w:val="24"/>
        </w:rPr>
      </w:pPr>
      <w:hyperlink r:id="rId8" w:history="1">
        <w:r w:rsidR="00A208F2" w:rsidRPr="001A6898">
          <w:rPr>
            <w:rStyle w:val="Hyperlink"/>
            <w:highlight w:val="yellow"/>
          </w:rPr>
          <w:t>http://dx.doi.org/10.6028/NIST.SP.1500-10</w:t>
        </w:r>
      </w:hyperlink>
    </w:p>
    <w:p w14:paraId="582324B5" w14:textId="0F2445D1" w:rsidR="0060523C" w:rsidRDefault="0060523C" w:rsidP="0060523C">
      <w:pPr>
        <w:jc w:val="right"/>
      </w:pPr>
    </w:p>
    <w:p w14:paraId="57442412" w14:textId="77777777" w:rsidR="0060523C" w:rsidRDefault="0060523C" w:rsidP="0060523C"/>
    <w:p w14:paraId="6C28AB17" w14:textId="79D39298" w:rsidR="0060523C" w:rsidRDefault="001B044D" w:rsidP="0060523C">
      <w:r>
        <w:rPr>
          <w:noProof/>
        </w:rPr>
        <w:drawing>
          <wp:anchor distT="0" distB="0" distL="114300" distR="114300" simplePos="0" relativeHeight="251659264" behindDoc="0" locked="0" layoutInCell="1" allowOverlap="1" wp14:anchorId="43DAD270" wp14:editId="44ABCC67">
            <wp:simplePos x="0" y="0"/>
            <wp:positionH relativeFrom="margin">
              <wp:posOffset>4478655</wp:posOffset>
            </wp:positionH>
            <wp:positionV relativeFrom="paragraph">
              <wp:posOffset>602615</wp:posOffset>
            </wp:positionV>
            <wp:extent cx="1929130" cy="942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r="6916"/>
                    <a:stretch>
                      <a:fillRect/>
                    </a:stretch>
                  </pic:blipFill>
                  <pic:spPr bwMode="auto">
                    <a:xfrm>
                      <a:off x="0" y="0"/>
                      <a:ext cx="1929130" cy="942340"/>
                    </a:xfrm>
                    <a:prstGeom prst="rect">
                      <a:avLst/>
                    </a:prstGeom>
                    <a:noFill/>
                    <a:ln>
                      <a:noFill/>
                    </a:ln>
                  </pic:spPr>
                </pic:pic>
              </a:graphicData>
            </a:graphic>
          </wp:anchor>
        </w:drawing>
      </w:r>
    </w:p>
    <w:p w14:paraId="6F38886A" w14:textId="4F11D2DF" w:rsidR="0060523C" w:rsidRDefault="0060523C" w:rsidP="0060523C"/>
    <w:p w14:paraId="66D63C79" w14:textId="03B86738" w:rsidR="0060523C" w:rsidRDefault="0060523C" w:rsidP="0060523C"/>
    <w:p w14:paraId="172A9E42" w14:textId="77777777" w:rsidR="001B044D" w:rsidRDefault="001B044D" w:rsidP="0060523C">
      <w:pPr>
        <w:spacing w:after="0"/>
        <w:jc w:val="right"/>
        <w:rPr>
          <w:sz w:val="24"/>
        </w:rPr>
        <w:sectPr w:rsidR="001B044D" w:rsidSect="00BB43D0">
          <w:headerReference w:type="default" r:id="rId10"/>
          <w:footerReference w:type="default" r:id="rId11"/>
          <w:footnotePr>
            <w:numFmt w:val="lowerLetter"/>
          </w:footnotePr>
          <w:endnotePr>
            <w:numFmt w:val="decimal"/>
          </w:endnotePr>
          <w:type w:val="continuous"/>
          <w:pgSz w:w="12240" w:h="15840" w:code="1"/>
          <w:pgMar w:top="1440" w:right="1080" w:bottom="1440" w:left="1080" w:header="720" w:footer="720" w:gutter="0"/>
          <w:pgNumType w:fmt="lowerRoman"/>
          <w:cols w:space="720"/>
          <w:titlePg/>
          <w:docGrid w:linePitch="360"/>
        </w:sectPr>
      </w:pPr>
    </w:p>
    <w:p w14:paraId="152696FF" w14:textId="462511D9" w:rsidR="0060523C" w:rsidRDefault="0060523C" w:rsidP="0060523C">
      <w:pPr>
        <w:spacing w:after="0"/>
        <w:jc w:val="right"/>
        <w:rPr>
          <w:sz w:val="24"/>
        </w:rPr>
      </w:pPr>
    </w:p>
    <w:p w14:paraId="047B77C7" w14:textId="3719C3DA" w:rsidR="0060523C" w:rsidRPr="008F1237" w:rsidRDefault="0060523C" w:rsidP="0060523C">
      <w:pPr>
        <w:spacing w:after="0"/>
        <w:jc w:val="right"/>
        <w:rPr>
          <w:sz w:val="24"/>
        </w:rPr>
      </w:pPr>
      <w:r w:rsidRPr="008F1237">
        <w:rPr>
          <w:sz w:val="24"/>
        </w:rPr>
        <w:t xml:space="preserve">NIST </w:t>
      </w:r>
      <w:r w:rsidR="00566649">
        <w:rPr>
          <w:sz w:val="24"/>
        </w:rPr>
        <w:t xml:space="preserve">Special </w:t>
      </w:r>
      <w:r w:rsidR="000E5C60">
        <w:rPr>
          <w:sz w:val="24"/>
        </w:rPr>
        <w:t>Publication 1500-10</w:t>
      </w:r>
    </w:p>
    <w:p w14:paraId="0FAEB72E" w14:textId="77777777" w:rsidR="0060523C" w:rsidRPr="008F1237" w:rsidRDefault="0060523C" w:rsidP="0060523C">
      <w:pPr>
        <w:spacing w:after="0"/>
        <w:jc w:val="right"/>
        <w:rPr>
          <w:sz w:val="24"/>
        </w:rPr>
      </w:pPr>
      <w:r>
        <w:rPr>
          <w:sz w:val="24"/>
        </w:rPr>
        <w:t>Information Technology Laboratory</w:t>
      </w:r>
    </w:p>
    <w:p w14:paraId="3CB627CB" w14:textId="77777777" w:rsidR="0060523C" w:rsidRDefault="0060523C" w:rsidP="0060523C">
      <w:pPr>
        <w:tabs>
          <w:tab w:val="left" w:pos="4248"/>
        </w:tabs>
        <w:spacing w:after="0"/>
        <w:ind w:left="-72"/>
        <w:jc w:val="right"/>
        <w:rPr>
          <w:sz w:val="24"/>
        </w:rPr>
      </w:pPr>
    </w:p>
    <w:p w14:paraId="3321668C" w14:textId="77777777" w:rsidR="0060523C" w:rsidRPr="008F1237" w:rsidRDefault="0060523C" w:rsidP="0060523C">
      <w:pPr>
        <w:tabs>
          <w:tab w:val="left" w:pos="4248"/>
        </w:tabs>
        <w:spacing w:after="0"/>
        <w:ind w:left="-72"/>
        <w:jc w:val="right"/>
        <w:rPr>
          <w:sz w:val="24"/>
        </w:rPr>
      </w:pPr>
    </w:p>
    <w:p w14:paraId="2367CD7F" w14:textId="7E0C39C7" w:rsidR="0060523C" w:rsidRPr="00F672D5" w:rsidRDefault="0060523C" w:rsidP="0060523C">
      <w:pPr>
        <w:spacing w:after="0"/>
        <w:ind w:left="-72"/>
        <w:jc w:val="right"/>
        <w:rPr>
          <w:b/>
          <w:sz w:val="44"/>
        </w:rPr>
      </w:pPr>
      <w:r w:rsidRPr="002E48B0">
        <w:rPr>
          <w:b/>
          <w:sz w:val="44"/>
        </w:rPr>
        <w:t>NIST Big Data Interoperability Framework</w:t>
      </w:r>
      <w:r>
        <w:rPr>
          <w:b/>
          <w:sz w:val="44"/>
        </w:rPr>
        <w:t>:</w:t>
      </w:r>
    </w:p>
    <w:p w14:paraId="6043434C" w14:textId="42C74218" w:rsidR="0060523C" w:rsidRDefault="0060523C" w:rsidP="0060523C">
      <w:pPr>
        <w:tabs>
          <w:tab w:val="left" w:pos="4248"/>
        </w:tabs>
        <w:spacing w:after="0"/>
        <w:ind w:left="-72"/>
        <w:jc w:val="right"/>
        <w:rPr>
          <w:b/>
          <w:sz w:val="44"/>
        </w:rPr>
      </w:pPr>
      <w:r w:rsidRPr="0060523C">
        <w:rPr>
          <w:b/>
          <w:sz w:val="44"/>
        </w:rPr>
        <w:t>Volume 9, Adoption and Modernization</w:t>
      </w:r>
    </w:p>
    <w:p w14:paraId="0F79A35D" w14:textId="77777777" w:rsidR="0060523C" w:rsidRDefault="0060523C" w:rsidP="0060523C">
      <w:pPr>
        <w:tabs>
          <w:tab w:val="left" w:pos="4248"/>
        </w:tabs>
        <w:spacing w:after="0"/>
        <w:ind w:left="-72"/>
        <w:jc w:val="right"/>
        <w:rPr>
          <w:sz w:val="24"/>
        </w:rPr>
      </w:pPr>
    </w:p>
    <w:p w14:paraId="487CD7B7" w14:textId="663E62CF" w:rsidR="0060523C" w:rsidRPr="0075376A" w:rsidRDefault="00BB43D0" w:rsidP="0060523C">
      <w:pPr>
        <w:spacing w:after="0"/>
        <w:jc w:val="right"/>
        <w:rPr>
          <w:b/>
          <w:sz w:val="36"/>
        </w:rPr>
      </w:pPr>
      <w:r w:rsidRPr="00EA67C5">
        <w:rPr>
          <w:b/>
          <w:sz w:val="36"/>
          <w:highlight w:val="yellow"/>
        </w:rPr>
        <w:t xml:space="preserve">Version </w:t>
      </w:r>
      <w:r w:rsidR="00EA67C5" w:rsidRPr="00EA67C5">
        <w:rPr>
          <w:b/>
          <w:sz w:val="36"/>
          <w:highlight w:val="yellow"/>
        </w:rPr>
        <w:t>2</w:t>
      </w:r>
    </w:p>
    <w:p w14:paraId="6EA25232" w14:textId="77777777" w:rsidR="0060523C" w:rsidRPr="006A07FD" w:rsidRDefault="0060523C" w:rsidP="0060523C">
      <w:pPr>
        <w:spacing w:after="0"/>
        <w:jc w:val="right"/>
        <w:rPr>
          <w:sz w:val="28"/>
          <w:szCs w:val="24"/>
        </w:rPr>
      </w:pPr>
    </w:p>
    <w:p w14:paraId="56799FF9" w14:textId="77777777" w:rsidR="0060523C" w:rsidRDefault="0060523C" w:rsidP="0060523C">
      <w:pPr>
        <w:spacing w:after="0"/>
        <w:jc w:val="right"/>
        <w:rPr>
          <w:sz w:val="24"/>
        </w:rPr>
      </w:pPr>
    </w:p>
    <w:p w14:paraId="12FAFDA2" w14:textId="77777777" w:rsidR="0060523C" w:rsidRDefault="0060523C" w:rsidP="0060523C">
      <w:pPr>
        <w:spacing w:after="0"/>
        <w:jc w:val="right"/>
        <w:rPr>
          <w:sz w:val="24"/>
        </w:rPr>
      </w:pPr>
    </w:p>
    <w:p w14:paraId="41E0F217" w14:textId="77777777" w:rsidR="0060523C" w:rsidRDefault="0060523C" w:rsidP="0060523C">
      <w:pPr>
        <w:spacing w:after="0"/>
        <w:jc w:val="right"/>
        <w:rPr>
          <w:sz w:val="24"/>
        </w:rPr>
      </w:pPr>
    </w:p>
    <w:p w14:paraId="6DB425B5" w14:textId="77777777" w:rsidR="0060523C" w:rsidRPr="008F1237" w:rsidRDefault="0060523C" w:rsidP="0060523C">
      <w:pPr>
        <w:spacing w:after="0"/>
        <w:jc w:val="right"/>
        <w:rPr>
          <w:sz w:val="24"/>
        </w:rPr>
      </w:pPr>
      <w:r w:rsidRPr="008F1237">
        <w:rPr>
          <w:sz w:val="24"/>
        </w:rPr>
        <w:t xml:space="preserve">NIST Big Data </w:t>
      </w:r>
      <w:r>
        <w:rPr>
          <w:sz w:val="24"/>
        </w:rPr>
        <w:t xml:space="preserve">Public </w:t>
      </w:r>
      <w:r w:rsidRPr="008F1237">
        <w:rPr>
          <w:sz w:val="24"/>
        </w:rPr>
        <w:t>Working Group (NBD-</w:t>
      </w:r>
      <w:r>
        <w:rPr>
          <w:sz w:val="24"/>
        </w:rPr>
        <w:t>P</w:t>
      </w:r>
      <w:r w:rsidRPr="008F1237">
        <w:rPr>
          <w:sz w:val="24"/>
        </w:rPr>
        <w:t>WG)</w:t>
      </w:r>
    </w:p>
    <w:p w14:paraId="33178A4A" w14:textId="61A900CE" w:rsidR="0060523C" w:rsidRPr="008F1237" w:rsidRDefault="00A1251B" w:rsidP="0060523C">
      <w:pPr>
        <w:spacing w:after="0"/>
        <w:jc w:val="right"/>
        <w:rPr>
          <w:sz w:val="24"/>
        </w:rPr>
      </w:pPr>
      <w:r>
        <w:rPr>
          <w:sz w:val="24"/>
        </w:rPr>
        <w:t>Standards</w:t>
      </w:r>
      <w:r w:rsidRPr="00666B07">
        <w:rPr>
          <w:sz w:val="24"/>
        </w:rPr>
        <w:t xml:space="preserve"> </w:t>
      </w:r>
      <w:r w:rsidR="0060523C" w:rsidRPr="00666B07">
        <w:rPr>
          <w:sz w:val="24"/>
        </w:rPr>
        <w:t xml:space="preserve">Roadmap </w:t>
      </w:r>
      <w:r w:rsidR="0060523C" w:rsidRPr="009A4CDE">
        <w:rPr>
          <w:sz w:val="24"/>
        </w:rPr>
        <w:t>Subgroup</w:t>
      </w:r>
    </w:p>
    <w:p w14:paraId="29210430" w14:textId="77777777" w:rsidR="0060523C" w:rsidRPr="008F1237" w:rsidRDefault="0060523C" w:rsidP="0060523C">
      <w:pPr>
        <w:spacing w:after="0"/>
        <w:jc w:val="right"/>
        <w:rPr>
          <w:sz w:val="24"/>
        </w:rPr>
      </w:pPr>
      <w:r w:rsidRPr="008F1237">
        <w:rPr>
          <w:sz w:val="24"/>
        </w:rPr>
        <w:t>National Institute of Standards and Technology</w:t>
      </w:r>
    </w:p>
    <w:p w14:paraId="72AA6DF7" w14:textId="77777777" w:rsidR="0060523C" w:rsidRPr="008F1237" w:rsidRDefault="0060523C" w:rsidP="0060523C">
      <w:pPr>
        <w:tabs>
          <w:tab w:val="left" w:pos="4248"/>
        </w:tabs>
        <w:spacing w:after="0"/>
        <w:ind w:left="-72"/>
        <w:jc w:val="right"/>
        <w:rPr>
          <w:sz w:val="24"/>
        </w:rPr>
      </w:pPr>
      <w:r w:rsidRPr="008F1237">
        <w:rPr>
          <w:sz w:val="24"/>
        </w:rPr>
        <w:t>Gaithersburg, MD 20899</w:t>
      </w:r>
    </w:p>
    <w:p w14:paraId="0F499658" w14:textId="77777777" w:rsidR="0060523C" w:rsidRDefault="0060523C" w:rsidP="0060523C">
      <w:pPr>
        <w:tabs>
          <w:tab w:val="left" w:pos="4248"/>
        </w:tabs>
        <w:spacing w:after="0"/>
        <w:ind w:left="-72"/>
        <w:jc w:val="right"/>
        <w:rPr>
          <w:sz w:val="24"/>
        </w:rPr>
      </w:pPr>
    </w:p>
    <w:p w14:paraId="151959F4" w14:textId="77777777" w:rsidR="0060523C" w:rsidRDefault="0060523C" w:rsidP="0060523C">
      <w:pPr>
        <w:tabs>
          <w:tab w:val="left" w:pos="4248"/>
        </w:tabs>
        <w:spacing w:after="0"/>
        <w:ind w:left="-72"/>
        <w:jc w:val="right"/>
        <w:rPr>
          <w:sz w:val="24"/>
        </w:rPr>
      </w:pPr>
    </w:p>
    <w:p w14:paraId="1D40E12F" w14:textId="77777777" w:rsidR="00A1251B" w:rsidRDefault="00A1251B" w:rsidP="0060523C">
      <w:pPr>
        <w:tabs>
          <w:tab w:val="left" w:pos="4248"/>
        </w:tabs>
        <w:spacing w:after="0"/>
        <w:ind w:left="-72"/>
        <w:jc w:val="right"/>
        <w:rPr>
          <w:sz w:val="24"/>
        </w:rPr>
      </w:pPr>
    </w:p>
    <w:p w14:paraId="175BFC4E" w14:textId="77777777" w:rsidR="00A1251B" w:rsidRDefault="00A1251B" w:rsidP="00A1251B">
      <w:pPr>
        <w:tabs>
          <w:tab w:val="left" w:pos="4248"/>
        </w:tabs>
        <w:spacing w:after="0"/>
        <w:ind w:left="-72"/>
        <w:jc w:val="right"/>
        <w:rPr>
          <w:sz w:val="24"/>
        </w:rPr>
      </w:pPr>
      <w:r>
        <w:rPr>
          <w:sz w:val="24"/>
        </w:rPr>
        <w:t>This draft publication is available free of charge from:</w:t>
      </w:r>
    </w:p>
    <w:p w14:paraId="7E3FDC50" w14:textId="08D3D3FE" w:rsidR="0060523C" w:rsidRDefault="00FF7918" w:rsidP="0060523C">
      <w:pPr>
        <w:tabs>
          <w:tab w:val="left" w:pos="4248"/>
        </w:tabs>
        <w:spacing w:after="0"/>
        <w:ind w:left="-72"/>
        <w:jc w:val="right"/>
        <w:rPr>
          <w:sz w:val="24"/>
        </w:rPr>
      </w:pPr>
      <w:hyperlink r:id="rId12" w:history="1">
        <w:r w:rsidR="000275C9" w:rsidRPr="00B62A94">
          <w:rPr>
            <w:rStyle w:val="Hyperlink"/>
          </w:rPr>
          <w:t>http://dx.doi.org/10.6028/NIST.SP.1500-10</w:t>
        </w:r>
      </w:hyperlink>
    </w:p>
    <w:p w14:paraId="72F3DE8C" w14:textId="77777777" w:rsidR="0060523C" w:rsidRPr="008F1237" w:rsidRDefault="0060523C" w:rsidP="0060523C">
      <w:pPr>
        <w:tabs>
          <w:tab w:val="left" w:pos="4248"/>
        </w:tabs>
        <w:spacing w:after="0"/>
        <w:ind w:left="-72"/>
        <w:jc w:val="right"/>
        <w:rPr>
          <w:sz w:val="24"/>
        </w:rPr>
      </w:pPr>
    </w:p>
    <w:p w14:paraId="10AD99DF" w14:textId="24485B25" w:rsidR="0060523C" w:rsidRPr="00EA67C5" w:rsidRDefault="00FF7918" w:rsidP="0060523C">
      <w:pPr>
        <w:tabs>
          <w:tab w:val="left" w:pos="4248"/>
        </w:tabs>
        <w:spacing w:after="0"/>
        <w:ind w:left="-72"/>
        <w:jc w:val="right"/>
        <w:rPr>
          <w:sz w:val="24"/>
          <w:highlight w:val="yellow"/>
        </w:rPr>
      </w:pPr>
      <w:r>
        <w:rPr>
          <w:sz w:val="24"/>
          <w:highlight w:val="yellow"/>
        </w:rPr>
        <w:t>July</w:t>
      </w:r>
      <w:r w:rsidR="00A208F2" w:rsidRPr="00EA67C5">
        <w:rPr>
          <w:sz w:val="24"/>
          <w:highlight w:val="yellow"/>
        </w:rPr>
        <w:t xml:space="preserve"> 2018</w:t>
      </w:r>
    </w:p>
    <w:p w14:paraId="6EF4C0F9" w14:textId="77777777" w:rsidR="0060523C" w:rsidRDefault="0060523C" w:rsidP="0060523C">
      <w:pPr>
        <w:tabs>
          <w:tab w:val="left" w:pos="4248"/>
        </w:tabs>
        <w:spacing w:after="0"/>
        <w:ind w:left="-72"/>
        <w:jc w:val="right"/>
        <w:rPr>
          <w:sz w:val="24"/>
        </w:rPr>
      </w:pPr>
    </w:p>
    <w:p w14:paraId="3E9BFCCE" w14:textId="77777777" w:rsidR="0060523C" w:rsidRDefault="0060523C" w:rsidP="0060523C">
      <w:pPr>
        <w:tabs>
          <w:tab w:val="left" w:pos="4248"/>
        </w:tabs>
        <w:spacing w:after="0"/>
        <w:ind w:left="-72"/>
        <w:jc w:val="right"/>
        <w:rPr>
          <w:sz w:val="24"/>
        </w:rPr>
      </w:pPr>
    </w:p>
    <w:p w14:paraId="013E3758" w14:textId="77777777" w:rsidR="0060523C" w:rsidRPr="008F1237" w:rsidRDefault="0060523C" w:rsidP="0060523C">
      <w:pPr>
        <w:tabs>
          <w:tab w:val="left" w:pos="4248"/>
        </w:tabs>
        <w:spacing w:after="0"/>
        <w:ind w:left="-72"/>
        <w:jc w:val="right"/>
        <w:rPr>
          <w:sz w:val="24"/>
        </w:rPr>
      </w:pPr>
    </w:p>
    <w:p w14:paraId="4ADDC98A" w14:textId="77777777" w:rsidR="0060523C" w:rsidRPr="008F1237" w:rsidRDefault="0060523C" w:rsidP="0060523C">
      <w:pPr>
        <w:tabs>
          <w:tab w:val="left" w:pos="4248"/>
        </w:tabs>
        <w:spacing w:after="0"/>
        <w:ind w:left="-72"/>
        <w:jc w:val="right"/>
        <w:rPr>
          <w:sz w:val="24"/>
        </w:rPr>
      </w:pPr>
      <w:r>
        <w:rPr>
          <w:noProof/>
        </w:rPr>
        <w:drawing>
          <wp:inline distT="0" distB="0" distL="0" distR="0" wp14:anchorId="67D121E5" wp14:editId="5D0E4028">
            <wp:extent cx="893445" cy="893445"/>
            <wp:effectExtent l="19050" t="0" r="1905" b="0"/>
            <wp:docPr id="12" name="Picture 7" descr="http://physics.nist.gov/Images/doc.b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sics.nist.gov/Images/doc.bw.gif"/>
                    <pic:cNvPicPr>
                      <a:picLocks noChangeAspect="1" noChangeArrowheads="1"/>
                    </pic:cNvPicPr>
                  </pic:nvPicPr>
                  <pic:blipFill>
                    <a:blip r:embed="rId13"/>
                    <a:srcRect/>
                    <a:stretch>
                      <a:fillRect/>
                    </a:stretch>
                  </pic:blipFill>
                  <pic:spPr bwMode="auto">
                    <a:xfrm>
                      <a:off x="0" y="0"/>
                      <a:ext cx="893445" cy="893445"/>
                    </a:xfrm>
                    <a:prstGeom prst="rect">
                      <a:avLst/>
                    </a:prstGeom>
                    <a:noFill/>
                    <a:ln w="9525">
                      <a:noFill/>
                      <a:miter lim="800000"/>
                      <a:headEnd/>
                      <a:tailEnd/>
                    </a:ln>
                  </pic:spPr>
                </pic:pic>
              </a:graphicData>
            </a:graphic>
          </wp:inline>
        </w:drawing>
      </w:r>
    </w:p>
    <w:p w14:paraId="3989912B" w14:textId="77777777" w:rsidR="0060523C" w:rsidRDefault="0060523C" w:rsidP="0060523C">
      <w:pPr>
        <w:spacing w:after="0"/>
        <w:jc w:val="right"/>
        <w:rPr>
          <w:sz w:val="24"/>
        </w:rPr>
      </w:pPr>
      <w:r>
        <w:rPr>
          <w:sz w:val="24"/>
        </w:rPr>
        <w:t>U. S. Department of Commerce</w:t>
      </w:r>
    </w:p>
    <w:p w14:paraId="6D930259" w14:textId="7E4C2032" w:rsidR="0060523C" w:rsidRDefault="00566649" w:rsidP="0060523C">
      <w:pPr>
        <w:spacing w:after="0"/>
        <w:jc w:val="right"/>
        <w:rPr>
          <w:i/>
          <w:sz w:val="24"/>
        </w:rPr>
      </w:pPr>
      <w:r w:rsidRPr="00566649">
        <w:rPr>
          <w:i/>
          <w:sz w:val="24"/>
        </w:rPr>
        <w:t>Wilbur L. Ross, Jr.</w:t>
      </w:r>
      <w:r w:rsidR="0060523C" w:rsidRPr="00835703">
        <w:rPr>
          <w:i/>
          <w:sz w:val="24"/>
        </w:rPr>
        <w:t>, Secretary</w:t>
      </w:r>
    </w:p>
    <w:p w14:paraId="3BCE0778" w14:textId="77777777" w:rsidR="0060523C" w:rsidRPr="0092521E" w:rsidRDefault="0060523C" w:rsidP="0060523C">
      <w:pPr>
        <w:tabs>
          <w:tab w:val="left" w:pos="4248"/>
        </w:tabs>
        <w:spacing w:after="0"/>
        <w:ind w:left="-72"/>
        <w:jc w:val="right"/>
        <w:rPr>
          <w:i/>
          <w:sz w:val="24"/>
        </w:rPr>
      </w:pPr>
    </w:p>
    <w:p w14:paraId="6A015916" w14:textId="77777777" w:rsidR="0060523C" w:rsidRPr="00E2708B" w:rsidRDefault="0060523C" w:rsidP="0060523C">
      <w:pPr>
        <w:spacing w:after="0"/>
        <w:jc w:val="right"/>
        <w:rPr>
          <w:sz w:val="24"/>
        </w:rPr>
      </w:pPr>
      <w:r w:rsidRPr="00E2708B">
        <w:rPr>
          <w:sz w:val="24"/>
        </w:rPr>
        <w:t>National Institute of Standards and Technology</w:t>
      </w:r>
    </w:p>
    <w:p w14:paraId="4BE857F3" w14:textId="78AD59FF" w:rsidR="00566649" w:rsidRDefault="00E75A52" w:rsidP="0060523C">
      <w:pPr>
        <w:spacing w:after="0"/>
        <w:ind w:left="-72"/>
        <w:jc w:val="right"/>
        <w:rPr>
          <w:i/>
          <w:sz w:val="24"/>
        </w:rPr>
      </w:pPr>
      <w:r>
        <w:rPr>
          <w:i/>
          <w:sz w:val="24"/>
        </w:rPr>
        <w:t xml:space="preserve">Dr. </w:t>
      </w:r>
      <w:r w:rsidR="00486283">
        <w:rPr>
          <w:i/>
          <w:sz w:val="24"/>
        </w:rPr>
        <w:t>Walter Copan,</w:t>
      </w:r>
      <w:r w:rsidR="00566649">
        <w:rPr>
          <w:i/>
          <w:sz w:val="24"/>
        </w:rPr>
        <w:t xml:space="preserve"> </w:t>
      </w:r>
      <w:r w:rsidR="0060523C" w:rsidRPr="00835703">
        <w:rPr>
          <w:i/>
          <w:sz w:val="24"/>
        </w:rPr>
        <w:t>Under Secretary</w:t>
      </w:r>
      <w:r w:rsidR="0060523C">
        <w:rPr>
          <w:i/>
          <w:sz w:val="24"/>
        </w:rPr>
        <w:t xml:space="preserve"> </w:t>
      </w:r>
      <w:r w:rsidR="0060523C" w:rsidRPr="00835703">
        <w:rPr>
          <w:i/>
          <w:sz w:val="24"/>
        </w:rPr>
        <w:t>of Commerce</w:t>
      </w:r>
      <w:r w:rsidR="0060523C">
        <w:rPr>
          <w:i/>
          <w:sz w:val="24"/>
        </w:rPr>
        <w:t xml:space="preserve"> </w:t>
      </w:r>
      <w:r w:rsidR="0060523C" w:rsidRPr="00835703">
        <w:rPr>
          <w:i/>
          <w:sz w:val="24"/>
        </w:rPr>
        <w:t xml:space="preserve">for Standards </w:t>
      </w:r>
      <w:r w:rsidR="00566649">
        <w:rPr>
          <w:i/>
          <w:sz w:val="24"/>
        </w:rPr>
        <w:t>and Technology</w:t>
      </w:r>
    </w:p>
    <w:p w14:paraId="1F6645B1" w14:textId="6B414611" w:rsidR="00304F45" w:rsidRDefault="00566649" w:rsidP="001B044D">
      <w:pPr>
        <w:spacing w:after="0"/>
        <w:ind w:left="-72"/>
        <w:jc w:val="right"/>
        <w:rPr>
          <w:i/>
          <w:sz w:val="24"/>
        </w:rPr>
      </w:pPr>
      <w:r>
        <w:rPr>
          <w:i/>
          <w:sz w:val="24"/>
        </w:rPr>
        <w:t xml:space="preserve"> </w:t>
      </w:r>
      <w:proofErr w:type="gramStart"/>
      <w:r>
        <w:rPr>
          <w:i/>
          <w:sz w:val="24"/>
        </w:rPr>
        <w:t>and</w:t>
      </w:r>
      <w:proofErr w:type="gramEnd"/>
      <w:r>
        <w:rPr>
          <w:i/>
          <w:sz w:val="24"/>
        </w:rPr>
        <w:t xml:space="preserve"> NIST </w:t>
      </w:r>
      <w:r w:rsidR="0060523C" w:rsidRPr="00835703">
        <w:rPr>
          <w:i/>
          <w:sz w:val="24"/>
        </w:rPr>
        <w:t>Director</w:t>
      </w:r>
    </w:p>
    <w:p w14:paraId="20DD1939" w14:textId="77777777" w:rsidR="001B044D" w:rsidRDefault="001B044D" w:rsidP="00304F45"/>
    <w:p w14:paraId="2578CC50" w14:textId="77777777" w:rsidR="001B044D" w:rsidRDefault="001B044D" w:rsidP="00304F45"/>
    <w:p w14:paraId="71638A82" w14:textId="77777777" w:rsidR="001B044D" w:rsidRDefault="001B044D" w:rsidP="00304F45"/>
    <w:p w14:paraId="782515F2" w14:textId="77777777" w:rsidR="001B044D" w:rsidRDefault="001B044D" w:rsidP="00304F45">
      <w:pPr>
        <w:sectPr w:rsidR="001B044D" w:rsidSect="001B044D">
          <w:footnotePr>
            <w:numFmt w:val="lowerLetter"/>
          </w:footnotePr>
          <w:endnotePr>
            <w:numFmt w:val="decimal"/>
          </w:endnotePr>
          <w:pgSz w:w="12240" w:h="15840" w:code="1"/>
          <w:pgMar w:top="1440" w:right="1080" w:bottom="1440" w:left="1080" w:header="720" w:footer="720" w:gutter="0"/>
          <w:pgNumType w:fmt="lowerRoman"/>
          <w:cols w:space="720"/>
          <w:titlePg/>
          <w:docGrid w:linePitch="360"/>
        </w:sectPr>
      </w:pPr>
    </w:p>
    <w:p w14:paraId="731CAC69" w14:textId="63143525" w:rsidR="00304F45" w:rsidRDefault="00304F45" w:rsidP="00304F45"/>
    <w:p w14:paraId="2E0F3F77" w14:textId="363A31B6" w:rsidR="00304F45" w:rsidRPr="001137B8" w:rsidRDefault="00304F45" w:rsidP="00304F45">
      <w:pPr>
        <w:spacing w:after="0"/>
        <w:jc w:val="center"/>
        <w:rPr>
          <w:b/>
        </w:rPr>
      </w:pPr>
      <w:r w:rsidRPr="001137B8">
        <w:rPr>
          <w:b/>
        </w:rPr>
        <w:t xml:space="preserve">National Institute of Standards and Technology </w:t>
      </w:r>
      <w:r>
        <w:rPr>
          <w:b/>
        </w:rPr>
        <w:t>(</w:t>
      </w:r>
      <w:r w:rsidR="000E5C60">
        <w:rPr>
          <w:b/>
        </w:rPr>
        <w:t>NIST) Special Publication 1500-10</w:t>
      </w:r>
    </w:p>
    <w:p w14:paraId="1A0293B8" w14:textId="079E351B" w:rsidR="00304F45" w:rsidRPr="001137B8" w:rsidRDefault="00FF7918" w:rsidP="00304F45">
      <w:pPr>
        <w:jc w:val="center"/>
      </w:pPr>
      <w:r>
        <w:rPr>
          <w:noProof/>
          <w:highlight w:val="yellow"/>
        </w:rPr>
        <w:t>54</w:t>
      </w:r>
      <w:r w:rsidR="00304F45" w:rsidRPr="004B297D">
        <w:rPr>
          <w:highlight w:val="yellow"/>
        </w:rPr>
        <w:t xml:space="preserve"> pages (</w:t>
      </w:r>
      <w:r w:rsidR="004B297D" w:rsidRPr="004B297D">
        <w:rPr>
          <w:highlight w:val="yellow"/>
        </w:rPr>
        <w:t>J</w:t>
      </w:r>
      <w:r>
        <w:rPr>
          <w:highlight w:val="yellow"/>
        </w:rPr>
        <w:t>uly</w:t>
      </w:r>
      <w:r w:rsidR="00EA67C5">
        <w:rPr>
          <w:highlight w:val="yellow"/>
        </w:rPr>
        <w:t xml:space="preserve"> 29,</w:t>
      </w:r>
      <w:r w:rsidR="004B297D" w:rsidRPr="004B297D">
        <w:rPr>
          <w:highlight w:val="yellow"/>
        </w:rPr>
        <w:t xml:space="preserve"> </w:t>
      </w:r>
      <w:r w:rsidR="00A208F2" w:rsidRPr="004B297D">
        <w:rPr>
          <w:highlight w:val="yellow"/>
        </w:rPr>
        <w:t>2018</w:t>
      </w:r>
      <w:r w:rsidR="00304F45" w:rsidRPr="004B297D">
        <w:rPr>
          <w:highlight w:val="yellow"/>
        </w:rPr>
        <w:t>)</w:t>
      </w:r>
    </w:p>
    <w:p w14:paraId="6FE9CB5D" w14:textId="77777777" w:rsidR="00304F45" w:rsidRDefault="00304F45" w:rsidP="00304F45"/>
    <w:p w14:paraId="772BA099" w14:textId="77777777" w:rsidR="00304F45" w:rsidRDefault="00304F45" w:rsidP="00304F45"/>
    <w:p w14:paraId="5FBD0A7C" w14:textId="77777777" w:rsidR="00304F45" w:rsidRPr="003F1CD6" w:rsidRDefault="00304F45" w:rsidP="00304F45">
      <w:pPr>
        <w:rPr>
          <w:sz w:val="20"/>
          <w:szCs w:val="20"/>
        </w:rPr>
      </w:pPr>
    </w:p>
    <w:p w14:paraId="72482F74" w14:textId="4CF3C221" w:rsidR="00304F45" w:rsidRPr="003F1CD6" w:rsidRDefault="00304F45" w:rsidP="00304F45">
      <w:pPr>
        <w:shd w:val="clear" w:color="auto" w:fill="F2F2F2" w:themeFill="background1" w:themeFillShade="F2"/>
        <w:rPr>
          <w:sz w:val="20"/>
          <w:szCs w:val="20"/>
        </w:rPr>
      </w:pPr>
      <w:r w:rsidRPr="003F1CD6">
        <w:rPr>
          <w:sz w:val="20"/>
          <w:szCs w:val="20"/>
        </w:rPr>
        <w:t xml:space="preserve">Certain commercial entities, equipment, or materials may be identified in this document </w:t>
      </w:r>
      <w:r w:rsidR="00486283" w:rsidRPr="003F1CD6">
        <w:rPr>
          <w:sz w:val="20"/>
          <w:szCs w:val="20"/>
        </w:rPr>
        <w:t>to</w:t>
      </w:r>
      <w:r w:rsidRPr="003F1CD6">
        <w:rPr>
          <w:sz w:val="20"/>
          <w:szCs w:val="20"/>
        </w:rPr>
        <w:t xml:space="preserve"> describe an experimental procedure or concept adequately. Such identification is not intended to imply recommendation or endorsement by NIST, nor is it intended to imply that the entities, materials, or equipment are necessarily the best available for the purpose. </w:t>
      </w:r>
    </w:p>
    <w:p w14:paraId="5651715F" w14:textId="77777777" w:rsidR="00304F45" w:rsidRPr="003F1CD6" w:rsidRDefault="00304F45" w:rsidP="00304F45">
      <w:pPr>
        <w:shd w:val="clear" w:color="auto" w:fill="F2F2F2" w:themeFill="background1" w:themeFillShade="F2"/>
        <w:rPr>
          <w:sz w:val="20"/>
          <w:szCs w:val="20"/>
        </w:rPr>
      </w:pPr>
      <w:r w:rsidRPr="003F1CD6">
        <w:rPr>
          <w:sz w:val="20"/>
          <w:szCs w:val="20"/>
        </w:rPr>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0D772980" w14:textId="41C7E7E2" w:rsidR="00304F45" w:rsidRPr="003F1CD6" w:rsidRDefault="00304F45" w:rsidP="00304F45">
      <w:pPr>
        <w:shd w:val="clear" w:color="auto" w:fill="F2F2F2" w:themeFill="background1" w:themeFillShade="F2"/>
        <w:rPr>
          <w:sz w:val="20"/>
          <w:szCs w:val="20"/>
        </w:rPr>
      </w:pPr>
      <w:r w:rsidRPr="003F1CD6">
        <w:rPr>
          <w:sz w:val="20"/>
          <w:szCs w:val="20"/>
        </w:rPr>
        <w:t xml:space="preserve">Organizations are encouraged to review all publications during public comment periods and provide feedback to NIST. All NIST publications are available at </w:t>
      </w:r>
      <w:hyperlink r:id="rId14" w:history="1">
        <w:r w:rsidRPr="00BE2681">
          <w:rPr>
            <w:rStyle w:val="Hyperlink"/>
            <w:sz w:val="20"/>
            <w:szCs w:val="20"/>
          </w:rPr>
          <w:t>http://www.nist.gov/publication-portal.cfm</w:t>
        </w:r>
      </w:hyperlink>
      <w:r>
        <w:rPr>
          <w:sz w:val="20"/>
          <w:szCs w:val="20"/>
        </w:rPr>
        <w:t>.</w:t>
      </w:r>
    </w:p>
    <w:p w14:paraId="2F7FBAC4" w14:textId="77777777" w:rsidR="00304F45" w:rsidRPr="003F1CD6" w:rsidRDefault="00304F45" w:rsidP="00304F45">
      <w:pPr>
        <w:rPr>
          <w:sz w:val="20"/>
          <w:szCs w:val="20"/>
        </w:rPr>
      </w:pPr>
    </w:p>
    <w:p w14:paraId="522CAB92" w14:textId="77777777" w:rsidR="00304F45" w:rsidRDefault="00304F45" w:rsidP="00304F45"/>
    <w:p w14:paraId="16BEECFD" w14:textId="77777777" w:rsidR="00304F45" w:rsidRPr="003F45AC" w:rsidRDefault="00304F45" w:rsidP="00304F45">
      <w:pPr>
        <w:spacing w:after="0"/>
        <w:jc w:val="center"/>
        <w:rPr>
          <w:rFonts w:ascii="Arial" w:eastAsia="Times New Roman" w:hAnsi="Arial" w:cs="Arial"/>
          <w:b/>
        </w:rPr>
      </w:pPr>
    </w:p>
    <w:p w14:paraId="648B35A7" w14:textId="77777777" w:rsidR="00304F45" w:rsidRPr="003F45AC" w:rsidRDefault="00304F45" w:rsidP="00304F45">
      <w:pPr>
        <w:spacing w:after="0"/>
        <w:jc w:val="center"/>
        <w:rPr>
          <w:rFonts w:ascii="Arial" w:eastAsia="Times New Roman" w:hAnsi="Arial" w:cs="Arial"/>
          <w:b/>
        </w:rPr>
      </w:pPr>
    </w:p>
    <w:p w14:paraId="4B9628B3" w14:textId="77777777" w:rsidR="00304F45" w:rsidRPr="003F45AC" w:rsidRDefault="00304F45" w:rsidP="00304F45">
      <w:pPr>
        <w:spacing w:after="0"/>
        <w:jc w:val="center"/>
        <w:rPr>
          <w:rFonts w:ascii="Arial" w:eastAsia="Times New Roman" w:hAnsi="Arial" w:cs="Arial"/>
          <w:b/>
        </w:rPr>
      </w:pPr>
      <w:r w:rsidRPr="003F45AC">
        <w:rPr>
          <w:rFonts w:ascii="Arial" w:eastAsia="Times New Roman" w:hAnsi="Arial" w:cs="Arial"/>
          <w:b/>
        </w:rPr>
        <w:t xml:space="preserve">Comments on this </w:t>
      </w:r>
      <w:r>
        <w:rPr>
          <w:rFonts w:ascii="Arial" w:eastAsia="Times New Roman" w:hAnsi="Arial" w:cs="Arial"/>
          <w:b/>
        </w:rPr>
        <w:t>publication may be submitted to</w:t>
      </w:r>
      <w:r w:rsidRPr="003F45AC">
        <w:rPr>
          <w:rFonts w:ascii="Arial" w:eastAsia="Times New Roman" w:hAnsi="Arial" w:cs="Arial"/>
          <w:b/>
        </w:rPr>
        <w:t xml:space="preserve"> </w:t>
      </w:r>
      <w:proofErr w:type="gramStart"/>
      <w:r w:rsidRPr="003F45AC">
        <w:rPr>
          <w:rFonts w:ascii="Arial" w:eastAsia="Times New Roman" w:hAnsi="Arial" w:cs="Arial"/>
          <w:b/>
        </w:rPr>
        <w:t>Wo</w:t>
      </w:r>
      <w:proofErr w:type="gramEnd"/>
      <w:r w:rsidRPr="003F45AC">
        <w:rPr>
          <w:rFonts w:ascii="Arial" w:eastAsia="Times New Roman" w:hAnsi="Arial" w:cs="Arial"/>
          <w:b/>
        </w:rPr>
        <w:t xml:space="preserve"> Chang</w:t>
      </w:r>
    </w:p>
    <w:p w14:paraId="5AA43D7B" w14:textId="77777777" w:rsidR="00304F45" w:rsidRPr="003F45AC" w:rsidRDefault="00304F45" w:rsidP="00304F45">
      <w:pPr>
        <w:spacing w:after="0"/>
        <w:jc w:val="center"/>
        <w:rPr>
          <w:rFonts w:ascii="Arial" w:eastAsia="Times New Roman" w:hAnsi="Arial" w:cs="Arial"/>
          <w:b/>
        </w:rPr>
      </w:pPr>
    </w:p>
    <w:p w14:paraId="69D78B72" w14:textId="77777777" w:rsidR="00304F45" w:rsidRPr="003F45AC" w:rsidRDefault="00304F45" w:rsidP="00304F45">
      <w:pPr>
        <w:spacing w:after="0"/>
        <w:jc w:val="center"/>
        <w:rPr>
          <w:rFonts w:ascii="Arial" w:eastAsia="Times New Roman" w:hAnsi="Arial" w:cs="Arial"/>
          <w:sz w:val="20"/>
          <w:szCs w:val="20"/>
        </w:rPr>
      </w:pPr>
      <w:r w:rsidRPr="003F45AC">
        <w:rPr>
          <w:rFonts w:ascii="Arial" w:eastAsia="Times New Roman" w:hAnsi="Arial" w:cs="Arial"/>
          <w:sz w:val="20"/>
          <w:szCs w:val="20"/>
        </w:rPr>
        <w:t>National Institute of Standards and Technology</w:t>
      </w:r>
    </w:p>
    <w:p w14:paraId="0D0D869C" w14:textId="77777777" w:rsidR="00304F45" w:rsidRPr="003F45AC" w:rsidRDefault="00304F45" w:rsidP="00304F45">
      <w:pPr>
        <w:spacing w:after="0"/>
        <w:jc w:val="center"/>
        <w:rPr>
          <w:rFonts w:ascii="Arial" w:eastAsia="Times New Roman" w:hAnsi="Arial" w:cs="Arial"/>
          <w:sz w:val="20"/>
          <w:szCs w:val="20"/>
        </w:rPr>
      </w:pPr>
      <w:r w:rsidRPr="003F45AC">
        <w:rPr>
          <w:rFonts w:ascii="Arial" w:eastAsia="Times New Roman" w:hAnsi="Arial" w:cs="Arial"/>
          <w:sz w:val="20"/>
          <w:szCs w:val="20"/>
        </w:rPr>
        <w:t xml:space="preserve">Attn: </w:t>
      </w:r>
      <w:proofErr w:type="gramStart"/>
      <w:r w:rsidRPr="003F45AC">
        <w:rPr>
          <w:rFonts w:ascii="Arial" w:eastAsia="Times New Roman" w:hAnsi="Arial" w:cs="Arial"/>
          <w:sz w:val="20"/>
          <w:szCs w:val="20"/>
        </w:rPr>
        <w:t>Wo</w:t>
      </w:r>
      <w:proofErr w:type="gramEnd"/>
      <w:r w:rsidRPr="003F45AC">
        <w:rPr>
          <w:rFonts w:ascii="Arial" w:eastAsia="Times New Roman" w:hAnsi="Arial" w:cs="Arial"/>
          <w:sz w:val="20"/>
          <w:szCs w:val="20"/>
        </w:rPr>
        <w:t xml:space="preserve"> Chang, Information Technology Laboratory</w:t>
      </w:r>
    </w:p>
    <w:p w14:paraId="5AF1BB41" w14:textId="77777777" w:rsidR="00304F45" w:rsidRPr="003F45AC" w:rsidRDefault="00304F45" w:rsidP="00304F45">
      <w:pPr>
        <w:spacing w:after="0"/>
        <w:jc w:val="center"/>
        <w:rPr>
          <w:rFonts w:ascii="Arial" w:eastAsia="Times New Roman" w:hAnsi="Arial" w:cs="Arial"/>
          <w:sz w:val="20"/>
          <w:szCs w:val="20"/>
        </w:rPr>
      </w:pPr>
      <w:r w:rsidRPr="003F45AC">
        <w:rPr>
          <w:rFonts w:ascii="Arial" w:eastAsia="Times New Roman" w:hAnsi="Arial" w:cs="Arial"/>
          <w:sz w:val="20"/>
          <w:szCs w:val="20"/>
        </w:rPr>
        <w:t>100 Bureau Drive (Mail Stop 8900) Gaithersburg, MD 20899-8930</w:t>
      </w:r>
    </w:p>
    <w:p w14:paraId="06A98961" w14:textId="77777777" w:rsidR="00304F45" w:rsidRPr="003F1CD6" w:rsidRDefault="00304F45" w:rsidP="00304F45">
      <w:pPr>
        <w:spacing w:after="0"/>
        <w:jc w:val="center"/>
        <w:rPr>
          <w:rFonts w:ascii="Arial" w:eastAsia="Times New Roman" w:hAnsi="Arial" w:cs="Arial"/>
          <w:sz w:val="20"/>
          <w:szCs w:val="20"/>
        </w:rPr>
      </w:pPr>
      <w:r w:rsidRPr="003F45AC">
        <w:rPr>
          <w:rFonts w:ascii="Arial" w:eastAsia="Times New Roman" w:hAnsi="Arial" w:cs="Arial"/>
          <w:sz w:val="20"/>
          <w:szCs w:val="20"/>
        </w:rPr>
        <w:t xml:space="preserve">Email: </w:t>
      </w:r>
      <w:hyperlink r:id="rId15" w:history="1">
        <w:r w:rsidRPr="00174C59">
          <w:rPr>
            <w:rStyle w:val="Hyperlink"/>
            <w:rFonts w:ascii="Arial" w:eastAsia="Times New Roman" w:hAnsi="Arial" w:cs="Arial"/>
            <w:sz w:val="20"/>
            <w:szCs w:val="20"/>
          </w:rPr>
          <w:t>SP1500comments@nist.gov</w:t>
        </w:r>
      </w:hyperlink>
      <w:r>
        <w:rPr>
          <w:rFonts w:ascii="Arial" w:eastAsia="Times New Roman" w:hAnsi="Arial" w:cs="Arial"/>
          <w:sz w:val="20"/>
          <w:szCs w:val="20"/>
        </w:rPr>
        <w:t xml:space="preserve"> </w:t>
      </w:r>
    </w:p>
    <w:p w14:paraId="3107FCC5" w14:textId="77777777" w:rsidR="00304F45" w:rsidRDefault="00304F45" w:rsidP="00304F45"/>
    <w:p w14:paraId="1A78E3B1" w14:textId="77777777" w:rsidR="00304F45" w:rsidRDefault="00304F45" w:rsidP="00304F45">
      <w:pPr>
        <w:spacing w:after="200" w:line="276" w:lineRule="auto"/>
      </w:pPr>
      <w:r>
        <w:br w:type="page"/>
      </w:r>
    </w:p>
    <w:p w14:paraId="2AC3B3C6" w14:textId="348EDC9B" w:rsidR="00304F45" w:rsidRPr="00CD75E1" w:rsidRDefault="00304F45" w:rsidP="00304F45">
      <w:pPr>
        <w:pStyle w:val="BDOtherTitles"/>
      </w:pPr>
      <w:r w:rsidRPr="00CD75E1">
        <w:lastRenderedPageBreak/>
        <w:t>Reports on Computer Systems Technology</w:t>
      </w:r>
    </w:p>
    <w:p w14:paraId="30D48ECB" w14:textId="77777777" w:rsidR="00304F45" w:rsidRDefault="00304F45" w:rsidP="0060523C">
      <w:r>
        <w:t xml:space="preserve">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 ITL’s responsibilities include the development of management, administrative, technical, and physical standards and guidelines for the cost-effective security and privacy of other than national security-related information in Federal information systems. </w:t>
      </w:r>
      <w:r w:rsidRPr="00ED5140">
        <w:t xml:space="preserve">This document reports on ITL’s research, guidance, and outreach efforts in </w:t>
      </w:r>
      <w:r>
        <w:t>IT</w:t>
      </w:r>
      <w:r w:rsidRPr="00ED5140">
        <w:t xml:space="preserve"> and its collaborative activities with industry, government, and academic organizations.</w:t>
      </w:r>
    </w:p>
    <w:p w14:paraId="6576CFBF" w14:textId="77777777" w:rsidR="00304F45" w:rsidRDefault="00304F45" w:rsidP="00304F45"/>
    <w:p w14:paraId="1A0CAF9A" w14:textId="77777777" w:rsidR="00304F45" w:rsidRDefault="00304F45" w:rsidP="00304F45">
      <w:pPr>
        <w:pStyle w:val="BDOtherTitles"/>
      </w:pPr>
      <w:r>
        <w:t>Abstract</w:t>
      </w:r>
    </w:p>
    <w:p w14:paraId="7CACEA58" w14:textId="24AC21CA" w:rsidR="0073426E" w:rsidRDefault="0073426E" w:rsidP="0073426E">
      <w:r>
        <w:t xml:space="preserve">The potential for organizations to capture value from </w:t>
      </w:r>
      <w:r w:rsidR="00CF4204">
        <w:t>B</w:t>
      </w:r>
      <w:r>
        <w:t xml:space="preserve">ig </w:t>
      </w:r>
      <w:r w:rsidR="00CF4204">
        <w:t>D</w:t>
      </w:r>
      <w:r>
        <w:t xml:space="preserve">ata improves every day as the pace of the </w:t>
      </w:r>
      <w:r w:rsidR="00100AED">
        <w:t>B</w:t>
      </w:r>
      <w:r>
        <w:t xml:space="preserve">ig </w:t>
      </w:r>
      <w:r w:rsidR="00100AED">
        <w:t>D</w:t>
      </w:r>
      <w:r>
        <w:t xml:space="preserve">ata revolution continues to </w:t>
      </w:r>
      <w:r w:rsidR="00F6283A">
        <w:t>increase</w:t>
      </w:r>
      <w:r>
        <w:t xml:space="preserve">, but the level of value captured by companies deploying </w:t>
      </w:r>
      <w:r w:rsidR="00100AED">
        <w:t>B</w:t>
      </w:r>
      <w:r>
        <w:t xml:space="preserve">ig </w:t>
      </w:r>
      <w:r w:rsidR="00100AED">
        <w:t>D</w:t>
      </w:r>
      <w:r>
        <w:t xml:space="preserve">ata initiatives has not been equivalent across all industries. Most companies are struggling to capture a </w:t>
      </w:r>
      <w:r w:rsidR="00F6283A">
        <w:t xml:space="preserve">small </w:t>
      </w:r>
      <w:r>
        <w:t xml:space="preserve">fraction of the available potential in </w:t>
      </w:r>
      <w:r w:rsidR="00F80817">
        <w:t>B</w:t>
      </w:r>
      <w:r>
        <w:t xml:space="preserve">ig </w:t>
      </w:r>
      <w:r w:rsidR="00F80817">
        <w:t>D</w:t>
      </w:r>
      <w:r>
        <w:t>ata initiatives. The healthcare and manufacturing industries</w:t>
      </w:r>
      <w:r w:rsidR="00F80817">
        <w:t>,</w:t>
      </w:r>
      <w:r>
        <w:t xml:space="preserve"> for example, have so far been less successful at taking advantage of data and analytics than other industries such as logistics and retail.</w:t>
      </w:r>
      <w:r w:rsidR="00F80817">
        <w:t xml:space="preserve"> Effective capture of value will likely require organizational investment in change management strategies that support transformation of the culture, and redesign of legacy processes. </w:t>
      </w:r>
    </w:p>
    <w:p w14:paraId="5B268969" w14:textId="1D39E44D" w:rsidR="0073426E" w:rsidRDefault="0073426E" w:rsidP="0073426E">
      <w:r>
        <w:t xml:space="preserve">In some </w:t>
      </w:r>
      <w:r w:rsidR="00486283">
        <w:t>cases,</w:t>
      </w:r>
      <w:r>
        <w:t xml:space="preserve"> the </w:t>
      </w:r>
      <w:r w:rsidR="00F6283A">
        <w:t xml:space="preserve">less-than-satisfying </w:t>
      </w:r>
      <w:r>
        <w:t xml:space="preserve">impacts of Big Data projects are not for lack of significant financial investments in new technology. It is common </w:t>
      </w:r>
      <w:r w:rsidR="00486283">
        <w:t xml:space="preserve">to </w:t>
      </w:r>
      <w:r>
        <w:t>find reports pointing to a shortage of technical talent as one of the largest barriers to undertaking projects, and this issue is expected to persist into the future</w:t>
      </w:r>
      <w:r w:rsidR="00F80817">
        <w:t>.</w:t>
      </w:r>
    </w:p>
    <w:p w14:paraId="4DF7B681" w14:textId="3B380465" w:rsidR="00F80817" w:rsidRDefault="00F80817" w:rsidP="0073426E">
      <w:r>
        <w:t>This volume explores the adoption of Big Data systems and barriers to adoption; factors in maturity of Big Data projects, organizations implementing those projects, and the Big Data technology market; considerations for implementation and modernization of Big Data systems</w:t>
      </w:r>
      <w:r w:rsidR="00850227">
        <w:t xml:space="preserve">; and, </w:t>
      </w:r>
      <w:r w:rsidR="00850227" w:rsidRPr="001A6898">
        <w:rPr>
          <w:highlight w:val="green"/>
        </w:rPr>
        <w:t>Big Data readiness</w:t>
      </w:r>
      <w:r>
        <w:t xml:space="preserve">. </w:t>
      </w:r>
    </w:p>
    <w:p w14:paraId="2895357F" w14:textId="453AB473" w:rsidR="00304F45" w:rsidRDefault="00304F45" w:rsidP="0073426E"/>
    <w:p w14:paraId="2425B643" w14:textId="77777777" w:rsidR="00A7408E" w:rsidRDefault="00A7408E" w:rsidP="00304F45"/>
    <w:p w14:paraId="55CDE0FC" w14:textId="77777777" w:rsidR="00A7408E" w:rsidRDefault="00A7408E" w:rsidP="00304F45"/>
    <w:p w14:paraId="7F3201DB" w14:textId="77777777" w:rsidR="00304F45" w:rsidRDefault="00304F45" w:rsidP="00304F45">
      <w:pPr>
        <w:pStyle w:val="BDOtherTitles"/>
      </w:pPr>
      <w:r>
        <w:t>Keywords</w:t>
      </w:r>
    </w:p>
    <w:p w14:paraId="4CF7C17D" w14:textId="7C4C9DD6" w:rsidR="00304F45" w:rsidRDefault="00F6283A" w:rsidP="00304F45">
      <w:r>
        <w:t>Big Data; a</w:t>
      </w:r>
      <w:r w:rsidR="00E66DB8">
        <w:t>doption</w:t>
      </w:r>
      <w:r w:rsidR="00DB2F06">
        <w:t>;</w:t>
      </w:r>
      <w:r w:rsidR="00E66DB8">
        <w:t xml:space="preserve"> barriers</w:t>
      </w:r>
      <w:r w:rsidR="00FF7918">
        <w:t xml:space="preserve"> </w:t>
      </w:r>
      <w:r w:rsidR="00FF7918" w:rsidRPr="00CF79E9">
        <w:rPr>
          <w:color w:val="FF0000"/>
        </w:rPr>
        <w:t>to adoption</w:t>
      </w:r>
      <w:r w:rsidR="00FF7918">
        <w:t>; market maturity; project maturity; organizational maturity; implementation; system modernization</w:t>
      </w:r>
      <w:r w:rsidR="00FF7918">
        <w:rPr>
          <w:color w:val="FF0000"/>
        </w:rPr>
        <w:t>, digital transformation.</w:t>
      </w:r>
    </w:p>
    <w:p w14:paraId="2E242A88" w14:textId="77777777" w:rsidR="00E66DB8" w:rsidRDefault="00E66DB8" w:rsidP="00304F45"/>
    <w:p w14:paraId="3C807D52" w14:textId="77777777" w:rsidR="00E66DB8" w:rsidRDefault="00E66DB8" w:rsidP="00304F45"/>
    <w:p w14:paraId="57C6C0DC" w14:textId="77777777" w:rsidR="00304F45" w:rsidRDefault="00304F45" w:rsidP="00304F45">
      <w:pPr>
        <w:spacing w:after="200" w:line="276" w:lineRule="auto"/>
      </w:pPr>
      <w:r>
        <w:br w:type="page"/>
      </w:r>
    </w:p>
    <w:p w14:paraId="7EE199B3" w14:textId="77777777" w:rsidR="00304F45" w:rsidRDefault="00304F45" w:rsidP="00304F45">
      <w:pPr>
        <w:pStyle w:val="BDOtherTitles"/>
      </w:pPr>
      <w:r>
        <w:lastRenderedPageBreak/>
        <w:t>Acknowledgements</w:t>
      </w:r>
    </w:p>
    <w:p w14:paraId="0CA9F394" w14:textId="77777777" w:rsidR="0031007B" w:rsidRDefault="0031007B" w:rsidP="0031007B">
      <w:r w:rsidRPr="00615234">
        <w:t xml:space="preserve">This document reflects the contributions and discussions by the membership of the NBD-PWG, co-chaired by </w:t>
      </w:r>
      <w:proofErr w:type="gramStart"/>
      <w:r w:rsidRPr="00615234">
        <w:t>Wo</w:t>
      </w:r>
      <w:proofErr w:type="gramEnd"/>
      <w:r w:rsidRPr="00615234">
        <w:t xml:space="preserve"> Chang </w:t>
      </w:r>
      <w:r>
        <w:t>(</w:t>
      </w:r>
      <w:r w:rsidRPr="00615234">
        <w:t>NIST ITL</w:t>
      </w:r>
      <w:r>
        <w:t xml:space="preserve">), Bob Marcus (ET-Strategies), and </w:t>
      </w:r>
      <w:proofErr w:type="spellStart"/>
      <w:r>
        <w:t>Chaitan</w:t>
      </w:r>
      <w:proofErr w:type="spellEnd"/>
      <w:r>
        <w:t xml:space="preserve"> </w:t>
      </w:r>
      <w:proofErr w:type="spellStart"/>
      <w:r>
        <w:t>Baru</w:t>
      </w:r>
      <w:proofErr w:type="spellEnd"/>
      <w:r>
        <w:t xml:space="preserve"> </w:t>
      </w:r>
      <w:r w:rsidRPr="00991F79">
        <w:t>(San Diego Supercomputer Center; National Science Foundation)</w:t>
      </w:r>
      <w:r>
        <w:t xml:space="preserve">. For all versions, the Subgroups were led by the following people: </w:t>
      </w:r>
      <w:r w:rsidRPr="00615234">
        <w:t>Nancy Grady (SAIC)</w:t>
      </w:r>
      <w:r>
        <w:t>,</w:t>
      </w:r>
      <w:r w:rsidRPr="00161808">
        <w:t xml:space="preserve"> </w:t>
      </w:r>
      <w:r>
        <w:t xml:space="preserve">Natasha </w:t>
      </w:r>
      <w:proofErr w:type="spellStart"/>
      <w:r>
        <w:t>Balac</w:t>
      </w:r>
      <w:proofErr w:type="spellEnd"/>
      <w:r>
        <w:t xml:space="preserve"> (SDSC), and Eugene Luster (R2AD) for the Definitions and Taxonomies Subgroup; Geoffrey Fox (Indiana University) and </w:t>
      </w:r>
      <w:proofErr w:type="spellStart"/>
      <w:r w:rsidRPr="00076815">
        <w:t>Tsegereda</w:t>
      </w:r>
      <w:proofErr w:type="spellEnd"/>
      <w:r w:rsidRPr="00076815">
        <w:t xml:space="preserve"> </w:t>
      </w:r>
      <w:proofErr w:type="spellStart"/>
      <w:r w:rsidRPr="00076815">
        <w:t>Beyene</w:t>
      </w:r>
      <w:proofErr w:type="spellEnd"/>
      <w:r w:rsidRPr="00076815">
        <w:t xml:space="preserve"> (Cisco Systems) </w:t>
      </w:r>
      <w:r>
        <w:t xml:space="preserve">for the Use Cases and Requirements Subgroup; Arnab Roy (Fujitsu), Mark Underwood (Krypton Brothers; Synchrony Financial), and </w:t>
      </w:r>
      <w:proofErr w:type="spellStart"/>
      <w:r w:rsidRPr="00161808">
        <w:t>Akhil</w:t>
      </w:r>
      <w:proofErr w:type="spellEnd"/>
      <w:r w:rsidRPr="00161808">
        <w:t xml:space="preserve"> </w:t>
      </w:r>
      <w:proofErr w:type="spellStart"/>
      <w:r w:rsidRPr="00161808">
        <w:t>Manchanda</w:t>
      </w:r>
      <w:proofErr w:type="spellEnd"/>
      <w:r w:rsidRPr="00161808">
        <w:t xml:space="preserve"> (GE</w:t>
      </w:r>
      <w:r>
        <w:t>) for the Security and Privacy Subgroup; David Boyd (</w:t>
      </w:r>
      <w:proofErr w:type="spellStart"/>
      <w:r>
        <w:t>InCadence</w:t>
      </w:r>
      <w:proofErr w:type="spellEnd"/>
      <w:r>
        <w:t xml:space="preserve"> Strategic Solutions), Orit Levin (Microsoft), </w:t>
      </w:r>
      <w:r w:rsidRPr="002F7836">
        <w:t xml:space="preserve">Don </w:t>
      </w:r>
      <w:proofErr w:type="spellStart"/>
      <w:r w:rsidRPr="002F7836">
        <w:t>Krapohl</w:t>
      </w:r>
      <w:proofErr w:type="spellEnd"/>
      <w:r w:rsidRPr="002F7836">
        <w:t xml:space="preserve"> (Augmented Intelli</w:t>
      </w:r>
      <w:r>
        <w:t xml:space="preserve">gence), and James </w:t>
      </w:r>
      <w:proofErr w:type="spellStart"/>
      <w:r>
        <w:t>Ketner</w:t>
      </w:r>
      <w:proofErr w:type="spellEnd"/>
      <w:r>
        <w:t xml:space="preserve"> (AT&amp;T) for the Reference Architecture Subgroup; and Russell </w:t>
      </w:r>
      <w:proofErr w:type="spellStart"/>
      <w:r>
        <w:t>Reinsch</w:t>
      </w:r>
      <w:proofErr w:type="spellEnd"/>
      <w:r>
        <w:t xml:space="preserve"> (Center for Government Interoperability), David Boyd (</w:t>
      </w:r>
      <w:proofErr w:type="spellStart"/>
      <w:r>
        <w:t>InCadence</w:t>
      </w:r>
      <w:proofErr w:type="spellEnd"/>
      <w:r>
        <w:t xml:space="preserve"> Strategic Solutions), Carl Buffington (</w:t>
      </w:r>
      <w:proofErr w:type="spellStart"/>
      <w:r>
        <w:t>Vistronix</w:t>
      </w:r>
      <w:proofErr w:type="spellEnd"/>
      <w:r>
        <w:t xml:space="preserve">), and Dan </w:t>
      </w:r>
      <w:proofErr w:type="spellStart"/>
      <w:r>
        <w:t>McClary</w:t>
      </w:r>
      <w:proofErr w:type="spellEnd"/>
      <w:r>
        <w:t xml:space="preserve"> (Oracle), for the Standards Roadmap Subgroup.</w:t>
      </w:r>
    </w:p>
    <w:p w14:paraId="6A63B909" w14:textId="77777777" w:rsidR="00C5382F" w:rsidRDefault="00C5382F" w:rsidP="00C5382F">
      <w:r>
        <w:t xml:space="preserve">The editors for this document were the following: </w:t>
      </w:r>
    </w:p>
    <w:p w14:paraId="33739909" w14:textId="1CC6778B" w:rsidR="00A1251B" w:rsidRDefault="00A1251B" w:rsidP="00A1251B">
      <w:pPr>
        <w:pStyle w:val="BDTextBulletList"/>
        <w:numPr>
          <w:ilvl w:val="0"/>
          <w:numId w:val="1"/>
        </w:numPr>
      </w:pPr>
      <w:r w:rsidRPr="00856BEA">
        <w:rPr>
          <w:b/>
          <w:i/>
        </w:rPr>
        <w:t>Version 1</w:t>
      </w:r>
      <w:r>
        <w:t xml:space="preserve">: This volume resulted from Stage 2 work and was not part of the Version 1 scope. </w:t>
      </w:r>
    </w:p>
    <w:p w14:paraId="74C2CFF9" w14:textId="1C8F2E69" w:rsidR="00A1251B" w:rsidRDefault="00A1251B" w:rsidP="00A1251B">
      <w:pPr>
        <w:pStyle w:val="BDTextBulletList"/>
        <w:numPr>
          <w:ilvl w:val="0"/>
          <w:numId w:val="1"/>
        </w:numPr>
      </w:pPr>
      <w:r w:rsidRPr="00856BEA">
        <w:rPr>
          <w:b/>
          <w:i/>
        </w:rPr>
        <w:t>Version 2</w:t>
      </w:r>
      <w:r>
        <w:t xml:space="preserve">: Russell </w:t>
      </w:r>
      <w:proofErr w:type="spellStart"/>
      <w:r>
        <w:t>Reinsch</w:t>
      </w:r>
      <w:proofErr w:type="spellEnd"/>
      <w:r>
        <w:t xml:space="preserve"> (Center for </w:t>
      </w:r>
      <w:r w:rsidR="00C327C1">
        <w:t xml:space="preserve">Government </w:t>
      </w:r>
      <w:r>
        <w:t>Interoperability) and Wo Chang (NIST)</w:t>
      </w:r>
    </w:p>
    <w:p w14:paraId="3A758B85" w14:textId="6E168D54" w:rsidR="00C5382F" w:rsidRDefault="00C5382F" w:rsidP="00C5382F">
      <w:r w:rsidRPr="00226C08">
        <w:t xml:space="preserve">Laurie </w:t>
      </w:r>
      <w:proofErr w:type="spellStart"/>
      <w:r w:rsidRPr="00226C08">
        <w:t>Aldape</w:t>
      </w:r>
      <w:proofErr w:type="spellEnd"/>
      <w:r w:rsidRPr="00226C08">
        <w:t xml:space="preserve"> (Energetics Incorporated)</w:t>
      </w:r>
      <w:r w:rsidR="000275C9">
        <w:t xml:space="preserve"> and Elizabeth Lennon (NIST)</w:t>
      </w:r>
      <w:r w:rsidRPr="00226C08">
        <w:t xml:space="preserve"> </w:t>
      </w:r>
      <w:r>
        <w:t>provided editorial assistance</w:t>
      </w:r>
      <w:r w:rsidRPr="00226C08">
        <w:t xml:space="preserve"> across all NBDIF </w:t>
      </w:r>
      <w:r>
        <w:t>volumes</w:t>
      </w:r>
      <w:r w:rsidRPr="00226C08">
        <w:t>.</w:t>
      </w:r>
    </w:p>
    <w:p w14:paraId="0C1113A9" w14:textId="16643076" w:rsidR="0031007B" w:rsidRPr="00615234" w:rsidRDefault="0031007B" w:rsidP="0031007B">
      <w:r w:rsidRPr="00615234">
        <w:t xml:space="preserve">NIST </w:t>
      </w:r>
      <w:r w:rsidR="000E5C60">
        <w:t>SP1500-10</w:t>
      </w:r>
      <w:r w:rsidRPr="00615234">
        <w:t>, Version 2 has been collaboratively authored by the NBD-PWG. As of the date of this publication, there are over six hundred NBD-PWG participants from industry, academia, and government. Federal agency participants include the National Archives and Records Administration (NARA), National Aeronautics and Space Administration (NASA), National Science Foundation (NSF), and the U.S. Departments of Agriculture, Commerce, Defense, Energy, Health and Human Services, Homeland Security, Transportation, Treasury, and Veterans Affairs.</w:t>
      </w:r>
    </w:p>
    <w:p w14:paraId="33C03BCB" w14:textId="7F7BA0AA" w:rsidR="00C5382F" w:rsidRDefault="0031007B" w:rsidP="0031007B">
      <w:r w:rsidRPr="00615234">
        <w:t>NIST would like to acknowledge the specific contributions</w:t>
      </w:r>
      <w:r w:rsidRPr="009E6701">
        <w:rPr>
          <w:rStyle w:val="FootnoteReference"/>
        </w:rPr>
        <w:footnoteReference w:id="2"/>
      </w:r>
      <w:r w:rsidRPr="00615234">
        <w:t xml:space="preserve"> to this volume</w:t>
      </w:r>
      <w:r>
        <w:t>,</w:t>
      </w:r>
      <w:r w:rsidRPr="00615234">
        <w:t xml:space="preserve"> </w:t>
      </w:r>
      <w:r>
        <w:t xml:space="preserve">during </w:t>
      </w:r>
      <w:r w:rsidR="001A6898" w:rsidRPr="004B297D">
        <w:rPr>
          <w:highlight w:val="yellow"/>
        </w:rPr>
        <w:t xml:space="preserve">Version 1, </w:t>
      </w:r>
      <w:r w:rsidR="004B297D" w:rsidRPr="004B297D">
        <w:rPr>
          <w:highlight w:val="yellow"/>
        </w:rPr>
        <w:t>and/or Version 2</w:t>
      </w:r>
      <w:r w:rsidR="004B297D">
        <w:t xml:space="preserve"> </w:t>
      </w:r>
      <w:r>
        <w:t xml:space="preserve">activities, </w:t>
      </w:r>
      <w:r w:rsidRPr="00615234">
        <w:t>by the following NBD-PWG members</w:t>
      </w:r>
      <w:r>
        <w:t>:</w:t>
      </w:r>
    </w:p>
    <w:tbl>
      <w:tblPr>
        <w:tblW w:w="0" w:type="auto"/>
        <w:tblLook w:val="04A0" w:firstRow="1" w:lastRow="0" w:firstColumn="1" w:lastColumn="0" w:noHBand="0" w:noVBand="1"/>
      </w:tblPr>
      <w:tblGrid>
        <w:gridCol w:w="3355"/>
        <w:gridCol w:w="3367"/>
        <w:gridCol w:w="3358"/>
      </w:tblGrid>
      <w:tr w:rsidR="00C5382F" w14:paraId="631F6BF7" w14:textId="77777777" w:rsidTr="00C5382F">
        <w:tc>
          <w:tcPr>
            <w:tcW w:w="3432" w:type="dxa"/>
          </w:tcPr>
          <w:p w14:paraId="6147ECA3" w14:textId="01289F92" w:rsidR="009E6701" w:rsidRDefault="009E6701" w:rsidP="00B43B80">
            <w:pPr>
              <w:spacing w:after="0"/>
              <w:rPr>
                <w:b/>
                <w:noProof/>
                <w:color w:val="FF0000"/>
                <w:sz w:val="20"/>
                <w:szCs w:val="20"/>
                <w:highlight w:val="green"/>
              </w:rPr>
            </w:pPr>
          </w:p>
          <w:p w14:paraId="636F5120" w14:textId="77777777" w:rsidR="00B43B80" w:rsidRPr="00D14A10" w:rsidRDefault="00B43B80" w:rsidP="00B43B80">
            <w:pPr>
              <w:spacing w:after="0"/>
              <w:rPr>
                <w:b/>
                <w:sz w:val="20"/>
                <w:szCs w:val="20"/>
              </w:rPr>
            </w:pPr>
            <w:r w:rsidRPr="003A6CE1">
              <w:rPr>
                <w:b/>
                <w:noProof/>
                <w:sz w:val="20"/>
                <w:szCs w:val="20"/>
              </w:rPr>
              <w:t>David</w:t>
            </w:r>
            <w:r w:rsidRPr="00D14A10">
              <w:rPr>
                <w:b/>
                <w:sz w:val="20"/>
                <w:szCs w:val="20"/>
              </w:rPr>
              <w:t xml:space="preserve"> </w:t>
            </w:r>
            <w:r w:rsidRPr="003A6CE1">
              <w:rPr>
                <w:b/>
                <w:noProof/>
                <w:sz w:val="20"/>
                <w:szCs w:val="20"/>
              </w:rPr>
              <w:t>Boyd</w:t>
            </w:r>
          </w:p>
          <w:p w14:paraId="408829D8" w14:textId="77777777" w:rsidR="00B43B80" w:rsidRPr="00D14A10" w:rsidRDefault="00B43B80" w:rsidP="00B43B80">
            <w:pPr>
              <w:spacing w:after="100"/>
              <w:rPr>
                <w:i/>
                <w:sz w:val="20"/>
                <w:szCs w:val="20"/>
              </w:rPr>
            </w:pPr>
            <w:r w:rsidRPr="003A6CE1">
              <w:rPr>
                <w:i/>
                <w:noProof/>
                <w:sz w:val="20"/>
                <w:szCs w:val="20"/>
              </w:rPr>
              <w:t>InCadence Strategic Solutions</w:t>
            </w:r>
          </w:p>
          <w:p w14:paraId="42BA088E" w14:textId="77777777" w:rsidR="00B43B80" w:rsidRPr="00D14A10" w:rsidRDefault="00B43B80" w:rsidP="00B43B80">
            <w:pPr>
              <w:spacing w:after="0"/>
              <w:rPr>
                <w:b/>
                <w:sz w:val="20"/>
                <w:szCs w:val="20"/>
              </w:rPr>
            </w:pPr>
            <w:r w:rsidRPr="003A6CE1">
              <w:rPr>
                <w:b/>
                <w:noProof/>
                <w:sz w:val="20"/>
                <w:szCs w:val="20"/>
              </w:rPr>
              <w:t>Frank</w:t>
            </w:r>
            <w:r w:rsidRPr="00D14A10">
              <w:rPr>
                <w:b/>
                <w:sz w:val="20"/>
                <w:szCs w:val="20"/>
              </w:rPr>
              <w:t xml:space="preserve"> </w:t>
            </w:r>
            <w:r w:rsidRPr="003A6CE1">
              <w:rPr>
                <w:b/>
                <w:noProof/>
                <w:sz w:val="20"/>
                <w:szCs w:val="20"/>
              </w:rPr>
              <w:t>Farance</w:t>
            </w:r>
          </w:p>
          <w:p w14:paraId="75E6F531" w14:textId="77777777" w:rsidR="00B43B80" w:rsidRPr="00D14A10" w:rsidRDefault="00B43B80" w:rsidP="00B43B80">
            <w:pPr>
              <w:spacing w:after="100"/>
              <w:rPr>
                <w:i/>
                <w:sz w:val="20"/>
                <w:szCs w:val="20"/>
              </w:rPr>
            </w:pPr>
            <w:r w:rsidRPr="003A6CE1">
              <w:rPr>
                <w:i/>
                <w:noProof/>
                <w:sz w:val="20"/>
                <w:szCs w:val="20"/>
              </w:rPr>
              <w:t>Consultant</w:t>
            </w:r>
          </w:p>
          <w:p w14:paraId="38594F30" w14:textId="77777777" w:rsidR="00B43B80" w:rsidRPr="00D14A10" w:rsidRDefault="00B43B80" w:rsidP="00B43B80">
            <w:pPr>
              <w:spacing w:after="0"/>
              <w:rPr>
                <w:b/>
                <w:sz w:val="20"/>
                <w:szCs w:val="20"/>
              </w:rPr>
            </w:pPr>
            <w:r w:rsidRPr="003A6CE1">
              <w:rPr>
                <w:b/>
                <w:noProof/>
                <w:sz w:val="20"/>
                <w:szCs w:val="20"/>
              </w:rPr>
              <w:t>Geoffrey</w:t>
            </w:r>
            <w:r w:rsidRPr="00D14A10">
              <w:rPr>
                <w:b/>
                <w:sz w:val="20"/>
                <w:szCs w:val="20"/>
              </w:rPr>
              <w:t xml:space="preserve"> </w:t>
            </w:r>
            <w:r w:rsidRPr="003A6CE1">
              <w:rPr>
                <w:b/>
                <w:noProof/>
                <w:sz w:val="20"/>
                <w:szCs w:val="20"/>
              </w:rPr>
              <w:t>Fox</w:t>
            </w:r>
          </w:p>
          <w:p w14:paraId="553FBDFA" w14:textId="77777777" w:rsidR="00B43B80" w:rsidRPr="00D14A10" w:rsidRDefault="00B43B80" w:rsidP="00B43B80">
            <w:pPr>
              <w:spacing w:after="100"/>
              <w:rPr>
                <w:i/>
                <w:sz w:val="20"/>
                <w:szCs w:val="20"/>
              </w:rPr>
            </w:pPr>
            <w:r w:rsidRPr="003A6CE1">
              <w:rPr>
                <w:i/>
                <w:noProof/>
                <w:sz w:val="20"/>
                <w:szCs w:val="20"/>
              </w:rPr>
              <w:t>Indiana University</w:t>
            </w:r>
          </w:p>
          <w:p w14:paraId="0967FBFC" w14:textId="77777777" w:rsidR="00B43B80" w:rsidRPr="00D14A10" w:rsidRDefault="00B43B80" w:rsidP="00B43B80">
            <w:pPr>
              <w:spacing w:after="0"/>
              <w:rPr>
                <w:b/>
                <w:sz w:val="20"/>
                <w:szCs w:val="20"/>
              </w:rPr>
            </w:pPr>
            <w:r w:rsidRPr="003A6CE1">
              <w:rPr>
                <w:b/>
                <w:noProof/>
                <w:sz w:val="20"/>
                <w:szCs w:val="20"/>
              </w:rPr>
              <w:t>Nancy</w:t>
            </w:r>
            <w:r w:rsidRPr="00D14A10">
              <w:rPr>
                <w:b/>
                <w:sz w:val="20"/>
                <w:szCs w:val="20"/>
              </w:rPr>
              <w:t xml:space="preserve"> </w:t>
            </w:r>
            <w:r w:rsidRPr="003A6CE1">
              <w:rPr>
                <w:b/>
                <w:noProof/>
                <w:sz w:val="20"/>
                <w:szCs w:val="20"/>
              </w:rPr>
              <w:t>Grady</w:t>
            </w:r>
          </w:p>
          <w:p w14:paraId="753AB60E" w14:textId="77777777" w:rsidR="00B43B80" w:rsidRPr="00D14A10" w:rsidRDefault="00B43B80" w:rsidP="00B43B80">
            <w:pPr>
              <w:spacing w:after="100"/>
              <w:rPr>
                <w:i/>
                <w:sz w:val="20"/>
                <w:szCs w:val="20"/>
              </w:rPr>
            </w:pPr>
            <w:r w:rsidRPr="003A6CE1">
              <w:rPr>
                <w:i/>
                <w:noProof/>
                <w:sz w:val="20"/>
                <w:szCs w:val="20"/>
              </w:rPr>
              <w:t>SAIC</w:t>
            </w:r>
          </w:p>
          <w:p w14:paraId="45CFF2F3" w14:textId="77777777" w:rsidR="00C5382F" w:rsidRDefault="00C5382F" w:rsidP="00B43B80">
            <w:pPr>
              <w:spacing w:after="100"/>
            </w:pPr>
          </w:p>
        </w:tc>
        <w:tc>
          <w:tcPr>
            <w:tcW w:w="3432" w:type="dxa"/>
          </w:tcPr>
          <w:p w14:paraId="2D8AEEE7" w14:textId="77777777" w:rsidR="00B43B80" w:rsidRPr="00D14A10" w:rsidRDefault="00B43B80" w:rsidP="00B43B80">
            <w:pPr>
              <w:spacing w:after="0"/>
              <w:rPr>
                <w:b/>
                <w:sz w:val="20"/>
                <w:szCs w:val="20"/>
              </w:rPr>
            </w:pPr>
            <w:r w:rsidRPr="003A6CE1">
              <w:rPr>
                <w:b/>
                <w:noProof/>
                <w:sz w:val="20"/>
                <w:szCs w:val="20"/>
              </w:rPr>
              <w:t>Zane</w:t>
            </w:r>
            <w:r w:rsidRPr="00D14A10">
              <w:rPr>
                <w:b/>
                <w:sz w:val="20"/>
                <w:szCs w:val="20"/>
              </w:rPr>
              <w:t xml:space="preserve"> </w:t>
            </w:r>
            <w:r w:rsidRPr="003A6CE1">
              <w:rPr>
                <w:b/>
                <w:noProof/>
                <w:sz w:val="20"/>
                <w:szCs w:val="20"/>
              </w:rPr>
              <w:t>Harvey</w:t>
            </w:r>
          </w:p>
          <w:p w14:paraId="45FBD003" w14:textId="77777777" w:rsidR="00B43B80" w:rsidRPr="00D14A10" w:rsidRDefault="00B43B80" w:rsidP="00B43B80">
            <w:pPr>
              <w:spacing w:after="100"/>
              <w:rPr>
                <w:i/>
                <w:sz w:val="20"/>
                <w:szCs w:val="20"/>
              </w:rPr>
            </w:pPr>
            <w:r w:rsidRPr="003A6CE1">
              <w:rPr>
                <w:i/>
                <w:noProof/>
                <w:sz w:val="20"/>
                <w:szCs w:val="20"/>
              </w:rPr>
              <w:t>QuantumS3</w:t>
            </w:r>
          </w:p>
          <w:p w14:paraId="6867D07D" w14:textId="77777777" w:rsidR="00B43B80" w:rsidRPr="00D14A10" w:rsidRDefault="00B43B80" w:rsidP="00B43B80">
            <w:pPr>
              <w:spacing w:after="0"/>
              <w:rPr>
                <w:b/>
                <w:sz w:val="20"/>
                <w:szCs w:val="20"/>
              </w:rPr>
            </w:pPr>
            <w:r w:rsidRPr="003A6CE1">
              <w:rPr>
                <w:b/>
                <w:noProof/>
                <w:sz w:val="20"/>
                <w:szCs w:val="20"/>
              </w:rPr>
              <w:t>Haiping</w:t>
            </w:r>
            <w:r w:rsidRPr="00D14A10">
              <w:rPr>
                <w:b/>
                <w:sz w:val="20"/>
                <w:szCs w:val="20"/>
              </w:rPr>
              <w:t xml:space="preserve"> </w:t>
            </w:r>
            <w:r w:rsidRPr="003A6CE1">
              <w:rPr>
                <w:b/>
                <w:noProof/>
                <w:sz w:val="20"/>
                <w:szCs w:val="20"/>
              </w:rPr>
              <w:t>Luo</w:t>
            </w:r>
          </w:p>
          <w:p w14:paraId="71B63D99" w14:textId="77777777" w:rsidR="00B43B80" w:rsidRPr="00D14A10" w:rsidRDefault="00B43B80" w:rsidP="00B43B80">
            <w:pPr>
              <w:spacing w:after="100"/>
              <w:rPr>
                <w:i/>
                <w:sz w:val="20"/>
                <w:szCs w:val="20"/>
              </w:rPr>
            </w:pPr>
            <w:r w:rsidRPr="003A6CE1">
              <w:rPr>
                <w:i/>
                <w:noProof/>
                <w:sz w:val="20"/>
                <w:szCs w:val="20"/>
              </w:rPr>
              <w:t>Department of the Treasury</w:t>
            </w:r>
          </w:p>
          <w:p w14:paraId="263B32F0" w14:textId="77777777" w:rsidR="00FF7918" w:rsidRPr="002A583D" w:rsidRDefault="00FF7918" w:rsidP="00FF7918">
            <w:pPr>
              <w:spacing w:after="0"/>
              <w:rPr>
                <w:b/>
                <w:noProof/>
                <w:color w:val="FF0000"/>
                <w:sz w:val="20"/>
                <w:szCs w:val="20"/>
              </w:rPr>
            </w:pPr>
            <w:r>
              <w:rPr>
                <w:b/>
                <w:noProof/>
                <w:color w:val="FF0000"/>
                <w:sz w:val="20"/>
                <w:szCs w:val="20"/>
              </w:rPr>
              <w:t>Gary Mazzaferro</w:t>
            </w:r>
          </w:p>
          <w:p w14:paraId="481DE61F" w14:textId="77777777" w:rsidR="00FF7918" w:rsidRDefault="00FF7918" w:rsidP="00B43B80">
            <w:pPr>
              <w:spacing w:after="0"/>
              <w:rPr>
                <w:b/>
                <w:noProof/>
                <w:sz w:val="20"/>
                <w:szCs w:val="20"/>
              </w:rPr>
            </w:pPr>
          </w:p>
          <w:p w14:paraId="77660FE3" w14:textId="77777777" w:rsidR="00B43B80" w:rsidRPr="00D14A10" w:rsidRDefault="00B43B80" w:rsidP="00B43B80">
            <w:pPr>
              <w:spacing w:after="0"/>
              <w:rPr>
                <w:b/>
                <w:sz w:val="20"/>
                <w:szCs w:val="20"/>
              </w:rPr>
            </w:pPr>
            <w:r w:rsidRPr="003A6CE1">
              <w:rPr>
                <w:b/>
                <w:noProof/>
                <w:sz w:val="20"/>
                <w:szCs w:val="20"/>
              </w:rPr>
              <w:t>Russell</w:t>
            </w:r>
            <w:r w:rsidRPr="00D14A10">
              <w:rPr>
                <w:b/>
                <w:sz w:val="20"/>
                <w:szCs w:val="20"/>
              </w:rPr>
              <w:t xml:space="preserve"> </w:t>
            </w:r>
            <w:r w:rsidRPr="003A6CE1">
              <w:rPr>
                <w:b/>
                <w:noProof/>
                <w:sz w:val="20"/>
                <w:szCs w:val="20"/>
              </w:rPr>
              <w:t>Reinsch</w:t>
            </w:r>
          </w:p>
          <w:p w14:paraId="217C7AAB" w14:textId="7F97DBD5" w:rsidR="00B43B80" w:rsidRPr="00D14A10" w:rsidRDefault="0031007B" w:rsidP="00B43B80">
            <w:pPr>
              <w:spacing w:after="100"/>
              <w:rPr>
                <w:i/>
                <w:sz w:val="20"/>
                <w:szCs w:val="20"/>
              </w:rPr>
            </w:pPr>
            <w:r>
              <w:rPr>
                <w:i/>
                <w:noProof/>
                <w:sz w:val="20"/>
                <w:szCs w:val="20"/>
              </w:rPr>
              <w:t>Center for Governmen</w:t>
            </w:r>
            <w:r w:rsidR="00B43B80" w:rsidRPr="003A6CE1">
              <w:rPr>
                <w:i/>
                <w:noProof/>
                <w:sz w:val="20"/>
                <w:szCs w:val="20"/>
              </w:rPr>
              <w:t>t Interoperability</w:t>
            </w:r>
          </w:p>
          <w:p w14:paraId="3F7AA7B2" w14:textId="77777777" w:rsidR="00B43B80" w:rsidRPr="00D14A10" w:rsidRDefault="00B43B80" w:rsidP="00B43B80">
            <w:pPr>
              <w:spacing w:after="0"/>
              <w:rPr>
                <w:b/>
                <w:sz w:val="20"/>
                <w:szCs w:val="20"/>
              </w:rPr>
            </w:pPr>
            <w:r w:rsidRPr="003A6CE1">
              <w:rPr>
                <w:b/>
                <w:noProof/>
                <w:sz w:val="20"/>
                <w:szCs w:val="20"/>
              </w:rPr>
              <w:t>Arnab</w:t>
            </w:r>
            <w:r w:rsidRPr="00D14A10">
              <w:rPr>
                <w:b/>
                <w:sz w:val="20"/>
                <w:szCs w:val="20"/>
              </w:rPr>
              <w:t xml:space="preserve"> </w:t>
            </w:r>
            <w:r w:rsidRPr="003A6CE1">
              <w:rPr>
                <w:b/>
                <w:noProof/>
                <w:sz w:val="20"/>
                <w:szCs w:val="20"/>
              </w:rPr>
              <w:t>Roy</w:t>
            </w:r>
          </w:p>
          <w:p w14:paraId="6B50E3CD" w14:textId="371F95E2" w:rsidR="00B43B80" w:rsidRPr="00D14A10" w:rsidRDefault="00B43B80" w:rsidP="00B43B80">
            <w:pPr>
              <w:spacing w:after="100"/>
              <w:rPr>
                <w:i/>
                <w:sz w:val="20"/>
                <w:szCs w:val="20"/>
              </w:rPr>
            </w:pPr>
            <w:r w:rsidRPr="003A6CE1">
              <w:rPr>
                <w:i/>
                <w:noProof/>
                <w:sz w:val="20"/>
                <w:szCs w:val="20"/>
              </w:rPr>
              <w:t>Fujitsu</w:t>
            </w:r>
          </w:p>
          <w:p w14:paraId="55A81F5B" w14:textId="77777777" w:rsidR="00C5382F" w:rsidRDefault="00C5382F" w:rsidP="0060523C"/>
        </w:tc>
        <w:tc>
          <w:tcPr>
            <w:tcW w:w="3432" w:type="dxa"/>
          </w:tcPr>
          <w:p w14:paraId="73C056EE" w14:textId="77777777" w:rsidR="00B43B80" w:rsidRPr="00D14A10" w:rsidRDefault="00B43B80" w:rsidP="00B43B80">
            <w:pPr>
              <w:spacing w:after="0"/>
              <w:rPr>
                <w:b/>
                <w:sz w:val="20"/>
                <w:szCs w:val="20"/>
              </w:rPr>
            </w:pPr>
            <w:r w:rsidRPr="003A6CE1">
              <w:rPr>
                <w:b/>
                <w:noProof/>
                <w:sz w:val="20"/>
                <w:szCs w:val="20"/>
              </w:rPr>
              <w:t>Mark</w:t>
            </w:r>
            <w:r w:rsidRPr="00D14A10">
              <w:rPr>
                <w:b/>
                <w:sz w:val="20"/>
                <w:szCs w:val="20"/>
              </w:rPr>
              <w:t xml:space="preserve"> </w:t>
            </w:r>
            <w:r w:rsidRPr="003A6CE1">
              <w:rPr>
                <w:b/>
                <w:noProof/>
                <w:sz w:val="20"/>
                <w:szCs w:val="20"/>
              </w:rPr>
              <w:t>Underwood</w:t>
            </w:r>
          </w:p>
          <w:p w14:paraId="34D3E358" w14:textId="59DB970C" w:rsidR="00B43B80" w:rsidRPr="00D14A10" w:rsidRDefault="00CE6655" w:rsidP="00B43B80">
            <w:pPr>
              <w:spacing w:after="100"/>
              <w:rPr>
                <w:i/>
                <w:noProof/>
                <w:sz w:val="20"/>
                <w:szCs w:val="20"/>
              </w:rPr>
            </w:pPr>
            <w:r>
              <w:rPr>
                <w:i/>
                <w:noProof/>
                <w:sz w:val="20"/>
                <w:szCs w:val="20"/>
              </w:rPr>
              <w:t>Krypton Brothers</w:t>
            </w:r>
            <w:r>
              <w:rPr>
                <w:i/>
                <w:noProof/>
                <w:sz w:val="20"/>
                <w:szCs w:val="20"/>
              </w:rPr>
              <w:br/>
            </w:r>
            <w:r w:rsidR="00B43B80" w:rsidRPr="003A6CE1">
              <w:rPr>
                <w:i/>
                <w:noProof/>
                <w:sz w:val="20"/>
                <w:szCs w:val="20"/>
              </w:rPr>
              <w:t>Synchrony Financial</w:t>
            </w:r>
          </w:p>
          <w:p w14:paraId="3FC57C9D" w14:textId="77777777" w:rsidR="00B43B80" w:rsidRPr="00D14A10" w:rsidRDefault="00B43B80" w:rsidP="00B43B80">
            <w:pPr>
              <w:spacing w:after="0"/>
              <w:rPr>
                <w:b/>
                <w:sz w:val="20"/>
                <w:szCs w:val="20"/>
              </w:rPr>
            </w:pPr>
            <w:r w:rsidRPr="003A6CE1">
              <w:rPr>
                <w:b/>
                <w:noProof/>
                <w:sz w:val="20"/>
                <w:szCs w:val="20"/>
              </w:rPr>
              <w:t>Gregor</w:t>
            </w:r>
            <w:r w:rsidRPr="00D14A10">
              <w:rPr>
                <w:b/>
                <w:sz w:val="20"/>
                <w:szCs w:val="20"/>
              </w:rPr>
              <w:t xml:space="preserve"> </w:t>
            </w:r>
            <w:r w:rsidRPr="003A6CE1">
              <w:rPr>
                <w:b/>
                <w:noProof/>
                <w:sz w:val="20"/>
                <w:szCs w:val="20"/>
              </w:rPr>
              <w:t>von Lasewski</w:t>
            </w:r>
          </w:p>
          <w:p w14:paraId="164A5E1E" w14:textId="77777777" w:rsidR="00B43B80" w:rsidRPr="00D14A10" w:rsidRDefault="00B43B80" w:rsidP="00B43B80">
            <w:pPr>
              <w:spacing w:after="100"/>
              <w:rPr>
                <w:i/>
                <w:sz w:val="20"/>
                <w:szCs w:val="20"/>
              </w:rPr>
            </w:pPr>
            <w:r w:rsidRPr="003A6CE1">
              <w:rPr>
                <w:i/>
                <w:noProof/>
                <w:sz w:val="20"/>
                <w:szCs w:val="20"/>
              </w:rPr>
              <w:t>Indiana University</w:t>
            </w:r>
          </w:p>
          <w:p w14:paraId="3E095886" w14:textId="77777777" w:rsidR="00B43B80" w:rsidRPr="00D14A10" w:rsidRDefault="00B43B80" w:rsidP="00B43B80">
            <w:pPr>
              <w:spacing w:after="0"/>
              <w:rPr>
                <w:b/>
                <w:sz w:val="20"/>
                <w:szCs w:val="20"/>
              </w:rPr>
            </w:pPr>
            <w:r w:rsidRPr="003A6CE1">
              <w:rPr>
                <w:b/>
                <w:noProof/>
                <w:sz w:val="20"/>
                <w:szCs w:val="20"/>
              </w:rPr>
              <w:t>Timothy</w:t>
            </w:r>
            <w:r w:rsidRPr="00D14A10">
              <w:rPr>
                <w:b/>
                <w:sz w:val="20"/>
                <w:szCs w:val="20"/>
              </w:rPr>
              <w:t xml:space="preserve"> </w:t>
            </w:r>
            <w:r w:rsidRPr="003A6CE1">
              <w:rPr>
                <w:b/>
                <w:noProof/>
                <w:sz w:val="20"/>
                <w:szCs w:val="20"/>
              </w:rPr>
              <w:t>Zimmerlin</w:t>
            </w:r>
          </w:p>
          <w:p w14:paraId="2DC7C00D" w14:textId="70140A9B" w:rsidR="00C5382F" w:rsidRDefault="0031007B" w:rsidP="00B43B80">
            <w:pPr>
              <w:spacing w:after="100"/>
            </w:pPr>
            <w:r>
              <w:rPr>
                <w:i/>
                <w:noProof/>
                <w:sz w:val="20"/>
                <w:szCs w:val="20"/>
              </w:rPr>
              <w:t>Consultant</w:t>
            </w:r>
          </w:p>
        </w:tc>
      </w:tr>
    </w:tbl>
    <w:p w14:paraId="78B933D1" w14:textId="77777777" w:rsidR="00304F45" w:rsidRPr="00425D07" w:rsidRDefault="00304F45" w:rsidP="00304F45"/>
    <w:p w14:paraId="7405DF7E" w14:textId="77777777" w:rsidR="00304F45" w:rsidRDefault="00304F45" w:rsidP="00304F45">
      <w:pPr>
        <w:pStyle w:val="BDTOCHeader"/>
        <w:sectPr w:rsidR="00304F45" w:rsidSect="0031007B">
          <w:headerReference w:type="first" r:id="rId16"/>
          <w:footerReference w:type="first" r:id="rId17"/>
          <w:footnotePr>
            <w:numFmt w:val="lowerLetter"/>
          </w:footnotePr>
          <w:endnotePr>
            <w:numFmt w:val="decimal"/>
          </w:endnotePr>
          <w:pgSz w:w="12240" w:h="15840" w:code="1"/>
          <w:pgMar w:top="1440" w:right="1080" w:bottom="1440" w:left="1080" w:header="720" w:footer="720" w:gutter="0"/>
          <w:pgNumType w:fmt="lowerRoman" w:start="2"/>
          <w:cols w:space="720"/>
          <w:titlePg/>
          <w:docGrid w:linePitch="360"/>
        </w:sectPr>
      </w:pPr>
    </w:p>
    <w:p w14:paraId="205BEDAB" w14:textId="400B87E4" w:rsidR="00304F45" w:rsidRDefault="00304F45" w:rsidP="00F00FDB">
      <w:pPr>
        <w:pStyle w:val="BDTOCHeader"/>
      </w:pPr>
      <w:bookmarkStart w:id="0" w:name="_Toc474185489"/>
      <w:r>
        <w:lastRenderedPageBreak/>
        <w:t xml:space="preserve">Table of </w:t>
      </w:r>
      <w:r w:rsidRPr="00F00FDB">
        <w:t>Contents</w:t>
      </w:r>
      <w:bookmarkEnd w:id="0"/>
    </w:p>
    <w:p w14:paraId="1EE4E74E" w14:textId="6CAD7938" w:rsidR="00EF2D2E" w:rsidRDefault="00167B1B">
      <w:pPr>
        <w:pStyle w:val="TOC1"/>
        <w:tabs>
          <w:tab w:val="right" w:leader="dot" w:pos="10070"/>
        </w:tabs>
        <w:rPr>
          <w:rFonts w:eastAsiaTheme="minorEastAsia" w:cstheme="minorBidi"/>
          <w:b w:val="0"/>
          <w:bCs w:val="0"/>
          <w:caps w:val="0"/>
          <w:noProof/>
          <w:sz w:val="22"/>
          <w:szCs w:val="22"/>
          <w:lang w:val="en-CA" w:eastAsia="en-CA"/>
        </w:rPr>
      </w:pPr>
      <w:r>
        <w:rPr>
          <w:b w:val="0"/>
          <w:bCs w:val="0"/>
          <w:caps w:val="0"/>
        </w:rPr>
        <w:fldChar w:fldCharType="begin"/>
      </w:r>
      <w:r>
        <w:rPr>
          <w:b w:val="0"/>
          <w:bCs w:val="0"/>
          <w:caps w:val="0"/>
        </w:rPr>
        <w:instrText xml:space="preserve"> TOC \o "2-4" \h \z \t "Heading 1,1,BD Appendices,1,BD Appendices2,2,BD Appendices3,3,BD HeaderNoNumber,1" </w:instrText>
      </w:r>
      <w:r>
        <w:rPr>
          <w:b w:val="0"/>
          <w:bCs w:val="0"/>
          <w:caps w:val="0"/>
        </w:rPr>
        <w:fldChar w:fldCharType="separate"/>
      </w:r>
      <w:hyperlink w:anchor="_Toc520746443" w:history="1">
        <w:r w:rsidR="00EF2D2E" w:rsidRPr="006C0930">
          <w:rPr>
            <w:rStyle w:val="Hyperlink"/>
            <w:noProof/>
          </w:rPr>
          <w:t>Executive Summary</w:t>
        </w:r>
        <w:r w:rsidR="00EF2D2E">
          <w:rPr>
            <w:noProof/>
            <w:webHidden/>
          </w:rPr>
          <w:tab/>
        </w:r>
        <w:r w:rsidR="00EF2D2E">
          <w:rPr>
            <w:noProof/>
            <w:webHidden/>
          </w:rPr>
          <w:fldChar w:fldCharType="begin"/>
        </w:r>
        <w:r w:rsidR="00EF2D2E">
          <w:rPr>
            <w:noProof/>
            <w:webHidden/>
          </w:rPr>
          <w:instrText xml:space="preserve"> PAGEREF _Toc520746443 \h </w:instrText>
        </w:r>
        <w:r w:rsidR="00EF2D2E">
          <w:rPr>
            <w:noProof/>
            <w:webHidden/>
          </w:rPr>
        </w:r>
        <w:r w:rsidR="00EF2D2E">
          <w:rPr>
            <w:noProof/>
            <w:webHidden/>
          </w:rPr>
          <w:fldChar w:fldCharType="separate"/>
        </w:r>
        <w:r w:rsidR="00EF2D2E">
          <w:rPr>
            <w:noProof/>
            <w:webHidden/>
          </w:rPr>
          <w:t>vii</w:t>
        </w:r>
        <w:r w:rsidR="00EF2D2E">
          <w:rPr>
            <w:noProof/>
            <w:webHidden/>
          </w:rPr>
          <w:fldChar w:fldCharType="end"/>
        </w:r>
      </w:hyperlink>
    </w:p>
    <w:p w14:paraId="4E8A65E4" w14:textId="6ABC020E" w:rsidR="00EF2D2E" w:rsidRDefault="00FF7918">
      <w:pPr>
        <w:pStyle w:val="TOC1"/>
        <w:tabs>
          <w:tab w:val="left" w:pos="440"/>
          <w:tab w:val="right" w:leader="dot" w:pos="10070"/>
        </w:tabs>
        <w:rPr>
          <w:rFonts w:eastAsiaTheme="minorEastAsia" w:cstheme="minorBidi"/>
          <w:b w:val="0"/>
          <w:bCs w:val="0"/>
          <w:caps w:val="0"/>
          <w:noProof/>
          <w:sz w:val="22"/>
          <w:szCs w:val="22"/>
          <w:lang w:val="en-CA" w:eastAsia="en-CA"/>
        </w:rPr>
      </w:pPr>
      <w:hyperlink w:anchor="_Toc520746444" w:history="1">
        <w:r w:rsidR="00EF2D2E" w:rsidRPr="006C0930">
          <w:rPr>
            <w:rStyle w:val="Hyperlink"/>
            <w:rFonts w:ascii="Verdana" w:hAnsi="Verdana"/>
            <w:noProof/>
          </w:rPr>
          <w:t>1</w:t>
        </w:r>
        <w:r w:rsidR="00EF2D2E">
          <w:rPr>
            <w:rFonts w:eastAsiaTheme="minorEastAsia" w:cstheme="minorBidi"/>
            <w:b w:val="0"/>
            <w:bCs w:val="0"/>
            <w:caps w:val="0"/>
            <w:noProof/>
            <w:sz w:val="22"/>
            <w:szCs w:val="22"/>
            <w:lang w:val="en-CA" w:eastAsia="en-CA"/>
          </w:rPr>
          <w:tab/>
        </w:r>
        <w:r w:rsidR="00EF2D2E" w:rsidRPr="006C0930">
          <w:rPr>
            <w:rStyle w:val="Hyperlink"/>
            <w:noProof/>
          </w:rPr>
          <w:t>Introduction</w:t>
        </w:r>
        <w:r w:rsidR="00EF2D2E">
          <w:rPr>
            <w:noProof/>
            <w:webHidden/>
          </w:rPr>
          <w:tab/>
        </w:r>
        <w:r w:rsidR="00EF2D2E">
          <w:rPr>
            <w:noProof/>
            <w:webHidden/>
          </w:rPr>
          <w:fldChar w:fldCharType="begin"/>
        </w:r>
        <w:r w:rsidR="00EF2D2E">
          <w:rPr>
            <w:noProof/>
            <w:webHidden/>
          </w:rPr>
          <w:instrText xml:space="preserve"> PAGEREF _Toc520746444 \h </w:instrText>
        </w:r>
        <w:r w:rsidR="00EF2D2E">
          <w:rPr>
            <w:noProof/>
            <w:webHidden/>
          </w:rPr>
        </w:r>
        <w:r w:rsidR="00EF2D2E">
          <w:rPr>
            <w:noProof/>
            <w:webHidden/>
          </w:rPr>
          <w:fldChar w:fldCharType="separate"/>
        </w:r>
        <w:r w:rsidR="00EF2D2E">
          <w:rPr>
            <w:noProof/>
            <w:webHidden/>
          </w:rPr>
          <w:t>1</w:t>
        </w:r>
        <w:r w:rsidR="00EF2D2E">
          <w:rPr>
            <w:noProof/>
            <w:webHidden/>
          </w:rPr>
          <w:fldChar w:fldCharType="end"/>
        </w:r>
      </w:hyperlink>
    </w:p>
    <w:p w14:paraId="2E73AB67" w14:textId="1569BA24"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45" w:history="1">
        <w:r w:rsidR="00EF2D2E" w:rsidRPr="006C0930">
          <w:rPr>
            <w:rStyle w:val="Hyperlink"/>
            <w:noProof/>
          </w:rPr>
          <w:t>1.1</w:t>
        </w:r>
        <w:r w:rsidR="00EF2D2E">
          <w:rPr>
            <w:rFonts w:eastAsiaTheme="minorEastAsia" w:cstheme="minorBidi"/>
            <w:smallCaps w:val="0"/>
            <w:noProof/>
            <w:sz w:val="22"/>
            <w:szCs w:val="22"/>
            <w:lang w:val="en-CA" w:eastAsia="en-CA"/>
          </w:rPr>
          <w:tab/>
        </w:r>
        <w:r w:rsidR="00EF2D2E" w:rsidRPr="006C0930">
          <w:rPr>
            <w:rStyle w:val="Hyperlink"/>
            <w:noProof/>
          </w:rPr>
          <w:t>Background</w:t>
        </w:r>
        <w:r w:rsidR="00EF2D2E">
          <w:rPr>
            <w:noProof/>
            <w:webHidden/>
          </w:rPr>
          <w:tab/>
        </w:r>
        <w:r w:rsidR="00EF2D2E">
          <w:rPr>
            <w:noProof/>
            <w:webHidden/>
          </w:rPr>
          <w:fldChar w:fldCharType="begin"/>
        </w:r>
        <w:r w:rsidR="00EF2D2E">
          <w:rPr>
            <w:noProof/>
            <w:webHidden/>
          </w:rPr>
          <w:instrText xml:space="preserve"> PAGEREF _Toc520746445 \h </w:instrText>
        </w:r>
        <w:r w:rsidR="00EF2D2E">
          <w:rPr>
            <w:noProof/>
            <w:webHidden/>
          </w:rPr>
        </w:r>
        <w:r w:rsidR="00EF2D2E">
          <w:rPr>
            <w:noProof/>
            <w:webHidden/>
          </w:rPr>
          <w:fldChar w:fldCharType="separate"/>
        </w:r>
        <w:r w:rsidR="00EF2D2E">
          <w:rPr>
            <w:noProof/>
            <w:webHidden/>
          </w:rPr>
          <w:t>1</w:t>
        </w:r>
        <w:r w:rsidR="00EF2D2E">
          <w:rPr>
            <w:noProof/>
            <w:webHidden/>
          </w:rPr>
          <w:fldChar w:fldCharType="end"/>
        </w:r>
      </w:hyperlink>
    </w:p>
    <w:p w14:paraId="26836483" w14:textId="0DC3E33B"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46" w:history="1">
        <w:r w:rsidR="00EF2D2E" w:rsidRPr="006C0930">
          <w:rPr>
            <w:rStyle w:val="Hyperlink"/>
            <w:noProof/>
          </w:rPr>
          <w:t>1.2</w:t>
        </w:r>
        <w:r w:rsidR="00EF2D2E">
          <w:rPr>
            <w:rFonts w:eastAsiaTheme="minorEastAsia" w:cstheme="minorBidi"/>
            <w:smallCaps w:val="0"/>
            <w:noProof/>
            <w:sz w:val="22"/>
            <w:szCs w:val="22"/>
            <w:lang w:val="en-CA" w:eastAsia="en-CA"/>
          </w:rPr>
          <w:tab/>
        </w:r>
        <w:r w:rsidR="00EF2D2E" w:rsidRPr="006C0930">
          <w:rPr>
            <w:rStyle w:val="Hyperlink"/>
            <w:noProof/>
          </w:rPr>
          <w:t>Scope and Objectives of the Standards Roadmap Subgroup</w:t>
        </w:r>
        <w:r w:rsidR="00EF2D2E">
          <w:rPr>
            <w:noProof/>
            <w:webHidden/>
          </w:rPr>
          <w:tab/>
        </w:r>
        <w:r w:rsidR="00EF2D2E">
          <w:rPr>
            <w:noProof/>
            <w:webHidden/>
          </w:rPr>
          <w:fldChar w:fldCharType="begin"/>
        </w:r>
        <w:r w:rsidR="00EF2D2E">
          <w:rPr>
            <w:noProof/>
            <w:webHidden/>
          </w:rPr>
          <w:instrText xml:space="preserve"> PAGEREF _Toc520746446 \h </w:instrText>
        </w:r>
        <w:r w:rsidR="00EF2D2E">
          <w:rPr>
            <w:noProof/>
            <w:webHidden/>
          </w:rPr>
        </w:r>
        <w:r w:rsidR="00EF2D2E">
          <w:rPr>
            <w:noProof/>
            <w:webHidden/>
          </w:rPr>
          <w:fldChar w:fldCharType="separate"/>
        </w:r>
        <w:r w:rsidR="00EF2D2E">
          <w:rPr>
            <w:noProof/>
            <w:webHidden/>
          </w:rPr>
          <w:t>2</w:t>
        </w:r>
        <w:r w:rsidR="00EF2D2E">
          <w:rPr>
            <w:noProof/>
            <w:webHidden/>
          </w:rPr>
          <w:fldChar w:fldCharType="end"/>
        </w:r>
      </w:hyperlink>
    </w:p>
    <w:p w14:paraId="19B3C41E" w14:textId="35E54FC1"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47" w:history="1">
        <w:r w:rsidR="00EF2D2E" w:rsidRPr="006C0930">
          <w:rPr>
            <w:rStyle w:val="Hyperlink"/>
            <w:noProof/>
          </w:rPr>
          <w:t>1.3</w:t>
        </w:r>
        <w:r w:rsidR="00EF2D2E">
          <w:rPr>
            <w:rFonts w:eastAsiaTheme="minorEastAsia" w:cstheme="minorBidi"/>
            <w:smallCaps w:val="0"/>
            <w:noProof/>
            <w:sz w:val="22"/>
            <w:szCs w:val="22"/>
            <w:lang w:val="en-CA" w:eastAsia="en-CA"/>
          </w:rPr>
          <w:tab/>
        </w:r>
        <w:r w:rsidR="00EF2D2E" w:rsidRPr="006C0930">
          <w:rPr>
            <w:rStyle w:val="Hyperlink"/>
            <w:noProof/>
          </w:rPr>
          <w:t>Report Production</w:t>
        </w:r>
        <w:r w:rsidR="00EF2D2E">
          <w:rPr>
            <w:noProof/>
            <w:webHidden/>
          </w:rPr>
          <w:tab/>
        </w:r>
        <w:r w:rsidR="00EF2D2E">
          <w:rPr>
            <w:noProof/>
            <w:webHidden/>
          </w:rPr>
          <w:fldChar w:fldCharType="begin"/>
        </w:r>
        <w:r w:rsidR="00EF2D2E">
          <w:rPr>
            <w:noProof/>
            <w:webHidden/>
          </w:rPr>
          <w:instrText xml:space="preserve"> PAGEREF _Toc520746447 \h </w:instrText>
        </w:r>
        <w:r w:rsidR="00EF2D2E">
          <w:rPr>
            <w:noProof/>
            <w:webHidden/>
          </w:rPr>
        </w:r>
        <w:r w:rsidR="00EF2D2E">
          <w:rPr>
            <w:noProof/>
            <w:webHidden/>
          </w:rPr>
          <w:fldChar w:fldCharType="separate"/>
        </w:r>
        <w:r w:rsidR="00EF2D2E">
          <w:rPr>
            <w:noProof/>
            <w:webHidden/>
          </w:rPr>
          <w:t>3</w:t>
        </w:r>
        <w:r w:rsidR="00EF2D2E">
          <w:rPr>
            <w:noProof/>
            <w:webHidden/>
          </w:rPr>
          <w:fldChar w:fldCharType="end"/>
        </w:r>
      </w:hyperlink>
    </w:p>
    <w:p w14:paraId="2077742A" w14:textId="0229F41E"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48" w:history="1">
        <w:r w:rsidR="00EF2D2E" w:rsidRPr="006C0930">
          <w:rPr>
            <w:rStyle w:val="Hyperlink"/>
            <w:noProof/>
          </w:rPr>
          <w:t>1.4</w:t>
        </w:r>
        <w:r w:rsidR="00EF2D2E">
          <w:rPr>
            <w:rFonts w:eastAsiaTheme="minorEastAsia" w:cstheme="minorBidi"/>
            <w:smallCaps w:val="0"/>
            <w:noProof/>
            <w:sz w:val="22"/>
            <w:szCs w:val="22"/>
            <w:lang w:val="en-CA" w:eastAsia="en-CA"/>
          </w:rPr>
          <w:tab/>
        </w:r>
        <w:r w:rsidR="00EF2D2E" w:rsidRPr="006C0930">
          <w:rPr>
            <w:rStyle w:val="Hyperlink"/>
            <w:noProof/>
          </w:rPr>
          <w:t>Report Structure</w:t>
        </w:r>
        <w:r w:rsidR="00EF2D2E">
          <w:rPr>
            <w:noProof/>
            <w:webHidden/>
          </w:rPr>
          <w:tab/>
        </w:r>
        <w:r w:rsidR="00EF2D2E">
          <w:rPr>
            <w:noProof/>
            <w:webHidden/>
          </w:rPr>
          <w:fldChar w:fldCharType="begin"/>
        </w:r>
        <w:r w:rsidR="00EF2D2E">
          <w:rPr>
            <w:noProof/>
            <w:webHidden/>
          </w:rPr>
          <w:instrText xml:space="preserve"> PAGEREF _Toc520746448 \h </w:instrText>
        </w:r>
        <w:r w:rsidR="00EF2D2E">
          <w:rPr>
            <w:noProof/>
            <w:webHidden/>
          </w:rPr>
        </w:r>
        <w:r w:rsidR="00EF2D2E">
          <w:rPr>
            <w:noProof/>
            <w:webHidden/>
          </w:rPr>
          <w:fldChar w:fldCharType="separate"/>
        </w:r>
        <w:r w:rsidR="00EF2D2E">
          <w:rPr>
            <w:noProof/>
            <w:webHidden/>
          </w:rPr>
          <w:t>3</w:t>
        </w:r>
        <w:r w:rsidR="00EF2D2E">
          <w:rPr>
            <w:noProof/>
            <w:webHidden/>
          </w:rPr>
          <w:fldChar w:fldCharType="end"/>
        </w:r>
      </w:hyperlink>
    </w:p>
    <w:p w14:paraId="21B02AC1" w14:textId="1C9CAE34"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49" w:history="1">
        <w:r w:rsidR="00EF2D2E" w:rsidRPr="006C0930">
          <w:rPr>
            <w:rStyle w:val="Hyperlink"/>
            <w:noProof/>
            <w:highlight w:val="cyan"/>
          </w:rPr>
          <w:t>1.5</w:t>
        </w:r>
        <w:r w:rsidR="00EF2D2E">
          <w:rPr>
            <w:rFonts w:eastAsiaTheme="minorEastAsia" w:cstheme="minorBidi"/>
            <w:smallCaps w:val="0"/>
            <w:noProof/>
            <w:sz w:val="22"/>
            <w:szCs w:val="22"/>
            <w:lang w:val="en-CA" w:eastAsia="en-CA"/>
          </w:rPr>
          <w:tab/>
        </w:r>
        <w:r w:rsidR="00EF2D2E" w:rsidRPr="006C0930">
          <w:rPr>
            <w:rStyle w:val="Hyperlink"/>
            <w:noProof/>
            <w:highlight w:val="cyan"/>
          </w:rPr>
          <w:t>this section will be deleted before the doc is released for public comment</w:t>
        </w:r>
        <w:r w:rsidR="00EF2D2E">
          <w:rPr>
            <w:noProof/>
            <w:webHidden/>
          </w:rPr>
          <w:tab/>
        </w:r>
        <w:r w:rsidR="00EF2D2E">
          <w:rPr>
            <w:noProof/>
            <w:webHidden/>
          </w:rPr>
          <w:fldChar w:fldCharType="begin"/>
        </w:r>
        <w:r w:rsidR="00EF2D2E">
          <w:rPr>
            <w:noProof/>
            <w:webHidden/>
          </w:rPr>
          <w:instrText xml:space="preserve"> PAGEREF _Toc520746449 \h </w:instrText>
        </w:r>
        <w:r w:rsidR="00EF2D2E">
          <w:rPr>
            <w:noProof/>
            <w:webHidden/>
          </w:rPr>
        </w:r>
        <w:r w:rsidR="00EF2D2E">
          <w:rPr>
            <w:noProof/>
            <w:webHidden/>
          </w:rPr>
          <w:fldChar w:fldCharType="separate"/>
        </w:r>
        <w:r w:rsidR="00EF2D2E">
          <w:rPr>
            <w:noProof/>
            <w:webHidden/>
          </w:rPr>
          <w:t>4</w:t>
        </w:r>
        <w:r w:rsidR="00EF2D2E">
          <w:rPr>
            <w:noProof/>
            <w:webHidden/>
          </w:rPr>
          <w:fldChar w:fldCharType="end"/>
        </w:r>
      </w:hyperlink>
    </w:p>
    <w:p w14:paraId="7E64EA21" w14:textId="29A425A3" w:rsidR="00EF2D2E" w:rsidRDefault="00FF7918">
      <w:pPr>
        <w:pStyle w:val="TOC1"/>
        <w:tabs>
          <w:tab w:val="left" w:pos="440"/>
          <w:tab w:val="right" w:leader="dot" w:pos="10070"/>
        </w:tabs>
        <w:rPr>
          <w:rFonts w:eastAsiaTheme="minorEastAsia" w:cstheme="minorBidi"/>
          <w:b w:val="0"/>
          <w:bCs w:val="0"/>
          <w:caps w:val="0"/>
          <w:noProof/>
          <w:sz w:val="22"/>
          <w:szCs w:val="22"/>
          <w:lang w:val="en-CA" w:eastAsia="en-CA"/>
        </w:rPr>
      </w:pPr>
      <w:hyperlink w:anchor="_Toc520746450" w:history="1">
        <w:r w:rsidR="00EF2D2E" w:rsidRPr="006C0930">
          <w:rPr>
            <w:rStyle w:val="Hyperlink"/>
            <w:rFonts w:ascii="Verdana" w:hAnsi="Verdana"/>
            <w:noProof/>
          </w:rPr>
          <w:t>2</w:t>
        </w:r>
        <w:r w:rsidR="00EF2D2E">
          <w:rPr>
            <w:rFonts w:eastAsiaTheme="minorEastAsia" w:cstheme="minorBidi"/>
            <w:b w:val="0"/>
            <w:bCs w:val="0"/>
            <w:caps w:val="0"/>
            <w:noProof/>
            <w:sz w:val="22"/>
            <w:szCs w:val="22"/>
            <w:lang w:val="en-CA" w:eastAsia="en-CA"/>
          </w:rPr>
          <w:tab/>
        </w:r>
        <w:r w:rsidR="00EF2D2E" w:rsidRPr="006C0930">
          <w:rPr>
            <w:rStyle w:val="Hyperlink"/>
            <w:noProof/>
          </w:rPr>
          <w:t>Adoption and Barriers</w:t>
        </w:r>
        <w:r w:rsidR="00EF2D2E">
          <w:rPr>
            <w:noProof/>
            <w:webHidden/>
          </w:rPr>
          <w:tab/>
        </w:r>
        <w:r w:rsidR="00EF2D2E">
          <w:rPr>
            <w:noProof/>
            <w:webHidden/>
          </w:rPr>
          <w:fldChar w:fldCharType="begin"/>
        </w:r>
        <w:r w:rsidR="00EF2D2E">
          <w:rPr>
            <w:noProof/>
            <w:webHidden/>
          </w:rPr>
          <w:instrText xml:space="preserve"> PAGEREF _Toc520746450 \h </w:instrText>
        </w:r>
        <w:r w:rsidR="00EF2D2E">
          <w:rPr>
            <w:noProof/>
            <w:webHidden/>
          </w:rPr>
        </w:r>
        <w:r w:rsidR="00EF2D2E">
          <w:rPr>
            <w:noProof/>
            <w:webHidden/>
          </w:rPr>
          <w:fldChar w:fldCharType="separate"/>
        </w:r>
        <w:r w:rsidR="00EF2D2E">
          <w:rPr>
            <w:noProof/>
            <w:webHidden/>
          </w:rPr>
          <w:t>5</w:t>
        </w:r>
        <w:r w:rsidR="00EF2D2E">
          <w:rPr>
            <w:noProof/>
            <w:webHidden/>
          </w:rPr>
          <w:fldChar w:fldCharType="end"/>
        </w:r>
      </w:hyperlink>
    </w:p>
    <w:p w14:paraId="0076E0CA" w14:textId="697F63C7"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51" w:history="1">
        <w:r w:rsidR="00EF2D2E" w:rsidRPr="006C0930">
          <w:rPr>
            <w:rStyle w:val="Hyperlink"/>
            <w:noProof/>
          </w:rPr>
          <w:t>2.1</w:t>
        </w:r>
        <w:r w:rsidR="00EF2D2E">
          <w:rPr>
            <w:rFonts w:eastAsiaTheme="minorEastAsia" w:cstheme="minorBidi"/>
            <w:smallCaps w:val="0"/>
            <w:noProof/>
            <w:sz w:val="22"/>
            <w:szCs w:val="22"/>
            <w:lang w:val="en-CA" w:eastAsia="en-CA"/>
          </w:rPr>
          <w:tab/>
        </w:r>
        <w:r w:rsidR="00EF2D2E" w:rsidRPr="006C0930">
          <w:rPr>
            <w:rStyle w:val="Hyperlink"/>
            <w:noProof/>
          </w:rPr>
          <w:t>Exploring Big Data Adoption</w:t>
        </w:r>
        <w:r w:rsidR="00EF2D2E">
          <w:rPr>
            <w:noProof/>
            <w:webHidden/>
          </w:rPr>
          <w:tab/>
        </w:r>
        <w:r w:rsidR="00EF2D2E">
          <w:rPr>
            <w:noProof/>
            <w:webHidden/>
          </w:rPr>
          <w:fldChar w:fldCharType="begin"/>
        </w:r>
        <w:r w:rsidR="00EF2D2E">
          <w:rPr>
            <w:noProof/>
            <w:webHidden/>
          </w:rPr>
          <w:instrText xml:space="preserve"> PAGEREF _Toc520746451 \h </w:instrText>
        </w:r>
        <w:r w:rsidR="00EF2D2E">
          <w:rPr>
            <w:noProof/>
            <w:webHidden/>
          </w:rPr>
        </w:r>
        <w:r w:rsidR="00EF2D2E">
          <w:rPr>
            <w:noProof/>
            <w:webHidden/>
          </w:rPr>
          <w:fldChar w:fldCharType="separate"/>
        </w:r>
        <w:r w:rsidR="00EF2D2E">
          <w:rPr>
            <w:noProof/>
            <w:webHidden/>
          </w:rPr>
          <w:t>5</w:t>
        </w:r>
        <w:r w:rsidR="00EF2D2E">
          <w:rPr>
            <w:noProof/>
            <w:webHidden/>
          </w:rPr>
          <w:fldChar w:fldCharType="end"/>
        </w:r>
      </w:hyperlink>
    </w:p>
    <w:p w14:paraId="6B9A4EF7" w14:textId="23DFBF04"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52" w:history="1">
        <w:r w:rsidR="00EF2D2E" w:rsidRPr="006C0930">
          <w:rPr>
            <w:rStyle w:val="Hyperlink"/>
            <w:noProof/>
          </w:rPr>
          <w:t>2.1.1</w:t>
        </w:r>
        <w:r w:rsidR="00EF2D2E">
          <w:rPr>
            <w:rFonts w:eastAsiaTheme="minorEastAsia" w:cstheme="minorBidi"/>
            <w:i w:val="0"/>
            <w:iCs w:val="0"/>
            <w:noProof/>
            <w:sz w:val="22"/>
            <w:szCs w:val="22"/>
            <w:lang w:val="en-CA" w:eastAsia="en-CA"/>
          </w:rPr>
          <w:tab/>
        </w:r>
        <w:r w:rsidR="00EF2D2E" w:rsidRPr="006C0930">
          <w:rPr>
            <w:rStyle w:val="Hyperlink"/>
            <w:noProof/>
          </w:rPr>
          <w:t>Adoption by Use Case</w:t>
        </w:r>
        <w:r w:rsidR="00EF2D2E">
          <w:rPr>
            <w:noProof/>
            <w:webHidden/>
          </w:rPr>
          <w:tab/>
        </w:r>
        <w:r w:rsidR="00EF2D2E">
          <w:rPr>
            <w:noProof/>
            <w:webHidden/>
          </w:rPr>
          <w:fldChar w:fldCharType="begin"/>
        </w:r>
        <w:r w:rsidR="00EF2D2E">
          <w:rPr>
            <w:noProof/>
            <w:webHidden/>
          </w:rPr>
          <w:instrText xml:space="preserve"> PAGEREF _Toc520746452 \h </w:instrText>
        </w:r>
        <w:r w:rsidR="00EF2D2E">
          <w:rPr>
            <w:noProof/>
            <w:webHidden/>
          </w:rPr>
        </w:r>
        <w:r w:rsidR="00EF2D2E">
          <w:rPr>
            <w:noProof/>
            <w:webHidden/>
          </w:rPr>
          <w:fldChar w:fldCharType="separate"/>
        </w:r>
        <w:r w:rsidR="00EF2D2E">
          <w:rPr>
            <w:noProof/>
            <w:webHidden/>
          </w:rPr>
          <w:t>5</w:t>
        </w:r>
        <w:r w:rsidR="00EF2D2E">
          <w:rPr>
            <w:noProof/>
            <w:webHidden/>
          </w:rPr>
          <w:fldChar w:fldCharType="end"/>
        </w:r>
      </w:hyperlink>
    </w:p>
    <w:p w14:paraId="19D452AB" w14:textId="26683C98"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53" w:history="1">
        <w:r w:rsidR="00EF2D2E" w:rsidRPr="006C0930">
          <w:rPr>
            <w:rStyle w:val="Hyperlink"/>
            <w:noProof/>
          </w:rPr>
          <w:t>2.1.2</w:t>
        </w:r>
        <w:r w:rsidR="00EF2D2E">
          <w:rPr>
            <w:rFonts w:eastAsiaTheme="minorEastAsia" w:cstheme="minorBidi"/>
            <w:i w:val="0"/>
            <w:iCs w:val="0"/>
            <w:noProof/>
            <w:sz w:val="22"/>
            <w:szCs w:val="22"/>
            <w:lang w:val="en-CA" w:eastAsia="en-CA"/>
          </w:rPr>
          <w:tab/>
        </w:r>
        <w:r w:rsidR="00EF2D2E" w:rsidRPr="006C0930">
          <w:rPr>
            <w:rStyle w:val="Hyperlink"/>
            <w:noProof/>
          </w:rPr>
          <w:t>Adoption by Industry</w:t>
        </w:r>
        <w:r w:rsidR="00EF2D2E">
          <w:rPr>
            <w:noProof/>
            <w:webHidden/>
          </w:rPr>
          <w:tab/>
        </w:r>
        <w:r w:rsidR="00EF2D2E">
          <w:rPr>
            <w:noProof/>
            <w:webHidden/>
          </w:rPr>
          <w:fldChar w:fldCharType="begin"/>
        </w:r>
        <w:r w:rsidR="00EF2D2E">
          <w:rPr>
            <w:noProof/>
            <w:webHidden/>
          </w:rPr>
          <w:instrText xml:space="preserve"> PAGEREF _Toc520746453 \h </w:instrText>
        </w:r>
        <w:r w:rsidR="00EF2D2E">
          <w:rPr>
            <w:noProof/>
            <w:webHidden/>
          </w:rPr>
        </w:r>
        <w:r w:rsidR="00EF2D2E">
          <w:rPr>
            <w:noProof/>
            <w:webHidden/>
          </w:rPr>
          <w:fldChar w:fldCharType="separate"/>
        </w:r>
        <w:r w:rsidR="00EF2D2E">
          <w:rPr>
            <w:noProof/>
            <w:webHidden/>
          </w:rPr>
          <w:t>6</w:t>
        </w:r>
        <w:r w:rsidR="00EF2D2E">
          <w:rPr>
            <w:noProof/>
            <w:webHidden/>
          </w:rPr>
          <w:fldChar w:fldCharType="end"/>
        </w:r>
      </w:hyperlink>
    </w:p>
    <w:p w14:paraId="01742F95" w14:textId="38293F8D"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54" w:history="1">
        <w:r w:rsidR="00EF2D2E" w:rsidRPr="006C0930">
          <w:rPr>
            <w:rStyle w:val="Hyperlink"/>
            <w:noProof/>
          </w:rPr>
          <w:t>2.1.3</w:t>
        </w:r>
        <w:r w:rsidR="00EF2D2E">
          <w:rPr>
            <w:rFonts w:eastAsiaTheme="minorEastAsia" w:cstheme="minorBidi"/>
            <w:i w:val="0"/>
            <w:iCs w:val="0"/>
            <w:noProof/>
            <w:sz w:val="22"/>
            <w:szCs w:val="22"/>
            <w:lang w:val="en-CA" w:eastAsia="en-CA"/>
          </w:rPr>
          <w:tab/>
        </w:r>
        <w:r w:rsidR="00EF2D2E" w:rsidRPr="006C0930">
          <w:rPr>
            <w:rStyle w:val="Hyperlink"/>
            <w:noProof/>
          </w:rPr>
          <w:t>Levels of Spending</w:t>
        </w:r>
        <w:r w:rsidR="00EF2D2E">
          <w:rPr>
            <w:noProof/>
            <w:webHidden/>
          </w:rPr>
          <w:tab/>
        </w:r>
        <w:r w:rsidR="00EF2D2E">
          <w:rPr>
            <w:noProof/>
            <w:webHidden/>
          </w:rPr>
          <w:fldChar w:fldCharType="begin"/>
        </w:r>
        <w:r w:rsidR="00EF2D2E">
          <w:rPr>
            <w:noProof/>
            <w:webHidden/>
          </w:rPr>
          <w:instrText xml:space="preserve"> PAGEREF _Toc520746454 \h </w:instrText>
        </w:r>
        <w:r w:rsidR="00EF2D2E">
          <w:rPr>
            <w:noProof/>
            <w:webHidden/>
          </w:rPr>
        </w:r>
        <w:r w:rsidR="00EF2D2E">
          <w:rPr>
            <w:noProof/>
            <w:webHidden/>
          </w:rPr>
          <w:fldChar w:fldCharType="separate"/>
        </w:r>
        <w:r w:rsidR="00EF2D2E">
          <w:rPr>
            <w:noProof/>
            <w:webHidden/>
          </w:rPr>
          <w:t>6</w:t>
        </w:r>
        <w:r w:rsidR="00EF2D2E">
          <w:rPr>
            <w:noProof/>
            <w:webHidden/>
          </w:rPr>
          <w:fldChar w:fldCharType="end"/>
        </w:r>
      </w:hyperlink>
    </w:p>
    <w:p w14:paraId="61522937" w14:textId="4DB3F98F"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55" w:history="1">
        <w:r w:rsidR="00EF2D2E" w:rsidRPr="006C0930">
          <w:rPr>
            <w:rStyle w:val="Hyperlink"/>
            <w:noProof/>
          </w:rPr>
          <w:t>2.2</w:t>
        </w:r>
        <w:r w:rsidR="00EF2D2E">
          <w:rPr>
            <w:rFonts w:eastAsiaTheme="minorEastAsia" w:cstheme="minorBidi"/>
            <w:smallCaps w:val="0"/>
            <w:noProof/>
            <w:sz w:val="22"/>
            <w:szCs w:val="22"/>
            <w:lang w:val="en-CA" w:eastAsia="en-CA"/>
          </w:rPr>
          <w:tab/>
        </w:r>
        <w:r w:rsidR="00EF2D2E" w:rsidRPr="006C0930">
          <w:rPr>
            <w:rStyle w:val="Hyperlink"/>
            <w:noProof/>
          </w:rPr>
          <w:t>Barriers to adoption: Nontechnical and Technical</w:t>
        </w:r>
        <w:r w:rsidR="00EF2D2E">
          <w:rPr>
            <w:noProof/>
            <w:webHidden/>
          </w:rPr>
          <w:tab/>
        </w:r>
        <w:r w:rsidR="00EF2D2E">
          <w:rPr>
            <w:noProof/>
            <w:webHidden/>
          </w:rPr>
          <w:fldChar w:fldCharType="begin"/>
        </w:r>
        <w:r w:rsidR="00EF2D2E">
          <w:rPr>
            <w:noProof/>
            <w:webHidden/>
          </w:rPr>
          <w:instrText xml:space="preserve"> PAGEREF _Toc520746455 \h </w:instrText>
        </w:r>
        <w:r w:rsidR="00EF2D2E">
          <w:rPr>
            <w:noProof/>
            <w:webHidden/>
          </w:rPr>
        </w:r>
        <w:r w:rsidR="00EF2D2E">
          <w:rPr>
            <w:noProof/>
            <w:webHidden/>
          </w:rPr>
          <w:fldChar w:fldCharType="separate"/>
        </w:r>
        <w:r w:rsidR="00EF2D2E">
          <w:rPr>
            <w:noProof/>
            <w:webHidden/>
          </w:rPr>
          <w:t>7</w:t>
        </w:r>
        <w:r w:rsidR="00EF2D2E">
          <w:rPr>
            <w:noProof/>
            <w:webHidden/>
          </w:rPr>
          <w:fldChar w:fldCharType="end"/>
        </w:r>
      </w:hyperlink>
    </w:p>
    <w:p w14:paraId="280404C4" w14:textId="2A58A4AC"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56" w:history="1">
        <w:r w:rsidR="00EF2D2E" w:rsidRPr="006C0930">
          <w:rPr>
            <w:rStyle w:val="Hyperlink"/>
            <w:noProof/>
          </w:rPr>
          <w:t>2.2.1</w:t>
        </w:r>
        <w:r w:rsidR="00EF2D2E">
          <w:rPr>
            <w:rFonts w:eastAsiaTheme="minorEastAsia" w:cstheme="minorBidi"/>
            <w:i w:val="0"/>
            <w:iCs w:val="0"/>
            <w:noProof/>
            <w:sz w:val="22"/>
            <w:szCs w:val="22"/>
            <w:lang w:val="en-CA" w:eastAsia="en-CA"/>
          </w:rPr>
          <w:tab/>
        </w:r>
        <w:r w:rsidR="00EF2D2E" w:rsidRPr="006C0930">
          <w:rPr>
            <w:rStyle w:val="Hyperlink"/>
            <w:noProof/>
          </w:rPr>
          <w:t>Nontechnical Barriers</w:t>
        </w:r>
        <w:r w:rsidR="00EF2D2E">
          <w:rPr>
            <w:noProof/>
            <w:webHidden/>
          </w:rPr>
          <w:tab/>
        </w:r>
        <w:r w:rsidR="00EF2D2E">
          <w:rPr>
            <w:noProof/>
            <w:webHidden/>
          </w:rPr>
          <w:fldChar w:fldCharType="begin"/>
        </w:r>
        <w:r w:rsidR="00EF2D2E">
          <w:rPr>
            <w:noProof/>
            <w:webHidden/>
          </w:rPr>
          <w:instrText xml:space="preserve"> PAGEREF _Toc520746456 \h </w:instrText>
        </w:r>
        <w:r w:rsidR="00EF2D2E">
          <w:rPr>
            <w:noProof/>
            <w:webHidden/>
          </w:rPr>
        </w:r>
        <w:r w:rsidR="00EF2D2E">
          <w:rPr>
            <w:noProof/>
            <w:webHidden/>
          </w:rPr>
          <w:fldChar w:fldCharType="separate"/>
        </w:r>
        <w:r w:rsidR="00EF2D2E">
          <w:rPr>
            <w:noProof/>
            <w:webHidden/>
          </w:rPr>
          <w:t>8</w:t>
        </w:r>
        <w:r w:rsidR="00EF2D2E">
          <w:rPr>
            <w:noProof/>
            <w:webHidden/>
          </w:rPr>
          <w:fldChar w:fldCharType="end"/>
        </w:r>
      </w:hyperlink>
    </w:p>
    <w:p w14:paraId="3D3793B8" w14:textId="1B59B702"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57" w:history="1">
        <w:r w:rsidR="00EF2D2E" w:rsidRPr="006C0930">
          <w:rPr>
            <w:rStyle w:val="Hyperlink"/>
            <w:noProof/>
          </w:rPr>
          <w:t>2.2.2</w:t>
        </w:r>
        <w:r w:rsidR="00EF2D2E">
          <w:rPr>
            <w:rFonts w:eastAsiaTheme="minorEastAsia" w:cstheme="minorBidi"/>
            <w:i w:val="0"/>
            <w:iCs w:val="0"/>
            <w:noProof/>
            <w:sz w:val="22"/>
            <w:szCs w:val="22"/>
            <w:lang w:val="en-CA" w:eastAsia="en-CA"/>
          </w:rPr>
          <w:tab/>
        </w:r>
        <w:r w:rsidR="00EF2D2E" w:rsidRPr="006C0930">
          <w:rPr>
            <w:rStyle w:val="Hyperlink"/>
            <w:noProof/>
          </w:rPr>
          <w:t>Technical Barriers to Adoption</w:t>
        </w:r>
        <w:r w:rsidR="00EF2D2E">
          <w:rPr>
            <w:noProof/>
            <w:webHidden/>
          </w:rPr>
          <w:tab/>
        </w:r>
        <w:r w:rsidR="00EF2D2E">
          <w:rPr>
            <w:noProof/>
            <w:webHidden/>
          </w:rPr>
          <w:fldChar w:fldCharType="begin"/>
        </w:r>
        <w:r w:rsidR="00EF2D2E">
          <w:rPr>
            <w:noProof/>
            <w:webHidden/>
          </w:rPr>
          <w:instrText xml:space="preserve"> PAGEREF _Toc520746457 \h </w:instrText>
        </w:r>
        <w:r w:rsidR="00EF2D2E">
          <w:rPr>
            <w:noProof/>
            <w:webHidden/>
          </w:rPr>
        </w:r>
        <w:r w:rsidR="00EF2D2E">
          <w:rPr>
            <w:noProof/>
            <w:webHidden/>
          </w:rPr>
          <w:fldChar w:fldCharType="separate"/>
        </w:r>
        <w:r w:rsidR="00EF2D2E">
          <w:rPr>
            <w:noProof/>
            <w:webHidden/>
          </w:rPr>
          <w:t>10</w:t>
        </w:r>
        <w:r w:rsidR="00EF2D2E">
          <w:rPr>
            <w:noProof/>
            <w:webHidden/>
          </w:rPr>
          <w:fldChar w:fldCharType="end"/>
        </w:r>
      </w:hyperlink>
    </w:p>
    <w:p w14:paraId="182ABC62" w14:textId="79F97FA0" w:rsidR="00EF2D2E" w:rsidRDefault="00FF7918">
      <w:pPr>
        <w:pStyle w:val="TOC1"/>
        <w:tabs>
          <w:tab w:val="left" w:pos="440"/>
          <w:tab w:val="right" w:leader="dot" w:pos="10070"/>
        </w:tabs>
        <w:rPr>
          <w:rFonts w:eastAsiaTheme="minorEastAsia" w:cstheme="minorBidi"/>
          <w:b w:val="0"/>
          <w:bCs w:val="0"/>
          <w:caps w:val="0"/>
          <w:noProof/>
          <w:sz w:val="22"/>
          <w:szCs w:val="22"/>
          <w:lang w:val="en-CA" w:eastAsia="en-CA"/>
        </w:rPr>
      </w:pPr>
      <w:hyperlink w:anchor="_Toc520746458" w:history="1">
        <w:r w:rsidR="00EF2D2E" w:rsidRPr="006C0930">
          <w:rPr>
            <w:rStyle w:val="Hyperlink"/>
            <w:rFonts w:ascii="Verdana" w:hAnsi="Verdana"/>
            <w:noProof/>
          </w:rPr>
          <w:t>3</w:t>
        </w:r>
        <w:r w:rsidR="00EF2D2E">
          <w:rPr>
            <w:rFonts w:eastAsiaTheme="minorEastAsia" w:cstheme="minorBidi"/>
            <w:b w:val="0"/>
            <w:bCs w:val="0"/>
            <w:caps w:val="0"/>
            <w:noProof/>
            <w:sz w:val="22"/>
            <w:szCs w:val="22"/>
            <w:lang w:val="en-CA" w:eastAsia="en-CA"/>
          </w:rPr>
          <w:tab/>
        </w:r>
        <w:r w:rsidR="00EF2D2E" w:rsidRPr="006C0930">
          <w:rPr>
            <w:rStyle w:val="Hyperlink"/>
            <w:noProof/>
          </w:rPr>
          <w:t>Maturity</w:t>
        </w:r>
        <w:r w:rsidR="00EF2D2E">
          <w:rPr>
            <w:noProof/>
            <w:webHidden/>
          </w:rPr>
          <w:tab/>
        </w:r>
        <w:r w:rsidR="00EF2D2E">
          <w:rPr>
            <w:noProof/>
            <w:webHidden/>
          </w:rPr>
          <w:fldChar w:fldCharType="begin"/>
        </w:r>
        <w:r w:rsidR="00EF2D2E">
          <w:rPr>
            <w:noProof/>
            <w:webHidden/>
          </w:rPr>
          <w:instrText xml:space="preserve"> PAGEREF _Toc520746458 \h </w:instrText>
        </w:r>
        <w:r w:rsidR="00EF2D2E">
          <w:rPr>
            <w:noProof/>
            <w:webHidden/>
          </w:rPr>
        </w:r>
        <w:r w:rsidR="00EF2D2E">
          <w:rPr>
            <w:noProof/>
            <w:webHidden/>
          </w:rPr>
          <w:fldChar w:fldCharType="separate"/>
        </w:r>
        <w:r w:rsidR="00EF2D2E">
          <w:rPr>
            <w:noProof/>
            <w:webHidden/>
          </w:rPr>
          <w:t>13</w:t>
        </w:r>
        <w:r w:rsidR="00EF2D2E">
          <w:rPr>
            <w:noProof/>
            <w:webHidden/>
          </w:rPr>
          <w:fldChar w:fldCharType="end"/>
        </w:r>
      </w:hyperlink>
    </w:p>
    <w:p w14:paraId="3A89BA78" w14:textId="13E3A5F7"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59" w:history="1">
        <w:r w:rsidR="00EF2D2E" w:rsidRPr="006C0930">
          <w:rPr>
            <w:rStyle w:val="Hyperlink"/>
            <w:noProof/>
          </w:rPr>
          <w:t>3.1</w:t>
        </w:r>
        <w:r w:rsidR="00EF2D2E">
          <w:rPr>
            <w:rFonts w:eastAsiaTheme="minorEastAsia" w:cstheme="minorBidi"/>
            <w:smallCaps w:val="0"/>
            <w:noProof/>
            <w:sz w:val="22"/>
            <w:szCs w:val="22"/>
            <w:lang w:val="en-CA" w:eastAsia="en-CA"/>
          </w:rPr>
          <w:tab/>
        </w:r>
        <w:r w:rsidR="00EF2D2E" w:rsidRPr="006C0930">
          <w:rPr>
            <w:rStyle w:val="Hyperlink"/>
            <w:noProof/>
          </w:rPr>
          <w:t>project maturity</w:t>
        </w:r>
        <w:r w:rsidR="00EF2D2E">
          <w:rPr>
            <w:noProof/>
            <w:webHidden/>
          </w:rPr>
          <w:tab/>
        </w:r>
        <w:r w:rsidR="00EF2D2E">
          <w:rPr>
            <w:noProof/>
            <w:webHidden/>
          </w:rPr>
          <w:fldChar w:fldCharType="begin"/>
        </w:r>
        <w:r w:rsidR="00EF2D2E">
          <w:rPr>
            <w:noProof/>
            <w:webHidden/>
          </w:rPr>
          <w:instrText xml:space="preserve"> PAGEREF _Toc520746459 \h </w:instrText>
        </w:r>
        <w:r w:rsidR="00EF2D2E">
          <w:rPr>
            <w:noProof/>
            <w:webHidden/>
          </w:rPr>
        </w:r>
        <w:r w:rsidR="00EF2D2E">
          <w:rPr>
            <w:noProof/>
            <w:webHidden/>
          </w:rPr>
          <w:fldChar w:fldCharType="separate"/>
        </w:r>
        <w:r w:rsidR="00EF2D2E">
          <w:rPr>
            <w:noProof/>
            <w:webHidden/>
          </w:rPr>
          <w:t>14</w:t>
        </w:r>
        <w:r w:rsidR="00EF2D2E">
          <w:rPr>
            <w:noProof/>
            <w:webHidden/>
          </w:rPr>
          <w:fldChar w:fldCharType="end"/>
        </w:r>
      </w:hyperlink>
    </w:p>
    <w:p w14:paraId="50C35047" w14:textId="630BDDC5"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60" w:history="1">
        <w:r w:rsidR="00EF2D2E" w:rsidRPr="006C0930">
          <w:rPr>
            <w:rStyle w:val="Hyperlink"/>
            <w:noProof/>
          </w:rPr>
          <w:t>3.1.1</w:t>
        </w:r>
        <w:r w:rsidR="00EF2D2E">
          <w:rPr>
            <w:rFonts w:eastAsiaTheme="minorEastAsia" w:cstheme="minorBidi"/>
            <w:i w:val="0"/>
            <w:iCs w:val="0"/>
            <w:noProof/>
            <w:sz w:val="22"/>
            <w:szCs w:val="22"/>
            <w:lang w:val="en-CA" w:eastAsia="en-CA"/>
          </w:rPr>
          <w:tab/>
        </w:r>
        <w:r w:rsidR="00EF2D2E" w:rsidRPr="006C0930">
          <w:rPr>
            <w:rStyle w:val="Hyperlink"/>
            <w:noProof/>
          </w:rPr>
          <w:t>Level 1: Ad hoc</w:t>
        </w:r>
        <w:r w:rsidR="00EF2D2E">
          <w:rPr>
            <w:noProof/>
            <w:webHidden/>
          </w:rPr>
          <w:tab/>
        </w:r>
        <w:r w:rsidR="00EF2D2E">
          <w:rPr>
            <w:noProof/>
            <w:webHidden/>
          </w:rPr>
          <w:fldChar w:fldCharType="begin"/>
        </w:r>
        <w:r w:rsidR="00EF2D2E">
          <w:rPr>
            <w:noProof/>
            <w:webHidden/>
          </w:rPr>
          <w:instrText xml:space="preserve"> PAGEREF _Toc520746460 \h </w:instrText>
        </w:r>
        <w:r w:rsidR="00EF2D2E">
          <w:rPr>
            <w:noProof/>
            <w:webHidden/>
          </w:rPr>
        </w:r>
        <w:r w:rsidR="00EF2D2E">
          <w:rPr>
            <w:noProof/>
            <w:webHidden/>
          </w:rPr>
          <w:fldChar w:fldCharType="separate"/>
        </w:r>
        <w:r w:rsidR="00EF2D2E">
          <w:rPr>
            <w:noProof/>
            <w:webHidden/>
          </w:rPr>
          <w:t>14</w:t>
        </w:r>
        <w:r w:rsidR="00EF2D2E">
          <w:rPr>
            <w:noProof/>
            <w:webHidden/>
          </w:rPr>
          <w:fldChar w:fldCharType="end"/>
        </w:r>
      </w:hyperlink>
    </w:p>
    <w:p w14:paraId="6FEBA6F5" w14:textId="3557F29B"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61" w:history="1">
        <w:r w:rsidR="00EF2D2E" w:rsidRPr="006C0930">
          <w:rPr>
            <w:rStyle w:val="Hyperlink"/>
            <w:noProof/>
          </w:rPr>
          <w:t>3.1.2</w:t>
        </w:r>
        <w:r w:rsidR="00EF2D2E">
          <w:rPr>
            <w:rFonts w:eastAsiaTheme="minorEastAsia" w:cstheme="minorBidi"/>
            <w:i w:val="0"/>
            <w:iCs w:val="0"/>
            <w:noProof/>
            <w:sz w:val="22"/>
            <w:szCs w:val="22"/>
            <w:lang w:val="en-CA" w:eastAsia="en-CA"/>
          </w:rPr>
          <w:tab/>
        </w:r>
        <w:r w:rsidR="00EF2D2E" w:rsidRPr="006C0930">
          <w:rPr>
            <w:rStyle w:val="Hyperlink"/>
            <w:noProof/>
          </w:rPr>
          <w:t>Level 2: Department Adoption</w:t>
        </w:r>
        <w:r w:rsidR="00EF2D2E">
          <w:rPr>
            <w:noProof/>
            <w:webHidden/>
          </w:rPr>
          <w:tab/>
        </w:r>
        <w:r w:rsidR="00EF2D2E">
          <w:rPr>
            <w:noProof/>
            <w:webHidden/>
          </w:rPr>
          <w:fldChar w:fldCharType="begin"/>
        </w:r>
        <w:r w:rsidR="00EF2D2E">
          <w:rPr>
            <w:noProof/>
            <w:webHidden/>
          </w:rPr>
          <w:instrText xml:space="preserve"> PAGEREF _Toc520746461 \h </w:instrText>
        </w:r>
        <w:r w:rsidR="00EF2D2E">
          <w:rPr>
            <w:noProof/>
            <w:webHidden/>
          </w:rPr>
        </w:r>
        <w:r w:rsidR="00EF2D2E">
          <w:rPr>
            <w:noProof/>
            <w:webHidden/>
          </w:rPr>
          <w:fldChar w:fldCharType="separate"/>
        </w:r>
        <w:r w:rsidR="00EF2D2E">
          <w:rPr>
            <w:noProof/>
            <w:webHidden/>
          </w:rPr>
          <w:t>14</w:t>
        </w:r>
        <w:r w:rsidR="00EF2D2E">
          <w:rPr>
            <w:noProof/>
            <w:webHidden/>
          </w:rPr>
          <w:fldChar w:fldCharType="end"/>
        </w:r>
      </w:hyperlink>
    </w:p>
    <w:p w14:paraId="3E70E5D0" w14:textId="2BCD2146"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62" w:history="1">
        <w:r w:rsidR="00EF2D2E" w:rsidRPr="006C0930">
          <w:rPr>
            <w:rStyle w:val="Hyperlink"/>
            <w:noProof/>
          </w:rPr>
          <w:t>3.1.3</w:t>
        </w:r>
        <w:r w:rsidR="00EF2D2E">
          <w:rPr>
            <w:rFonts w:eastAsiaTheme="minorEastAsia" w:cstheme="minorBidi"/>
            <w:i w:val="0"/>
            <w:iCs w:val="0"/>
            <w:noProof/>
            <w:sz w:val="22"/>
            <w:szCs w:val="22"/>
            <w:lang w:val="en-CA" w:eastAsia="en-CA"/>
          </w:rPr>
          <w:tab/>
        </w:r>
        <w:r w:rsidR="00EF2D2E" w:rsidRPr="006C0930">
          <w:rPr>
            <w:rStyle w:val="Hyperlink"/>
            <w:noProof/>
          </w:rPr>
          <w:t>Level 3 Enterprise Adoption</w:t>
        </w:r>
        <w:r w:rsidR="00EF2D2E">
          <w:rPr>
            <w:noProof/>
            <w:webHidden/>
          </w:rPr>
          <w:tab/>
        </w:r>
        <w:r w:rsidR="00EF2D2E">
          <w:rPr>
            <w:noProof/>
            <w:webHidden/>
          </w:rPr>
          <w:fldChar w:fldCharType="begin"/>
        </w:r>
        <w:r w:rsidR="00EF2D2E">
          <w:rPr>
            <w:noProof/>
            <w:webHidden/>
          </w:rPr>
          <w:instrText xml:space="preserve"> PAGEREF _Toc520746462 \h </w:instrText>
        </w:r>
        <w:r w:rsidR="00EF2D2E">
          <w:rPr>
            <w:noProof/>
            <w:webHidden/>
          </w:rPr>
        </w:r>
        <w:r w:rsidR="00EF2D2E">
          <w:rPr>
            <w:noProof/>
            <w:webHidden/>
          </w:rPr>
          <w:fldChar w:fldCharType="separate"/>
        </w:r>
        <w:r w:rsidR="00EF2D2E">
          <w:rPr>
            <w:noProof/>
            <w:webHidden/>
          </w:rPr>
          <w:t>14</w:t>
        </w:r>
        <w:r w:rsidR="00EF2D2E">
          <w:rPr>
            <w:noProof/>
            <w:webHidden/>
          </w:rPr>
          <w:fldChar w:fldCharType="end"/>
        </w:r>
      </w:hyperlink>
    </w:p>
    <w:p w14:paraId="0C2D2A1E" w14:textId="6B2A7F06"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63" w:history="1">
        <w:r w:rsidR="00EF2D2E" w:rsidRPr="006C0930">
          <w:rPr>
            <w:rStyle w:val="Hyperlink"/>
            <w:noProof/>
          </w:rPr>
          <w:t>3.1.4</w:t>
        </w:r>
        <w:r w:rsidR="00EF2D2E">
          <w:rPr>
            <w:rFonts w:eastAsiaTheme="minorEastAsia" w:cstheme="minorBidi"/>
            <w:i w:val="0"/>
            <w:iCs w:val="0"/>
            <w:noProof/>
            <w:sz w:val="22"/>
            <w:szCs w:val="22"/>
            <w:lang w:val="en-CA" w:eastAsia="en-CA"/>
          </w:rPr>
          <w:tab/>
        </w:r>
        <w:r w:rsidR="00EF2D2E" w:rsidRPr="006C0930">
          <w:rPr>
            <w:rStyle w:val="Hyperlink"/>
            <w:noProof/>
          </w:rPr>
          <w:t>Level 4: Culture of Governance</w:t>
        </w:r>
        <w:r w:rsidR="00EF2D2E">
          <w:rPr>
            <w:noProof/>
            <w:webHidden/>
          </w:rPr>
          <w:tab/>
        </w:r>
        <w:r w:rsidR="00EF2D2E">
          <w:rPr>
            <w:noProof/>
            <w:webHidden/>
          </w:rPr>
          <w:fldChar w:fldCharType="begin"/>
        </w:r>
        <w:r w:rsidR="00EF2D2E">
          <w:rPr>
            <w:noProof/>
            <w:webHidden/>
          </w:rPr>
          <w:instrText xml:space="preserve"> PAGEREF _Toc520746463 \h </w:instrText>
        </w:r>
        <w:r w:rsidR="00EF2D2E">
          <w:rPr>
            <w:noProof/>
            <w:webHidden/>
          </w:rPr>
        </w:r>
        <w:r w:rsidR="00EF2D2E">
          <w:rPr>
            <w:noProof/>
            <w:webHidden/>
          </w:rPr>
          <w:fldChar w:fldCharType="separate"/>
        </w:r>
        <w:r w:rsidR="00EF2D2E">
          <w:rPr>
            <w:noProof/>
            <w:webHidden/>
          </w:rPr>
          <w:t>15</w:t>
        </w:r>
        <w:r w:rsidR="00EF2D2E">
          <w:rPr>
            <w:noProof/>
            <w:webHidden/>
          </w:rPr>
          <w:fldChar w:fldCharType="end"/>
        </w:r>
      </w:hyperlink>
    </w:p>
    <w:p w14:paraId="3BB5744D" w14:textId="29E8B30E"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64" w:history="1">
        <w:r w:rsidR="00EF2D2E" w:rsidRPr="006C0930">
          <w:rPr>
            <w:rStyle w:val="Hyperlink"/>
            <w:noProof/>
          </w:rPr>
          <w:t>3.2</w:t>
        </w:r>
        <w:r w:rsidR="00EF2D2E">
          <w:rPr>
            <w:rFonts w:eastAsiaTheme="minorEastAsia" w:cstheme="minorBidi"/>
            <w:smallCaps w:val="0"/>
            <w:noProof/>
            <w:sz w:val="22"/>
            <w:szCs w:val="22"/>
            <w:lang w:val="en-CA" w:eastAsia="en-CA"/>
          </w:rPr>
          <w:tab/>
        </w:r>
        <w:r w:rsidR="00EF2D2E" w:rsidRPr="006C0930">
          <w:rPr>
            <w:rStyle w:val="Hyperlink"/>
            <w:noProof/>
          </w:rPr>
          <w:t>Organizational Maturity</w:t>
        </w:r>
        <w:r w:rsidR="00EF2D2E">
          <w:rPr>
            <w:noProof/>
            <w:webHidden/>
          </w:rPr>
          <w:tab/>
        </w:r>
        <w:r w:rsidR="00EF2D2E">
          <w:rPr>
            <w:noProof/>
            <w:webHidden/>
          </w:rPr>
          <w:fldChar w:fldCharType="begin"/>
        </w:r>
        <w:r w:rsidR="00EF2D2E">
          <w:rPr>
            <w:noProof/>
            <w:webHidden/>
          </w:rPr>
          <w:instrText xml:space="preserve"> PAGEREF _Toc520746464 \h </w:instrText>
        </w:r>
        <w:r w:rsidR="00EF2D2E">
          <w:rPr>
            <w:noProof/>
            <w:webHidden/>
          </w:rPr>
        </w:r>
        <w:r w:rsidR="00EF2D2E">
          <w:rPr>
            <w:noProof/>
            <w:webHidden/>
          </w:rPr>
          <w:fldChar w:fldCharType="separate"/>
        </w:r>
        <w:r w:rsidR="00EF2D2E">
          <w:rPr>
            <w:noProof/>
            <w:webHidden/>
          </w:rPr>
          <w:t>16</w:t>
        </w:r>
        <w:r w:rsidR="00EF2D2E">
          <w:rPr>
            <w:noProof/>
            <w:webHidden/>
          </w:rPr>
          <w:fldChar w:fldCharType="end"/>
        </w:r>
      </w:hyperlink>
    </w:p>
    <w:p w14:paraId="3B3B78AD" w14:textId="0361F085"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65" w:history="1">
        <w:r w:rsidR="00EF2D2E" w:rsidRPr="006C0930">
          <w:rPr>
            <w:rStyle w:val="Hyperlink"/>
            <w:noProof/>
          </w:rPr>
          <w:t>3.2.1</w:t>
        </w:r>
        <w:r w:rsidR="00EF2D2E">
          <w:rPr>
            <w:rFonts w:eastAsiaTheme="minorEastAsia" w:cstheme="minorBidi"/>
            <w:i w:val="0"/>
            <w:iCs w:val="0"/>
            <w:noProof/>
            <w:sz w:val="22"/>
            <w:szCs w:val="22"/>
            <w:lang w:val="en-CA" w:eastAsia="en-CA"/>
          </w:rPr>
          <w:tab/>
        </w:r>
        <w:r w:rsidR="00EF2D2E" w:rsidRPr="006C0930">
          <w:rPr>
            <w:rStyle w:val="Hyperlink"/>
            <w:noProof/>
          </w:rPr>
          <w:t>Evolution of organizational maturity</w:t>
        </w:r>
        <w:r w:rsidR="00EF2D2E">
          <w:rPr>
            <w:noProof/>
            <w:webHidden/>
          </w:rPr>
          <w:tab/>
        </w:r>
        <w:r w:rsidR="00EF2D2E">
          <w:rPr>
            <w:noProof/>
            <w:webHidden/>
          </w:rPr>
          <w:fldChar w:fldCharType="begin"/>
        </w:r>
        <w:r w:rsidR="00EF2D2E">
          <w:rPr>
            <w:noProof/>
            <w:webHidden/>
          </w:rPr>
          <w:instrText xml:space="preserve"> PAGEREF _Toc520746465 \h </w:instrText>
        </w:r>
        <w:r w:rsidR="00EF2D2E">
          <w:rPr>
            <w:noProof/>
            <w:webHidden/>
          </w:rPr>
        </w:r>
        <w:r w:rsidR="00EF2D2E">
          <w:rPr>
            <w:noProof/>
            <w:webHidden/>
          </w:rPr>
          <w:fldChar w:fldCharType="separate"/>
        </w:r>
        <w:r w:rsidR="00EF2D2E">
          <w:rPr>
            <w:noProof/>
            <w:webHidden/>
          </w:rPr>
          <w:t>16</w:t>
        </w:r>
        <w:r w:rsidR="00EF2D2E">
          <w:rPr>
            <w:noProof/>
            <w:webHidden/>
          </w:rPr>
          <w:fldChar w:fldCharType="end"/>
        </w:r>
      </w:hyperlink>
    </w:p>
    <w:p w14:paraId="7391625B" w14:textId="406D15CF"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66" w:history="1">
        <w:r w:rsidR="00EF2D2E" w:rsidRPr="006C0930">
          <w:rPr>
            <w:rStyle w:val="Hyperlink"/>
            <w:noProof/>
          </w:rPr>
          <w:t>3.3</w:t>
        </w:r>
        <w:r w:rsidR="00EF2D2E">
          <w:rPr>
            <w:rFonts w:eastAsiaTheme="minorEastAsia" w:cstheme="minorBidi"/>
            <w:smallCaps w:val="0"/>
            <w:noProof/>
            <w:sz w:val="22"/>
            <w:szCs w:val="22"/>
            <w:lang w:val="en-CA" w:eastAsia="en-CA"/>
          </w:rPr>
          <w:tab/>
        </w:r>
        <w:r w:rsidR="00EF2D2E" w:rsidRPr="006C0930">
          <w:rPr>
            <w:rStyle w:val="Hyperlink"/>
            <w:noProof/>
          </w:rPr>
          <w:t>market maturity of technologies</w:t>
        </w:r>
        <w:r w:rsidR="00EF2D2E">
          <w:rPr>
            <w:noProof/>
            <w:webHidden/>
          </w:rPr>
          <w:tab/>
        </w:r>
        <w:r w:rsidR="00EF2D2E">
          <w:rPr>
            <w:noProof/>
            <w:webHidden/>
          </w:rPr>
          <w:fldChar w:fldCharType="begin"/>
        </w:r>
        <w:r w:rsidR="00EF2D2E">
          <w:rPr>
            <w:noProof/>
            <w:webHidden/>
          </w:rPr>
          <w:instrText xml:space="preserve"> PAGEREF _Toc520746466 \h </w:instrText>
        </w:r>
        <w:r w:rsidR="00EF2D2E">
          <w:rPr>
            <w:noProof/>
            <w:webHidden/>
          </w:rPr>
        </w:r>
        <w:r w:rsidR="00EF2D2E">
          <w:rPr>
            <w:noProof/>
            <w:webHidden/>
          </w:rPr>
          <w:fldChar w:fldCharType="separate"/>
        </w:r>
        <w:r w:rsidR="00EF2D2E">
          <w:rPr>
            <w:noProof/>
            <w:webHidden/>
          </w:rPr>
          <w:t>18</w:t>
        </w:r>
        <w:r w:rsidR="00EF2D2E">
          <w:rPr>
            <w:noProof/>
            <w:webHidden/>
          </w:rPr>
          <w:fldChar w:fldCharType="end"/>
        </w:r>
      </w:hyperlink>
    </w:p>
    <w:p w14:paraId="2B773146" w14:textId="733E464D"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67" w:history="1">
        <w:r w:rsidR="00EF2D2E" w:rsidRPr="006C0930">
          <w:rPr>
            <w:rStyle w:val="Hyperlink"/>
            <w:noProof/>
          </w:rPr>
          <w:t>3.4</w:t>
        </w:r>
        <w:r w:rsidR="00EF2D2E">
          <w:rPr>
            <w:rFonts w:eastAsiaTheme="minorEastAsia" w:cstheme="minorBidi"/>
            <w:smallCaps w:val="0"/>
            <w:noProof/>
            <w:sz w:val="22"/>
            <w:szCs w:val="22"/>
            <w:lang w:val="en-CA" w:eastAsia="en-CA"/>
          </w:rPr>
          <w:tab/>
        </w:r>
        <w:r w:rsidR="00EF2D2E" w:rsidRPr="006C0930">
          <w:rPr>
            <w:rStyle w:val="Hyperlink"/>
            <w:noProof/>
          </w:rPr>
          <w:t>Big Data Trends and Forecasts</w:t>
        </w:r>
        <w:r w:rsidR="00EF2D2E">
          <w:rPr>
            <w:noProof/>
            <w:webHidden/>
          </w:rPr>
          <w:tab/>
        </w:r>
        <w:r w:rsidR="00EF2D2E">
          <w:rPr>
            <w:noProof/>
            <w:webHidden/>
          </w:rPr>
          <w:fldChar w:fldCharType="begin"/>
        </w:r>
        <w:r w:rsidR="00EF2D2E">
          <w:rPr>
            <w:noProof/>
            <w:webHidden/>
          </w:rPr>
          <w:instrText xml:space="preserve"> PAGEREF _Toc520746467 \h </w:instrText>
        </w:r>
        <w:r w:rsidR="00EF2D2E">
          <w:rPr>
            <w:noProof/>
            <w:webHidden/>
          </w:rPr>
        </w:r>
        <w:r w:rsidR="00EF2D2E">
          <w:rPr>
            <w:noProof/>
            <w:webHidden/>
          </w:rPr>
          <w:fldChar w:fldCharType="separate"/>
        </w:r>
        <w:r w:rsidR="00EF2D2E">
          <w:rPr>
            <w:noProof/>
            <w:webHidden/>
          </w:rPr>
          <w:t>19</w:t>
        </w:r>
        <w:r w:rsidR="00EF2D2E">
          <w:rPr>
            <w:noProof/>
            <w:webHidden/>
          </w:rPr>
          <w:fldChar w:fldCharType="end"/>
        </w:r>
      </w:hyperlink>
    </w:p>
    <w:p w14:paraId="16AA19C8" w14:textId="1C5DC491" w:rsidR="00EF2D2E" w:rsidRDefault="00FF7918">
      <w:pPr>
        <w:pStyle w:val="TOC1"/>
        <w:tabs>
          <w:tab w:val="left" w:pos="440"/>
          <w:tab w:val="right" w:leader="dot" w:pos="10070"/>
        </w:tabs>
        <w:rPr>
          <w:rFonts w:eastAsiaTheme="minorEastAsia" w:cstheme="minorBidi"/>
          <w:b w:val="0"/>
          <w:bCs w:val="0"/>
          <w:caps w:val="0"/>
          <w:noProof/>
          <w:sz w:val="22"/>
          <w:szCs w:val="22"/>
          <w:lang w:val="en-CA" w:eastAsia="en-CA"/>
        </w:rPr>
      </w:pPr>
      <w:hyperlink w:anchor="_Toc520746468" w:history="1">
        <w:r w:rsidR="00EF2D2E" w:rsidRPr="006C0930">
          <w:rPr>
            <w:rStyle w:val="Hyperlink"/>
            <w:rFonts w:ascii="Verdana" w:hAnsi="Verdana"/>
            <w:noProof/>
          </w:rPr>
          <w:t>4</w:t>
        </w:r>
        <w:r w:rsidR="00EF2D2E">
          <w:rPr>
            <w:rFonts w:eastAsiaTheme="minorEastAsia" w:cstheme="minorBidi"/>
            <w:b w:val="0"/>
            <w:bCs w:val="0"/>
            <w:caps w:val="0"/>
            <w:noProof/>
            <w:sz w:val="22"/>
            <w:szCs w:val="22"/>
            <w:lang w:val="en-CA" w:eastAsia="en-CA"/>
          </w:rPr>
          <w:tab/>
        </w:r>
        <w:r w:rsidR="00EF2D2E" w:rsidRPr="006C0930">
          <w:rPr>
            <w:rStyle w:val="Hyperlink"/>
            <w:noProof/>
          </w:rPr>
          <w:t>Implementation and Modernization</w:t>
        </w:r>
        <w:r w:rsidR="00EF2D2E">
          <w:rPr>
            <w:noProof/>
            <w:webHidden/>
          </w:rPr>
          <w:tab/>
        </w:r>
        <w:r w:rsidR="00EF2D2E">
          <w:rPr>
            <w:noProof/>
            <w:webHidden/>
          </w:rPr>
          <w:fldChar w:fldCharType="begin"/>
        </w:r>
        <w:r w:rsidR="00EF2D2E">
          <w:rPr>
            <w:noProof/>
            <w:webHidden/>
          </w:rPr>
          <w:instrText xml:space="preserve"> PAGEREF _Toc520746468 \h </w:instrText>
        </w:r>
        <w:r w:rsidR="00EF2D2E">
          <w:rPr>
            <w:noProof/>
            <w:webHidden/>
          </w:rPr>
        </w:r>
        <w:r w:rsidR="00EF2D2E">
          <w:rPr>
            <w:noProof/>
            <w:webHidden/>
          </w:rPr>
          <w:fldChar w:fldCharType="separate"/>
        </w:r>
        <w:r w:rsidR="00EF2D2E">
          <w:rPr>
            <w:noProof/>
            <w:webHidden/>
          </w:rPr>
          <w:t>20</w:t>
        </w:r>
        <w:r w:rsidR="00EF2D2E">
          <w:rPr>
            <w:noProof/>
            <w:webHidden/>
          </w:rPr>
          <w:fldChar w:fldCharType="end"/>
        </w:r>
      </w:hyperlink>
    </w:p>
    <w:p w14:paraId="16ABCED9" w14:textId="2B8A421F"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69" w:history="1">
        <w:r w:rsidR="00EF2D2E" w:rsidRPr="006C0930">
          <w:rPr>
            <w:rStyle w:val="Hyperlink"/>
            <w:noProof/>
          </w:rPr>
          <w:t>4.1</w:t>
        </w:r>
        <w:r w:rsidR="00EF2D2E">
          <w:rPr>
            <w:rFonts w:eastAsiaTheme="minorEastAsia" w:cstheme="minorBidi"/>
            <w:smallCaps w:val="0"/>
            <w:noProof/>
            <w:sz w:val="22"/>
            <w:szCs w:val="22"/>
            <w:lang w:val="en-CA" w:eastAsia="en-CA"/>
          </w:rPr>
          <w:tab/>
        </w:r>
        <w:r w:rsidR="00EF2D2E" w:rsidRPr="006C0930">
          <w:rPr>
            <w:rStyle w:val="Hyperlink"/>
            <w:noProof/>
          </w:rPr>
          <w:t>System Modernization</w:t>
        </w:r>
        <w:r w:rsidR="00EF2D2E">
          <w:rPr>
            <w:noProof/>
            <w:webHidden/>
          </w:rPr>
          <w:tab/>
        </w:r>
        <w:r w:rsidR="00EF2D2E">
          <w:rPr>
            <w:noProof/>
            <w:webHidden/>
          </w:rPr>
          <w:fldChar w:fldCharType="begin"/>
        </w:r>
        <w:r w:rsidR="00EF2D2E">
          <w:rPr>
            <w:noProof/>
            <w:webHidden/>
          </w:rPr>
          <w:instrText xml:space="preserve"> PAGEREF _Toc520746469 \h </w:instrText>
        </w:r>
        <w:r w:rsidR="00EF2D2E">
          <w:rPr>
            <w:noProof/>
            <w:webHidden/>
          </w:rPr>
        </w:r>
        <w:r w:rsidR="00EF2D2E">
          <w:rPr>
            <w:noProof/>
            <w:webHidden/>
          </w:rPr>
          <w:fldChar w:fldCharType="separate"/>
        </w:r>
        <w:r w:rsidR="00EF2D2E">
          <w:rPr>
            <w:noProof/>
            <w:webHidden/>
          </w:rPr>
          <w:t>20</w:t>
        </w:r>
        <w:r w:rsidR="00EF2D2E">
          <w:rPr>
            <w:noProof/>
            <w:webHidden/>
          </w:rPr>
          <w:fldChar w:fldCharType="end"/>
        </w:r>
      </w:hyperlink>
    </w:p>
    <w:p w14:paraId="582B0F5B" w14:textId="49BA1FC6"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70" w:history="1">
        <w:r w:rsidR="00EF2D2E" w:rsidRPr="006C0930">
          <w:rPr>
            <w:rStyle w:val="Hyperlink"/>
            <w:noProof/>
          </w:rPr>
          <w:t>4.2</w:t>
        </w:r>
        <w:r w:rsidR="00EF2D2E">
          <w:rPr>
            <w:rFonts w:eastAsiaTheme="minorEastAsia" w:cstheme="minorBidi"/>
            <w:smallCaps w:val="0"/>
            <w:noProof/>
            <w:sz w:val="22"/>
            <w:szCs w:val="22"/>
            <w:lang w:val="en-CA" w:eastAsia="en-CA"/>
          </w:rPr>
          <w:tab/>
        </w:r>
        <w:r w:rsidR="00EF2D2E" w:rsidRPr="006C0930">
          <w:rPr>
            <w:rStyle w:val="Hyperlink"/>
            <w:noProof/>
          </w:rPr>
          <w:t>Implementation</w:t>
        </w:r>
        <w:r w:rsidR="00EF2D2E">
          <w:rPr>
            <w:noProof/>
            <w:webHidden/>
          </w:rPr>
          <w:tab/>
        </w:r>
        <w:r w:rsidR="00EF2D2E">
          <w:rPr>
            <w:noProof/>
            <w:webHidden/>
          </w:rPr>
          <w:fldChar w:fldCharType="begin"/>
        </w:r>
        <w:r w:rsidR="00EF2D2E">
          <w:rPr>
            <w:noProof/>
            <w:webHidden/>
          </w:rPr>
          <w:instrText xml:space="preserve"> PAGEREF _Toc520746470 \h </w:instrText>
        </w:r>
        <w:r w:rsidR="00EF2D2E">
          <w:rPr>
            <w:noProof/>
            <w:webHidden/>
          </w:rPr>
        </w:r>
        <w:r w:rsidR="00EF2D2E">
          <w:rPr>
            <w:noProof/>
            <w:webHidden/>
          </w:rPr>
          <w:fldChar w:fldCharType="separate"/>
        </w:r>
        <w:r w:rsidR="00EF2D2E">
          <w:rPr>
            <w:noProof/>
            <w:webHidden/>
          </w:rPr>
          <w:t>23</w:t>
        </w:r>
        <w:r w:rsidR="00EF2D2E">
          <w:rPr>
            <w:noProof/>
            <w:webHidden/>
          </w:rPr>
          <w:fldChar w:fldCharType="end"/>
        </w:r>
      </w:hyperlink>
    </w:p>
    <w:p w14:paraId="06F8FC90" w14:textId="5BDC41B2" w:rsidR="00EF2D2E" w:rsidRDefault="00FF7918">
      <w:pPr>
        <w:pStyle w:val="TOC1"/>
        <w:tabs>
          <w:tab w:val="left" w:pos="440"/>
          <w:tab w:val="right" w:leader="dot" w:pos="10070"/>
        </w:tabs>
        <w:rPr>
          <w:rFonts w:eastAsiaTheme="minorEastAsia" w:cstheme="minorBidi"/>
          <w:b w:val="0"/>
          <w:bCs w:val="0"/>
          <w:caps w:val="0"/>
          <w:noProof/>
          <w:sz w:val="22"/>
          <w:szCs w:val="22"/>
          <w:lang w:val="en-CA" w:eastAsia="en-CA"/>
        </w:rPr>
      </w:pPr>
      <w:hyperlink w:anchor="_Toc520746471" w:history="1">
        <w:r w:rsidR="00EF2D2E" w:rsidRPr="006C0930">
          <w:rPr>
            <w:rStyle w:val="Hyperlink"/>
            <w:rFonts w:ascii="Verdana" w:hAnsi="Verdana"/>
            <w:noProof/>
          </w:rPr>
          <w:t>5</w:t>
        </w:r>
        <w:r w:rsidR="00EF2D2E">
          <w:rPr>
            <w:rFonts w:eastAsiaTheme="minorEastAsia" w:cstheme="minorBidi"/>
            <w:b w:val="0"/>
            <w:bCs w:val="0"/>
            <w:caps w:val="0"/>
            <w:noProof/>
            <w:sz w:val="22"/>
            <w:szCs w:val="22"/>
            <w:lang w:val="en-CA" w:eastAsia="en-CA"/>
          </w:rPr>
          <w:tab/>
        </w:r>
        <w:r w:rsidR="00EF2D2E" w:rsidRPr="006C0930">
          <w:rPr>
            <w:rStyle w:val="Hyperlink"/>
            <w:noProof/>
          </w:rPr>
          <w:t>Specific solution Techniques, Dependent on the Problem Space</w:t>
        </w:r>
        <w:r w:rsidR="00EF2D2E">
          <w:rPr>
            <w:noProof/>
            <w:webHidden/>
          </w:rPr>
          <w:tab/>
        </w:r>
        <w:r w:rsidR="00EF2D2E">
          <w:rPr>
            <w:noProof/>
            <w:webHidden/>
          </w:rPr>
          <w:fldChar w:fldCharType="begin"/>
        </w:r>
        <w:r w:rsidR="00EF2D2E">
          <w:rPr>
            <w:noProof/>
            <w:webHidden/>
          </w:rPr>
          <w:instrText xml:space="preserve"> PAGEREF _Toc520746471 \h </w:instrText>
        </w:r>
        <w:r w:rsidR="00EF2D2E">
          <w:rPr>
            <w:noProof/>
            <w:webHidden/>
          </w:rPr>
        </w:r>
        <w:r w:rsidR="00EF2D2E">
          <w:rPr>
            <w:noProof/>
            <w:webHidden/>
          </w:rPr>
          <w:fldChar w:fldCharType="separate"/>
        </w:r>
        <w:r w:rsidR="00EF2D2E">
          <w:rPr>
            <w:noProof/>
            <w:webHidden/>
          </w:rPr>
          <w:t>23</w:t>
        </w:r>
        <w:r w:rsidR="00EF2D2E">
          <w:rPr>
            <w:noProof/>
            <w:webHidden/>
          </w:rPr>
          <w:fldChar w:fldCharType="end"/>
        </w:r>
      </w:hyperlink>
    </w:p>
    <w:p w14:paraId="18FDE660" w14:textId="684E8399" w:rsidR="00EF2D2E" w:rsidRDefault="00FF7918">
      <w:pPr>
        <w:pStyle w:val="TOC1"/>
        <w:tabs>
          <w:tab w:val="left" w:pos="440"/>
          <w:tab w:val="right" w:leader="dot" w:pos="10070"/>
        </w:tabs>
        <w:rPr>
          <w:rFonts w:eastAsiaTheme="minorEastAsia" w:cstheme="minorBidi"/>
          <w:b w:val="0"/>
          <w:bCs w:val="0"/>
          <w:caps w:val="0"/>
          <w:noProof/>
          <w:sz w:val="22"/>
          <w:szCs w:val="22"/>
          <w:lang w:val="en-CA" w:eastAsia="en-CA"/>
        </w:rPr>
      </w:pPr>
      <w:hyperlink w:anchor="_Toc520746472" w:history="1">
        <w:r w:rsidR="00EF2D2E" w:rsidRPr="006C0930">
          <w:rPr>
            <w:rStyle w:val="Hyperlink"/>
            <w:rFonts w:ascii="Verdana" w:hAnsi="Verdana"/>
            <w:noProof/>
          </w:rPr>
          <w:t>6</w:t>
        </w:r>
        <w:r w:rsidR="00EF2D2E">
          <w:rPr>
            <w:rFonts w:eastAsiaTheme="minorEastAsia" w:cstheme="minorBidi"/>
            <w:b w:val="0"/>
            <w:bCs w:val="0"/>
            <w:caps w:val="0"/>
            <w:noProof/>
            <w:sz w:val="22"/>
            <w:szCs w:val="22"/>
            <w:lang w:val="en-CA" w:eastAsia="en-CA"/>
          </w:rPr>
          <w:tab/>
        </w:r>
        <w:r w:rsidR="00EF2D2E" w:rsidRPr="006C0930">
          <w:rPr>
            <w:rStyle w:val="Hyperlink"/>
            <w:noProof/>
          </w:rPr>
          <w:t>Big Data readiness</w:t>
        </w:r>
        <w:r w:rsidR="00EF2D2E">
          <w:rPr>
            <w:noProof/>
            <w:webHidden/>
          </w:rPr>
          <w:tab/>
        </w:r>
        <w:r w:rsidR="00EF2D2E">
          <w:rPr>
            <w:noProof/>
            <w:webHidden/>
          </w:rPr>
          <w:fldChar w:fldCharType="begin"/>
        </w:r>
        <w:r w:rsidR="00EF2D2E">
          <w:rPr>
            <w:noProof/>
            <w:webHidden/>
          </w:rPr>
          <w:instrText xml:space="preserve"> PAGEREF _Toc520746472 \h </w:instrText>
        </w:r>
        <w:r w:rsidR="00EF2D2E">
          <w:rPr>
            <w:noProof/>
            <w:webHidden/>
          </w:rPr>
        </w:r>
        <w:r w:rsidR="00EF2D2E">
          <w:rPr>
            <w:noProof/>
            <w:webHidden/>
          </w:rPr>
          <w:fldChar w:fldCharType="separate"/>
        </w:r>
        <w:r w:rsidR="00EF2D2E">
          <w:rPr>
            <w:noProof/>
            <w:webHidden/>
          </w:rPr>
          <w:t>7</w:t>
        </w:r>
        <w:r w:rsidR="00EF2D2E">
          <w:rPr>
            <w:noProof/>
            <w:webHidden/>
          </w:rPr>
          <w:fldChar w:fldCharType="end"/>
        </w:r>
      </w:hyperlink>
    </w:p>
    <w:p w14:paraId="5F7B9DFB" w14:textId="74623E91"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73" w:history="1">
        <w:r w:rsidR="00EF2D2E" w:rsidRPr="006C0930">
          <w:rPr>
            <w:rStyle w:val="Hyperlink"/>
            <w:noProof/>
          </w:rPr>
          <w:t>6.1</w:t>
        </w:r>
        <w:r w:rsidR="00EF2D2E">
          <w:rPr>
            <w:rFonts w:eastAsiaTheme="minorEastAsia" w:cstheme="minorBidi"/>
            <w:smallCaps w:val="0"/>
            <w:noProof/>
            <w:sz w:val="22"/>
            <w:szCs w:val="22"/>
            <w:lang w:val="en-CA" w:eastAsia="en-CA"/>
          </w:rPr>
          <w:tab/>
        </w:r>
        <w:r w:rsidR="00EF2D2E" w:rsidRPr="006C0930">
          <w:rPr>
            <w:rStyle w:val="Hyperlink"/>
            <w:noProof/>
          </w:rPr>
          <w:t>INTRODUCTION</w:t>
        </w:r>
        <w:r w:rsidR="00EF2D2E">
          <w:rPr>
            <w:noProof/>
            <w:webHidden/>
          </w:rPr>
          <w:tab/>
        </w:r>
        <w:r w:rsidR="00EF2D2E">
          <w:rPr>
            <w:noProof/>
            <w:webHidden/>
          </w:rPr>
          <w:fldChar w:fldCharType="begin"/>
        </w:r>
        <w:r w:rsidR="00EF2D2E">
          <w:rPr>
            <w:noProof/>
            <w:webHidden/>
          </w:rPr>
          <w:instrText xml:space="preserve"> PAGEREF _Toc520746473 \h </w:instrText>
        </w:r>
        <w:r w:rsidR="00EF2D2E">
          <w:rPr>
            <w:noProof/>
            <w:webHidden/>
          </w:rPr>
        </w:r>
        <w:r w:rsidR="00EF2D2E">
          <w:rPr>
            <w:noProof/>
            <w:webHidden/>
          </w:rPr>
          <w:fldChar w:fldCharType="separate"/>
        </w:r>
        <w:r w:rsidR="00EF2D2E">
          <w:rPr>
            <w:noProof/>
            <w:webHidden/>
          </w:rPr>
          <w:t>7</w:t>
        </w:r>
        <w:r w:rsidR="00EF2D2E">
          <w:rPr>
            <w:noProof/>
            <w:webHidden/>
          </w:rPr>
          <w:fldChar w:fldCharType="end"/>
        </w:r>
      </w:hyperlink>
    </w:p>
    <w:p w14:paraId="24688D5D" w14:textId="73A8734A"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74" w:history="1">
        <w:r w:rsidR="00EF2D2E" w:rsidRPr="006C0930">
          <w:rPr>
            <w:rStyle w:val="Hyperlink"/>
            <w:noProof/>
          </w:rPr>
          <w:t>6.2</w:t>
        </w:r>
        <w:r w:rsidR="00EF2D2E">
          <w:rPr>
            <w:rFonts w:eastAsiaTheme="minorEastAsia" w:cstheme="minorBidi"/>
            <w:smallCaps w:val="0"/>
            <w:noProof/>
            <w:sz w:val="22"/>
            <w:szCs w:val="22"/>
            <w:lang w:val="en-CA" w:eastAsia="en-CA"/>
          </w:rPr>
          <w:tab/>
        </w:r>
        <w:r w:rsidR="00EF2D2E" w:rsidRPr="006C0930">
          <w:rPr>
            <w:rStyle w:val="Hyperlink"/>
            <w:noProof/>
          </w:rPr>
          <w:t>Fundamental Changes to enable big data</w:t>
        </w:r>
        <w:r w:rsidR="00EF2D2E">
          <w:rPr>
            <w:noProof/>
            <w:webHidden/>
          </w:rPr>
          <w:tab/>
        </w:r>
        <w:r w:rsidR="00EF2D2E">
          <w:rPr>
            <w:noProof/>
            <w:webHidden/>
          </w:rPr>
          <w:fldChar w:fldCharType="begin"/>
        </w:r>
        <w:r w:rsidR="00EF2D2E">
          <w:rPr>
            <w:noProof/>
            <w:webHidden/>
          </w:rPr>
          <w:instrText xml:space="preserve"> PAGEREF _Toc520746474 \h </w:instrText>
        </w:r>
        <w:r w:rsidR="00EF2D2E">
          <w:rPr>
            <w:noProof/>
            <w:webHidden/>
          </w:rPr>
        </w:r>
        <w:r w:rsidR="00EF2D2E">
          <w:rPr>
            <w:noProof/>
            <w:webHidden/>
          </w:rPr>
          <w:fldChar w:fldCharType="separate"/>
        </w:r>
        <w:r w:rsidR="00EF2D2E">
          <w:rPr>
            <w:noProof/>
            <w:webHidden/>
          </w:rPr>
          <w:t>9</w:t>
        </w:r>
        <w:r w:rsidR="00EF2D2E">
          <w:rPr>
            <w:noProof/>
            <w:webHidden/>
          </w:rPr>
          <w:fldChar w:fldCharType="end"/>
        </w:r>
      </w:hyperlink>
    </w:p>
    <w:p w14:paraId="5A03E0D5" w14:textId="02857C38"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75" w:history="1">
        <w:r w:rsidR="00EF2D2E" w:rsidRPr="006C0930">
          <w:rPr>
            <w:rStyle w:val="Hyperlink"/>
            <w:noProof/>
          </w:rPr>
          <w:t>6.2.1</w:t>
        </w:r>
        <w:r w:rsidR="00EF2D2E">
          <w:rPr>
            <w:rFonts w:eastAsiaTheme="minorEastAsia" w:cstheme="minorBidi"/>
            <w:i w:val="0"/>
            <w:iCs w:val="0"/>
            <w:noProof/>
            <w:sz w:val="22"/>
            <w:szCs w:val="22"/>
            <w:lang w:val="en-CA" w:eastAsia="en-CA"/>
          </w:rPr>
          <w:tab/>
        </w:r>
        <w:r w:rsidR="00EF2D2E" w:rsidRPr="006C0930">
          <w:rPr>
            <w:rStyle w:val="Hyperlink"/>
            <w:noProof/>
          </w:rPr>
          <w:t>Breaking out of “Lock-in”</w:t>
        </w:r>
        <w:r w:rsidR="00EF2D2E">
          <w:rPr>
            <w:noProof/>
            <w:webHidden/>
          </w:rPr>
          <w:tab/>
        </w:r>
        <w:r w:rsidR="00EF2D2E">
          <w:rPr>
            <w:noProof/>
            <w:webHidden/>
          </w:rPr>
          <w:fldChar w:fldCharType="begin"/>
        </w:r>
        <w:r w:rsidR="00EF2D2E">
          <w:rPr>
            <w:noProof/>
            <w:webHidden/>
          </w:rPr>
          <w:instrText xml:space="preserve"> PAGEREF _Toc520746475 \h </w:instrText>
        </w:r>
        <w:r w:rsidR="00EF2D2E">
          <w:rPr>
            <w:noProof/>
            <w:webHidden/>
          </w:rPr>
        </w:r>
        <w:r w:rsidR="00EF2D2E">
          <w:rPr>
            <w:noProof/>
            <w:webHidden/>
          </w:rPr>
          <w:fldChar w:fldCharType="separate"/>
        </w:r>
        <w:r w:rsidR="00EF2D2E">
          <w:rPr>
            <w:noProof/>
            <w:webHidden/>
          </w:rPr>
          <w:t>9</w:t>
        </w:r>
        <w:r w:rsidR="00EF2D2E">
          <w:rPr>
            <w:noProof/>
            <w:webHidden/>
          </w:rPr>
          <w:fldChar w:fldCharType="end"/>
        </w:r>
      </w:hyperlink>
    </w:p>
    <w:p w14:paraId="61D5201F" w14:textId="7E905499"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76" w:history="1">
        <w:r w:rsidR="00EF2D2E" w:rsidRPr="006C0930">
          <w:rPr>
            <w:rStyle w:val="Hyperlink"/>
            <w:noProof/>
          </w:rPr>
          <w:t>6.2.2</w:t>
        </w:r>
        <w:r w:rsidR="00EF2D2E">
          <w:rPr>
            <w:rFonts w:eastAsiaTheme="minorEastAsia" w:cstheme="minorBidi"/>
            <w:i w:val="0"/>
            <w:iCs w:val="0"/>
            <w:noProof/>
            <w:sz w:val="22"/>
            <w:szCs w:val="22"/>
            <w:lang w:val="en-CA" w:eastAsia="en-CA"/>
          </w:rPr>
          <w:tab/>
        </w:r>
        <w:r w:rsidR="00EF2D2E" w:rsidRPr="006C0930">
          <w:rPr>
            <w:rStyle w:val="Hyperlink"/>
            <w:noProof/>
          </w:rPr>
          <w:t>Change in thinking and culture</w:t>
        </w:r>
        <w:r w:rsidR="00EF2D2E">
          <w:rPr>
            <w:noProof/>
            <w:webHidden/>
          </w:rPr>
          <w:tab/>
        </w:r>
        <w:r w:rsidR="00EF2D2E">
          <w:rPr>
            <w:noProof/>
            <w:webHidden/>
          </w:rPr>
          <w:fldChar w:fldCharType="begin"/>
        </w:r>
        <w:r w:rsidR="00EF2D2E">
          <w:rPr>
            <w:noProof/>
            <w:webHidden/>
          </w:rPr>
          <w:instrText xml:space="preserve"> PAGEREF _Toc520746476 \h </w:instrText>
        </w:r>
        <w:r w:rsidR="00EF2D2E">
          <w:rPr>
            <w:noProof/>
            <w:webHidden/>
          </w:rPr>
        </w:r>
        <w:r w:rsidR="00EF2D2E">
          <w:rPr>
            <w:noProof/>
            <w:webHidden/>
          </w:rPr>
          <w:fldChar w:fldCharType="separate"/>
        </w:r>
        <w:r w:rsidR="00EF2D2E">
          <w:rPr>
            <w:noProof/>
            <w:webHidden/>
          </w:rPr>
          <w:t>10</w:t>
        </w:r>
        <w:r w:rsidR="00EF2D2E">
          <w:rPr>
            <w:noProof/>
            <w:webHidden/>
          </w:rPr>
          <w:fldChar w:fldCharType="end"/>
        </w:r>
      </w:hyperlink>
    </w:p>
    <w:p w14:paraId="483E2FCF" w14:textId="7ACDCA48"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77" w:history="1">
        <w:r w:rsidR="00EF2D2E" w:rsidRPr="006C0930">
          <w:rPr>
            <w:rStyle w:val="Hyperlink"/>
            <w:noProof/>
          </w:rPr>
          <w:t>6.3</w:t>
        </w:r>
        <w:r w:rsidR="00EF2D2E">
          <w:rPr>
            <w:rFonts w:eastAsiaTheme="minorEastAsia" w:cstheme="minorBidi"/>
            <w:smallCaps w:val="0"/>
            <w:noProof/>
            <w:sz w:val="22"/>
            <w:szCs w:val="22"/>
            <w:lang w:val="en-CA" w:eastAsia="en-CA"/>
          </w:rPr>
          <w:tab/>
        </w:r>
        <w:r w:rsidR="00EF2D2E" w:rsidRPr="006C0930">
          <w:rPr>
            <w:rStyle w:val="Hyperlink"/>
            <w:noProof/>
          </w:rPr>
          <w:t>Big Data readiness from the bottom up</w:t>
        </w:r>
        <w:r w:rsidR="00EF2D2E">
          <w:rPr>
            <w:noProof/>
            <w:webHidden/>
          </w:rPr>
          <w:tab/>
        </w:r>
        <w:r w:rsidR="00EF2D2E">
          <w:rPr>
            <w:noProof/>
            <w:webHidden/>
          </w:rPr>
          <w:fldChar w:fldCharType="begin"/>
        </w:r>
        <w:r w:rsidR="00EF2D2E">
          <w:rPr>
            <w:noProof/>
            <w:webHidden/>
          </w:rPr>
          <w:instrText xml:space="preserve"> PAGEREF _Toc520746477 \h </w:instrText>
        </w:r>
        <w:r w:rsidR="00EF2D2E">
          <w:rPr>
            <w:noProof/>
            <w:webHidden/>
          </w:rPr>
        </w:r>
        <w:r w:rsidR="00EF2D2E">
          <w:rPr>
            <w:noProof/>
            <w:webHidden/>
          </w:rPr>
          <w:fldChar w:fldCharType="separate"/>
        </w:r>
        <w:r w:rsidR="00EF2D2E">
          <w:rPr>
            <w:noProof/>
            <w:webHidden/>
          </w:rPr>
          <w:t>10</w:t>
        </w:r>
        <w:r w:rsidR="00EF2D2E">
          <w:rPr>
            <w:noProof/>
            <w:webHidden/>
          </w:rPr>
          <w:fldChar w:fldCharType="end"/>
        </w:r>
      </w:hyperlink>
    </w:p>
    <w:p w14:paraId="14BCFD48" w14:textId="5490D2EB"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78" w:history="1">
        <w:r w:rsidR="00EF2D2E" w:rsidRPr="006C0930">
          <w:rPr>
            <w:rStyle w:val="Hyperlink"/>
            <w:noProof/>
          </w:rPr>
          <w:t>6.3.1</w:t>
        </w:r>
        <w:r w:rsidR="00EF2D2E">
          <w:rPr>
            <w:rFonts w:eastAsiaTheme="minorEastAsia" w:cstheme="minorBidi"/>
            <w:i w:val="0"/>
            <w:iCs w:val="0"/>
            <w:noProof/>
            <w:sz w:val="22"/>
            <w:szCs w:val="22"/>
            <w:lang w:val="en-CA" w:eastAsia="en-CA"/>
          </w:rPr>
          <w:tab/>
        </w:r>
        <w:r w:rsidR="00EF2D2E" w:rsidRPr="006C0930">
          <w:rPr>
            <w:rStyle w:val="Hyperlink"/>
            <w:noProof/>
          </w:rPr>
          <w:t>The problem space</w:t>
        </w:r>
        <w:r w:rsidR="00EF2D2E">
          <w:rPr>
            <w:noProof/>
            <w:webHidden/>
          </w:rPr>
          <w:tab/>
        </w:r>
        <w:r w:rsidR="00EF2D2E">
          <w:rPr>
            <w:noProof/>
            <w:webHidden/>
          </w:rPr>
          <w:fldChar w:fldCharType="begin"/>
        </w:r>
        <w:r w:rsidR="00EF2D2E">
          <w:rPr>
            <w:noProof/>
            <w:webHidden/>
          </w:rPr>
          <w:instrText xml:space="preserve"> PAGEREF _Toc520746478 \h </w:instrText>
        </w:r>
        <w:r w:rsidR="00EF2D2E">
          <w:rPr>
            <w:noProof/>
            <w:webHidden/>
          </w:rPr>
        </w:r>
        <w:r w:rsidR="00EF2D2E">
          <w:rPr>
            <w:noProof/>
            <w:webHidden/>
          </w:rPr>
          <w:fldChar w:fldCharType="separate"/>
        </w:r>
        <w:r w:rsidR="00EF2D2E">
          <w:rPr>
            <w:noProof/>
            <w:webHidden/>
          </w:rPr>
          <w:t>10</w:t>
        </w:r>
        <w:r w:rsidR="00EF2D2E">
          <w:rPr>
            <w:noProof/>
            <w:webHidden/>
          </w:rPr>
          <w:fldChar w:fldCharType="end"/>
        </w:r>
      </w:hyperlink>
    </w:p>
    <w:p w14:paraId="314D67E8" w14:textId="15B87DEC"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79" w:history="1">
        <w:r w:rsidR="00EF2D2E" w:rsidRPr="006C0930">
          <w:rPr>
            <w:rStyle w:val="Hyperlink"/>
            <w:noProof/>
          </w:rPr>
          <w:t>6.3.2</w:t>
        </w:r>
        <w:r w:rsidR="00EF2D2E">
          <w:rPr>
            <w:rFonts w:eastAsiaTheme="minorEastAsia" w:cstheme="minorBidi"/>
            <w:i w:val="0"/>
            <w:iCs w:val="0"/>
            <w:noProof/>
            <w:sz w:val="22"/>
            <w:szCs w:val="22"/>
            <w:lang w:val="en-CA" w:eastAsia="en-CA"/>
          </w:rPr>
          <w:tab/>
        </w:r>
        <w:r w:rsidR="00EF2D2E" w:rsidRPr="006C0930">
          <w:rPr>
            <w:rStyle w:val="Hyperlink"/>
            <w:noProof/>
          </w:rPr>
          <w:t>FAIR DATA</w:t>
        </w:r>
        <w:r w:rsidR="00EF2D2E">
          <w:rPr>
            <w:noProof/>
            <w:webHidden/>
          </w:rPr>
          <w:tab/>
        </w:r>
        <w:r w:rsidR="00EF2D2E">
          <w:rPr>
            <w:noProof/>
            <w:webHidden/>
          </w:rPr>
          <w:fldChar w:fldCharType="begin"/>
        </w:r>
        <w:r w:rsidR="00EF2D2E">
          <w:rPr>
            <w:noProof/>
            <w:webHidden/>
          </w:rPr>
          <w:instrText xml:space="preserve"> PAGEREF _Toc520746479 \h </w:instrText>
        </w:r>
        <w:r w:rsidR="00EF2D2E">
          <w:rPr>
            <w:noProof/>
            <w:webHidden/>
          </w:rPr>
        </w:r>
        <w:r w:rsidR="00EF2D2E">
          <w:rPr>
            <w:noProof/>
            <w:webHidden/>
          </w:rPr>
          <w:fldChar w:fldCharType="separate"/>
        </w:r>
        <w:r w:rsidR="00EF2D2E">
          <w:rPr>
            <w:noProof/>
            <w:webHidden/>
          </w:rPr>
          <w:t>13</w:t>
        </w:r>
        <w:r w:rsidR="00EF2D2E">
          <w:rPr>
            <w:noProof/>
            <w:webHidden/>
          </w:rPr>
          <w:fldChar w:fldCharType="end"/>
        </w:r>
      </w:hyperlink>
    </w:p>
    <w:p w14:paraId="01980454" w14:textId="556F4C6B"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80" w:history="1">
        <w:r w:rsidR="00EF2D2E" w:rsidRPr="006C0930">
          <w:rPr>
            <w:rStyle w:val="Hyperlink"/>
            <w:noProof/>
          </w:rPr>
          <w:t>6.4</w:t>
        </w:r>
        <w:r w:rsidR="00EF2D2E">
          <w:rPr>
            <w:rFonts w:eastAsiaTheme="minorEastAsia" w:cstheme="minorBidi"/>
            <w:smallCaps w:val="0"/>
            <w:noProof/>
            <w:sz w:val="22"/>
            <w:szCs w:val="22"/>
            <w:lang w:val="en-CA" w:eastAsia="en-CA"/>
          </w:rPr>
          <w:tab/>
        </w:r>
        <w:r w:rsidR="00EF2D2E" w:rsidRPr="006C0930">
          <w:rPr>
            <w:rStyle w:val="Hyperlink"/>
            <w:noProof/>
          </w:rPr>
          <w:t>Disrupting the status quo</w:t>
        </w:r>
        <w:r w:rsidR="00EF2D2E">
          <w:rPr>
            <w:noProof/>
            <w:webHidden/>
          </w:rPr>
          <w:tab/>
        </w:r>
        <w:r w:rsidR="00EF2D2E">
          <w:rPr>
            <w:noProof/>
            <w:webHidden/>
          </w:rPr>
          <w:fldChar w:fldCharType="begin"/>
        </w:r>
        <w:r w:rsidR="00EF2D2E">
          <w:rPr>
            <w:noProof/>
            <w:webHidden/>
          </w:rPr>
          <w:instrText xml:space="preserve"> PAGEREF _Toc520746480 \h </w:instrText>
        </w:r>
        <w:r w:rsidR="00EF2D2E">
          <w:rPr>
            <w:noProof/>
            <w:webHidden/>
          </w:rPr>
        </w:r>
        <w:r w:rsidR="00EF2D2E">
          <w:rPr>
            <w:noProof/>
            <w:webHidden/>
          </w:rPr>
          <w:fldChar w:fldCharType="separate"/>
        </w:r>
        <w:r w:rsidR="00EF2D2E">
          <w:rPr>
            <w:noProof/>
            <w:webHidden/>
          </w:rPr>
          <w:t>13</w:t>
        </w:r>
        <w:r w:rsidR="00EF2D2E">
          <w:rPr>
            <w:noProof/>
            <w:webHidden/>
          </w:rPr>
          <w:fldChar w:fldCharType="end"/>
        </w:r>
      </w:hyperlink>
    </w:p>
    <w:p w14:paraId="3FEAC436" w14:textId="01F82CA3"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81" w:history="1">
        <w:r w:rsidR="00EF2D2E" w:rsidRPr="006C0930">
          <w:rPr>
            <w:rStyle w:val="Hyperlink"/>
            <w:noProof/>
          </w:rPr>
          <w:t>6.4.1</w:t>
        </w:r>
        <w:r w:rsidR="00EF2D2E">
          <w:rPr>
            <w:rFonts w:eastAsiaTheme="minorEastAsia" w:cstheme="minorBidi"/>
            <w:i w:val="0"/>
            <w:iCs w:val="0"/>
            <w:noProof/>
            <w:sz w:val="22"/>
            <w:szCs w:val="22"/>
            <w:lang w:val="en-CA" w:eastAsia="en-CA"/>
          </w:rPr>
          <w:tab/>
        </w:r>
        <w:r w:rsidR="00EF2D2E" w:rsidRPr="006C0930">
          <w:rPr>
            <w:rStyle w:val="Hyperlink"/>
            <w:noProof/>
          </w:rPr>
          <w:t>Implementation of a Big Data readiness</w:t>
        </w:r>
        <w:r w:rsidR="00EF2D2E">
          <w:rPr>
            <w:noProof/>
            <w:webHidden/>
          </w:rPr>
          <w:tab/>
        </w:r>
        <w:r w:rsidR="00EF2D2E">
          <w:rPr>
            <w:noProof/>
            <w:webHidden/>
          </w:rPr>
          <w:fldChar w:fldCharType="begin"/>
        </w:r>
        <w:r w:rsidR="00EF2D2E">
          <w:rPr>
            <w:noProof/>
            <w:webHidden/>
          </w:rPr>
          <w:instrText xml:space="preserve"> PAGEREF _Toc520746481 \h </w:instrText>
        </w:r>
        <w:r w:rsidR="00EF2D2E">
          <w:rPr>
            <w:noProof/>
            <w:webHidden/>
          </w:rPr>
        </w:r>
        <w:r w:rsidR="00EF2D2E">
          <w:rPr>
            <w:noProof/>
            <w:webHidden/>
          </w:rPr>
          <w:fldChar w:fldCharType="separate"/>
        </w:r>
        <w:r w:rsidR="00EF2D2E">
          <w:rPr>
            <w:noProof/>
            <w:webHidden/>
          </w:rPr>
          <w:t>13</w:t>
        </w:r>
        <w:r w:rsidR="00EF2D2E">
          <w:rPr>
            <w:noProof/>
            <w:webHidden/>
          </w:rPr>
          <w:fldChar w:fldCharType="end"/>
        </w:r>
      </w:hyperlink>
    </w:p>
    <w:p w14:paraId="2C762037" w14:textId="6F2C0F49"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82" w:history="1">
        <w:r w:rsidR="00EF2D2E" w:rsidRPr="006C0930">
          <w:rPr>
            <w:rStyle w:val="Hyperlink"/>
            <w:noProof/>
          </w:rPr>
          <w:t>6.4.2</w:t>
        </w:r>
        <w:r w:rsidR="00EF2D2E">
          <w:rPr>
            <w:rFonts w:eastAsiaTheme="minorEastAsia" w:cstheme="minorBidi"/>
            <w:i w:val="0"/>
            <w:iCs w:val="0"/>
            <w:noProof/>
            <w:sz w:val="22"/>
            <w:szCs w:val="22"/>
            <w:lang w:val="en-CA" w:eastAsia="en-CA"/>
          </w:rPr>
          <w:tab/>
        </w:r>
        <w:r w:rsidR="00EF2D2E" w:rsidRPr="006C0930">
          <w:rPr>
            <w:rStyle w:val="Hyperlink"/>
            <w:noProof/>
          </w:rPr>
          <w:t>It’s “good enough”</w:t>
        </w:r>
        <w:r w:rsidR="00EF2D2E">
          <w:rPr>
            <w:noProof/>
            <w:webHidden/>
          </w:rPr>
          <w:tab/>
        </w:r>
        <w:r w:rsidR="00EF2D2E">
          <w:rPr>
            <w:noProof/>
            <w:webHidden/>
          </w:rPr>
          <w:fldChar w:fldCharType="begin"/>
        </w:r>
        <w:r w:rsidR="00EF2D2E">
          <w:rPr>
            <w:noProof/>
            <w:webHidden/>
          </w:rPr>
          <w:instrText xml:space="preserve"> PAGEREF _Toc520746482 \h </w:instrText>
        </w:r>
        <w:r w:rsidR="00EF2D2E">
          <w:rPr>
            <w:noProof/>
            <w:webHidden/>
          </w:rPr>
        </w:r>
        <w:r w:rsidR="00EF2D2E">
          <w:rPr>
            <w:noProof/>
            <w:webHidden/>
          </w:rPr>
          <w:fldChar w:fldCharType="separate"/>
        </w:r>
        <w:r w:rsidR="00EF2D2E">
          <w:rPr>
            <w:noProof/>
            <w:webHidden/>
          </w:rPr>
          <w:t>13</w:t>
        </w:r>
        <w:r w:rsidR="00EF2D2E">
          <w:rPr>
            <w:noProof/>
            <w:webHidden/>
          </w:rPr>
          <w:fldChar w:fldCharType="end"/>
        </w:r>
      </w:hyperlink>
    </w:p>
    <w:p w14:paraId="4ABE9FB1" w14:textId="09BB07F5" w:rsidR="00EF2D2E" w:rsidRDefault="00FF7918">
      <w:pPr>
        <w:pStyle w:val="TOC2"/>
        <w:tabs>
          <w:tab w:val="left" w:pos="880"/>
          <w:tab w:val="right" w:leader="dot" w:pos="10070"/>
        </w:tabs>
        <w:rPr>
          <w:rFonts w:eastAsiaTheme="minorEastAsia" w:cstheme="minorBidi"/>
          <w:smallCaps w:val="0"/>
          <w:noProof/>
          <w:sz w:val="22"/>
          <w:szCs w:val="22"/>
          <w:lang w:val="en-CA" w:eastAsia="en-CA"/>
        </w:rPr>
      </w:pPr>
      <w:hyperlink w:anchor="_Toc520746483" w:history="1">
        <w:r w:rsidR="00EF2D2E" w:rsidRPr="006C0930">
          <w:rPr>
            <w:rStyle w:val="Hyperlink"/>
            <w:noProof/>
          </w:rPr>
          <w:t>6.5</w:t>
        </w:r>
        <w:r w:rsidR="00EF2D2E">
          <w:rPr>
            <w:rFonts w:eastAsiaTheme="minorEastAsia" w:cstheme="minorBidi"/>
            <w:smallCaps w:val="0"/>
            <w:noProof/>
            <w:sz w:val="22"/>
            <w:szCs w:val="22"/>
            <w:lang w:val="en-CA" w:eastAsia="en-CA"/>
          </w:rPr>
          <w:tab/>
        </w:r>
        <w:r w:rsidR="00EF2D2E" w:rsidRPr="006C0930">
          <w:rPr>
            <w:rStyle w:val="Hyperlink"/>
            <w:noProof/>
          </w:rPr>
          <w:t>Harnessing Big Data – THE SOLUTION SPACE</w:t>
        </w:r>
        <w:r w:rsidR="00EF2D2E">
          <w:rPr>
            <w:noProof/>
            <w:webHidden/>
          </w:rPr>
          <w:tab/>
        </w:r>
        <w:r w:rsidR="00EF2D2E">
          <w:rPr>
            <w:noProof/>
            <w:webHidden/>
          </w:rPr>
          <w:fldChar w:fldCharType="begin"/>
        </w:r>
        <w:r w:rsidR="00EF2D2E">
          <w:rPr>
            <w:noProof/>
            <w:webHidden/>
          </w:rPr>
          <w:instrText xml:space="preserve"> PAGEREF _Toc520746483 \h </w:instrText>
        </w:r>
        <w:r w:rsidR="00EF2D2E">
          <w:rPr>
            <w:noProof/>
            <w:webHidden/>
          </w:rPr>
        </w:r>
        <w:r w:rsidR="00EF2D2E">
          <w:rPr>
            <w:noProof/>
            <w:webHidden/>
          </w:rPr>
          <w:fldChar w:fldCharType="separate"/>
        </w:r>
        <w:r w:rsidR="00EF2D2E">
          <w:rPr>
            <w:noProof/>
            <w:webHidden/>
          </w:rPr>
          <w:t>14</w:t>
        </w:r>
        <w:r w:rsidR="00EF2D2E">
          <w:rPr>
            <w:noProof/>
            <w:webHidden/>
          </w:rPr>
          <w:fldChar w:fldCharType="end"/>
        </w:r>
      </w:hyperlink>
    </w:p>
    <w:p w14:paraId="0E012E9B" w14:textId="09B300C5"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84" w:history="1">
        <w:r w:rsidR="00EF2D2E" w:rsidRPr="006C0930">
          <w:rPr>
            <w:rStyle w:val="Hyperlink"/>
            <w:noProof/>
          </w:rPr>
          <w:t>6.5.1</w:t>
        </w:r>
        <w:r w:rsidR="00EF2D2E">
          <w:rPr>
            <w:rFonts w:eastAsiaTheme="minorEastAsia" w:cstheme="minorBidi"/>
            <w:i w:val="0"/>
            <w:iCs w:val="0"/>
            <w:noProof/>
            <w:sz w:val="22"/>
            <w:szCs w:val="22"/>
            <w:lang w:val="en-CA" w:eastAsia="en-CA"/>
          </w:rPr>
          <w:tab/>
        </w:r>
        <w:r w:rsidR="00EF2D2E" w:rsidRPr="006C0930">
          <w:rPr>
            <w:rStyle w:val="Hyperlink"/>
            <w:noProof/>
          </w:rPr>
          <w:t>Data governance</w:t>
        </w:r>
        <w:r w:rsidR="00EF2D2E">
          <w:rPr>
            <w:noProof/>
            <w:webHidden/>
          </w:rPr>
          <w:tab/>
        </w:r>
        <w:r w:rsidR="00EF2D2E">
          <w:rPr>
            <w:noProof/>
            <w:webHidden/>
          </w:rPr>
          <w:fldChar w:fldCharType="begin"/>
        </w:r>
        <w:r w:rsidR="00EF2D2E">
          <w:rPr>
            <w:noProof/>
            <w:webHidden/>
          </w:rPr>
          <w:instrText xml:space="preserve"> PAGEREF _Toc520746484 \h </w:instrText>
        </w:r>
        <w:r w:rsidR="00EF2D2E">
          <w:rPr>
            <w:noProof/>
            <w:webHidden/>
          </w:rPr>
        </w:r>
        <w:r w:rsidR="00EF2D2E">
          <w:rPr>
            <w:noProof/>
            <w:webHidden/>
          </w:rPr>
          <w:fldChar w:fldCharType="separate"/>
        </w:r>
        <w:r w:rsidR="00EF2D2E">
          <w:rPr>
            <w:noProof/>
            <w:webHidden/>
          </w:rPr>
          <w:t>14</w:t>
        </w:r>
        <w:r w:rsidR="00EF2D2E">
          <w:rPr>
            <w:noProof/>
            <w:webHidden/>
          </w:rPr>
          <w:fldChar w:fldCharType="end"/>
        </w:r>
      </w:hyperlink>
    </w:p>
    <w:p w14:paraId="5E65B9F6" w14:textId="3F3FEDA5"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85" w:history="1">
        <w:r w:rsidR="00EF2D2E" w:rsidRPr="006C0930">
          <w:rPr>
            <w:rStyle w:val="Hyperlink"/>
            <w:noProof/>
          </w:rPr>
          <w:t>6.5.2</w:t>
        </w:r>
        <w:r w:rsidR="00EF2D2E">
          <w:rPr>
            <w:rFonts w:eastAsiaTheme="minorEastAsia" w:cstheme="minorBidi"/>
            <w:i w:val="0"/>
            <w:iCs w:val="0"/>
            <w:noProof/>
            <w:sz w:val="22"/>
            <w:szCs w:val="22"/>
            <w:lang w:val="en-CA" w:eastAsia="en-CA"/>
          </w:rPr>
          <w:tab/>
        </w:r>
        <w:r w:rsidR="00EF2D2E" w:rsidRPr="006C0930">
          <w:rPr>
            <w:rStyle w:val="Hyperlink"/>
            <w:noProof/>
          </w:rPr>
          <w:t>Tactical actions</w:t>
        </w:r>
        <w:r w:rsidR="00EF2D2E">
          <w:rPr>
            <w:noProof/>
            <w:webHidden/>
          </w:rPr>
          <w:tab/>
        </w:r>
        <w:r w:rsidR="00EF2D2E">
          <w:rPr>
            <w:noProof/>
            <w:webHidden/>
          </w:rPr>
          <w:fldChar w:fldCharType="begin"/>
        </w:r>
        <w:r w:rsidR="00EF2D2E">
          <w:rPr>
            <w:noProof/>
            <w:webHidden/>
          </w:rPr>
          <w:instrText xml:space="preserve"> PAGEREF _Toc520746485 \h </w:instrText>
        </w:r>
        <w:r w:rsidR="00EF2D2E">
          <w:rPr>
            <w:noProof/>
            <w:webHidden/>
          </w:rPr>
        </w:r>
        <w:r w:rsidR="00EF2D2E">
          <w:rPr>
            <w:noProof/>
            <w:webHidden/>
          </w:rPr>
          <w:fldChar w:fldCharType="separate"/>
        </w:r>
        <w:r w:rsidR="00EF2D2E">
          <w:rPr>
            <w:noProof/>
            <w:webHidden/>
          </w:rPr>
          <w:t>15</w:t>
        </w:r>
        <w:r w:rsidR="00EF2D2E">
          <w:rPr>
            <w:noProof/>
            <w:webHidden/>
          </w:rPr>
          <w:fldChar w:fldCharType="end"/>
        </w:r>
      </w:hyperlink>
    </w:p>
    <w:p w14:paraId="7F9C0168" w14:textId="24810E89" w:rsidR="00EF2D2E" w:rsidRDefault="00FF7918">
      <w:pPr>
        <w:pStyle w:val="TOC3"/>
        <w:tabs>
          <w:tab w:val="left" w:pos="1100"/>
          <w:tab w:val="right" w:leader="dot" w:pos="10070"/>
        </w:tabs>
        <w:rPr>
          <w:rFonts w:eastAsiaTheme="minorEastAsia" w:cstheme="minorBidi"/>
          <w:i w:val="0"/>
          <w:iCs w:val="0"/>
          <w:noProof/>
          <w:sz w:val="22"/>
          <w:szCs w:val="22"/>
          <w:lang w:val="en-CA" w:eastAsia="en-CA"/>
        </w:rPr>
      </w:pPr>
      <w:hyperlink w:anchor="_Toc520746486" w:history="1">
        <w:r w:rsidR="00EF2D2E" w:rsidRPr="006C0930">
          <w:rPr>
            <w:rStyle w:val="Hyperlink"/>
            <w:noProof/>
          </w:rPr>
          <w:t>6.5.3</w:t>
        </w:r>
        <w:r w:rsidR="00EF2D2E">
          <w:rPr>
            <w:rFonts w:eastAsiaTheme="minorEastAsia" w:cstheme="minorBidi"/>
            <w:i w:val="0"/>
            <w:iCs w:val="0"/>
            <w:noProof/>
            <w:sz w:val="22"/>
            <w:szCs w:val="22"/>
            <w:lang w:val="en-CA" w:eastAsia="en-CA"/>
          </w:rPr>
          <w:tab/>
        </w:r>
        <w:r w:rsidR="00EF2D2E" w:rsidRPr="006C0930">
          <w:rPr>
            <w:rStyle w:val="Hyperlink"/>
            <w:noProof/>
          </w:rPr>
          <w:t>Checklists</w:t>
        </w:r>
        <w:r w:rsidR="00EF2D2E">
          <w:rPr>
            <w:noProof/>
            <w:webHidden/>
          </w:rPr>
          <w:tab/>
        </w:r>
        <w:r w:rsidR="00EF2D2E">
          <w:rPr>
            <w:noProof/>
            <w:webHidden/>
          </w:rPr>
          <w:fldChar w:fldCharType="begin"/>
        </w:r>
        <w:r w:rsidR="00EF2D2E">
          <w:rPr>
            <w:noProof/>
            <w:webHidden/>
          </w:rPr>
          <w:instrText xml:space="preserve"> PAGEREF _Toc520746486 \h </w:instrText>
        </w:r>
        <w:r w:rsidR="00EF2D2E">
          <w:rPr>
            <w:noProof/>
            <w:webHidden/>
          </w:rPr>
        </w:r>
        <w:r w:rsidR="00EF2D2E">
          <w:rPr>
            <w:noProof/>
            <w:webHidden/>
          </w:rPr>
          <w:fldChar w:fldCharType="separate"/>
        </w:r>
        <w:r w:rsidR="00EF2D2E">
          <w:rPr>
            <w:noProof/>
            <w:webHidden/>
          </w:rPr>
          <w:t>16</w:t>
        </w:r>
        <w:r w:rsidR="00EF2D2E">
          <w:rPr>
            <w:noProof/>
            <w:webHidden/>
          </w:rPr>
          <w:fldChar w:fldCharType="end"/>
        </w:r>
      </w:hyperlink>
    </w:p>
    <w:p w14:paraId="1EEEFA54" w14:textId="3B82DC77" w:rsidR="00EF2D2E" w:rsidRDefault="00FF7918">
      <w:pPr>
        <w:pStyle w:val="TOC1"/>
        <w:tabs>
          <w:tab w:val="right" w:leader="dot" w:pos="10070"/>
        </w:tabs>
        <w:rPr>
          <w:rFonts w:eastAsiaTheme="minorEastAsia" w:cstheme="minorBidi"/>
          <w:b w:val="0"/>
          <w:bCs w:val="0"/>
          <w:caps w:val="0"/>
          <w:noProof/>
          <w:sz w:val="22"/>
          <w:szCs w:val="22"/>
          <w:lang w:val="en-CA" w:eastAsia="en-CA"/>
        </w:rPr>
      </w:pPr>
      <w:hyperlink w:anchor="_Toc520746487" w:history="1">
        <w:r w:rsidR="00EF2D2E" w:rsidRPr="006C0930">
          <w:rPr>
            <w:rStyle w:val="Hyperlink"/>
            <w:noProof/>
          </w:rPr>
          <w:t>Appendix A: Data checklists</w:t>
        </w:r>
        <w:r w:rsidR="00EF2D2E">
          <w:rPr>
            <w:noProof/>
            <w:webHidden/>
          </w:rPr>
          <w:tab/>
        </w:r>
        <w:r w:rsidR="00EF2D2E">
          <w:rPr>
            <w:noProof/>
            <w:webHidden/>
          </w:rPr>
          <w:fldChar w:fldCharType="begin"/>
        </w:r>
        <w:r w:rsidR="00EF2D2E">
          <w:rPr>
            <w:noProof/>
            <w:webHidden/>
          </w:rPr>
          <w:instrText xml:space="preserve"> PAGEREF _Toc520746487 \h </w:instrText>
        </w:r>
        <w:r w:rsidR="00EF2D2E">
          <w:rPr>
            <w:noProof/>
            <w:webHidden/>
          </w:rPr>
        </w:r>
        <w:r w:rsidR="00EF2D2E">
          <w:rPr>
            <w:noProof/>
            <w:webHidden/>
          </w:rPr>
          <w:fldChar w:fldCharType="separate"/>
        </w:r>
        <w:r w:rsidR="00EF2D2E">
          <w:rPr>
            <w:noProof/>
            <w:webHidden/>
          </w:rPr>
          <w:t>1</w:t>
        </w:r>
        <w:r w:rsidR="00EF2D2E">
          <w:rPr>
            <w:noProof/>
            <w:webHidden/>
          </w:rPr>
          <w:fldChar w:fldCharType="end"/>
        </w:r>
      </w:hyperlink>
    </w:p>
    <w:p w14:paraId="5106329E" w14:textId="114F0286" w:rsidR="00EF2D2E" w:rsidRDefault="00FF7918">
      <w:pPr>
        <w:pStyle w:val="TOC1"/>
        <w:tabs>
          <w:tab w:val="right" w:leader="dot" w:pos="10070"/>
        </w:tabs>
        <w:rPr>
          <w:rFonts w:eastAsiaTheme="minorEastAsia" w:cstheme="minorBidi"/>
          <w:b w:val="0"/>
          <w:bCs w:val="0"/>
          <w:caps w:val="0"/>
          <w:noProof/>
          <w:sz w:val="22"/>
          <w:szCs w:val="22"/>
          <w:lang w:val="en-CA" w:eastAsia="en-CA"/>
        </w:rPr>
      </w:pPr>
      <w:hyperlink w:anchor="_Toc520746488" w:history="1">
        <w:r w:rsidR="00EF2D2E" w:rsidRPr="006C0930">
          <w:rPr>
            <w:rStyle w:val="Hyperlink"/>
            <w:noProof/>
          </w:rPr>
          <w:t>Appendix B: Acronyms</w:t>
        </w:r>
        <w:r w:rsidR="00EF2D2E">
          <w:rPr>
            <w:noProof/>
            <w:webHidden/>
          </w:rPr>
          <w:tab/>
        </w:r>
        <w:r w:rsidR="00EF2D2E">
          <w:rPr>
            <w:noProof/>
            <w:webHidden/>
          </w:rPr>
          <w:fldChar w:fldCharType="begin"/>
        </w:r>
        <w:r w:rsidR="00EF2D2E">
          <w:rPr>
            <w:noProof/>
            <w:webHidden/>
          </w:rPr>
          <w:instrText xml:space="preserve"> PAGEREF _Toc520746488 \h </w:instrText>
        </w:r>
        <w:r w:rsidR="00EF2D2E">
          <w:rPr>
            <w:noProof/>
            <w:webHidden/>
          </w:rPr>
        </w:r>
        <w:r w:rsidR="00EF2D2E">
          <w:rPr>
            <w:noProof/>
            <w:webHidden/>
          </w:rPr>
          <w:fldChar w:fldCharType="separate"/>
        </w:r>
        <w:r w:rsidR="00EF2D2E">
          <w:rPr>
            <w:noProof/>
            <w:webHidden/>
          </w:rPr>
          <w:t>1</w:t>
        </w:r>
        <w:r w:rsidR="00EF2D2E">
          <w:rPr>
            <w:noProof/>
            <w:webHidden/>
          </w:rPr>
          <w:fldChar w:fldCharType="end"/>
        </w:r>
      </w:hyperlink>
    </w:p>
    <w:p w14:paraId="75D0C9E3" w14:textId="304EFB9B" w:rsidR="00EF2D2E" w:rsidRDefault="00FF7918">
      <w:pPr>
        <w:pStyle w:val="TOC1"/>
        <w:tabs>
          <w:tab w:val="right" w:leader="dot" w:pos="10070"/>
        </w:tabs>
        <w:rPr>
          <w:rFonts w:eastAsiaTheme="minorEastAsia" w:cstheme="minorBidi"/>
          <w:b w:val="0"/>
          <w:bCs w:val="0"/>
          <w:caps w:val="0"/>
          <w:noProof/>
          <w:sz w:val="22"/>
          <w:szCs w:val="22"/>
          <w:lang w:val="en-CA" w:eastAsia="en-CA"/>
        </w:rPr>
      </w:pPr>
      <w:hyperlink w:anchor="_Toc520746489" w:history="1">
        <w:r w:rsidR="00EF2D2E" w:rsidRPr="006C0930">
          <w:rPr>
            <w:rStyle w:val="Hyperlink"/>
            <w:noProof/>
          </w:rPr>
          <w:t>Appendix C: References</w:t>
        </w:r>
        <w:r w:rsidR="00EF2D2E">
          <w:rPr>
            <w:noProof/>
            <w:webHidden/>
          </w:rPr>
          <w:tab/>
        </w:r>
        <w:r w:rsidR="00EF2D2E">
          <w:rPr>
            <w:noProof/>
            <w:webHidden/>
          </w:rPr>
          <w:fldChar w:fldCharType="begin"/>
        </w:r>
        <w:r w:rsidR="00EF2D2E">
          <w:rPr>
            <w:noProof/>
            <w:webHidden/>
          </w:rPr>
          <w:instrText xml:space="preserve"> PAGEREF _Toc520746489 \h </w:instrText>
        </w:r>
        <w:r w:rsidR="00EF2D2E">
          <w:rPr>
            <w:noProof/>
            <w:webHidden/>
          </w:rPr>
        </w:r>
        <w:r w:rsidR="00EF2D2E">
          <w:rPr>
            <w:noProof/>
            <w:webHidden/>
          </w:rPr>
          <w:fldChar w:fldCharType="separate"/>
        </w:r>
        <w:r w:rsidR="00EF2D2E">
          <w:rPr>
            <w:noProof/>
            <w:webHidden/>
          </w:rPr>
          <w:t>1</w:t>
        </w:r>
        <w:r w:rsidR="00EF2D2E">
          <w:rPr>
            <w:noProof/>
            <w:webHidden/>
          </w:rPr>
          <w:fldChar w:fldCharType="end"/>
        </w:r>
      </w:hyperlink>
    </w:p>
    <w:p w14:paraId="65DDF848" w14:textId="50A3510F" w:rsidR="00EF2D2E" w:rsidRDefault="00FF7918">
      <w:pPr>
        <w:pStyle w:val="TOC1"/>
        <w:tabs>
          <w:tab w:val="right" w:leader="dot" w:pos="10070"/>
        </w:tabs>
        <w:rPr>
          <w:rFonts w:eastAsiaTheme="minorEastAsia" w:cstheme="minorBidi"/>
          <w:b w:val="0"/>
          <w:bCs w:val="0"/>
          <w:caps w:val="0"/>
          <w:noProof/>
          <w:sz w:val="22"/>
          <w:szCs w:val="22"/>
          <w:lang w:val="en-CA" w:eastAsia="en-CA"/>
        </w:rPr>
      </w:pPr>
      <w:hyperlink w:anchor="_Toc520746490" w:history="1">
        <w:r w:rsidR="00EF2D2E" w:rsidRPr="006C0930">
          <w:rPr>
            <w:rStyle w:val="Hyperlink"/>
            <w:noProof/>
          </w:rPr>
          <w:t>Appendix D: Related Reading</w:t>
        </w:r>
        <w:r w:rsidR="00EF2D2E">
          <w:rPr>
            <w:noProof/>
            <w:webHidden/>
          </w:rPr>
          <w:tab/>
        </w:r>
        <w:r w:rsidR="00EF2D2E">
          <w:rPr>
            <w:noProof/>
            <w:webHidden/>
          </w:rPr>
          <w:fldChar w:fldCharType="begin"/>
        </w:r>
        <w:r w:rsidR="00EF2D2E">
          <w:rPr>
            <w:noProof/>
            <w:webHidden/>
          </w:rPr>
          <w:instrText xml:space="preserve"> PAGEREF _Toc520746490 \h </w:instrText>
        </w:r>
        <w:r w:rsidR="00EF2D2E">
          <w:rPr>
            <w:noProof/>
            <w:webHidden/>
          </w:rPr>
        </w:r>
        <w:r w:rsidR="00EF2D2E">
          <w:rPr>
            <w:noProof/>
            <w:webHidden/>
          </w:rPr>
          <w:fldChar w:fldCharType="separate"/>
        </w:r>
        <w:r w:rsidR="00EF2D2E">
          <w:rPr>
            <w:noProof/>
            <w:webHidden/>
          </w:rPr>
          <w:t>2</w:t>
        </w:r>
        <w:r w:rsidR="00EF2D2E">
          <w:rPr>
            <w:noProof/>
            <w:webHidden/>
          </w:rPr>
          <w:fldChar w:fldCharType="end"/>
        </w:r>
      </w:hyperlink>
    </w:p>
    <w:p w14:paraId="72DE2956" w14:textId="0F6B3535" w:rsidR="00304F45" w:rsidRDefault="00167B1B" w:rsidP="00304F45">
      <w:r>
        <w:rPr>
          <w:rFonts w:asciiTheme="minorHAnsi" w:hAnsiTheme="minorHAnsi"/>
          <w:b/>
          <w:bCs/>
          <w:caps/>
          <w:sz w:val="20"/>
          <w:szCs w:val="20"/>
        </w:rPr>
        <w:fldChar w:fldCharType="end"/>
      </w:r>
    </w:p>
    <w:p w14:paraId="4FE4C167" w14:textId="24D09806" w:rsidR="00304F45" w:rsidRDefault="00304F45" w:rsidP="00304F45">
      <w:pPr>
        <w:pStyle w:val="BDAppendixsubheading1"/>
      </w:pPr>
      <w:r>
        <w:t>List of Figures</w:t>
      </w:r>
    </w:p>
    <w:p w14:paraId="494697AB" w14:textId="308F203D" w:rsidR="00EF2D2E" w:rsidRPr="00EF2D2E" w:rsidRDefault="006C1C2E">
      <w:pPr>
        <w:pStyle w:val="TableofFigures"/>
        <w:tabs>
          <w:tab w:val="right" w:leader="dot" w:pos="10070"/>
        </w:tabs>
        <w:rPr>
          <w:rFonts w:eastAsiaTheme="minorEastAsia" w:cstheme="minorBidi"/>
          <w:smallCaps w:val="0"/>
          <w:noProof/>
          <w:sz w:val="22"/>
          <w:szCs w:val="22"/>
          <w:lang w:val="en-CA" w:eastAsia="en-CA"/>
        </w:rPr>
      </w:pPr>
      <w:r w:rsidRPr="00EF2D2E">
        <w:rPr>
          <w:smallCaps w:val="0"/>
        </w:rPr>
        <w:fldChar w:fldCharType="begin"/>
      </w:r>
      <w:r w:rsidRPr="00EF2D2E">
        <w:rPr>
          <w:smallCaps w:val="0"/>
        </w:rPr>
        <w:instrText xml:space="preserve"> TOC \h \z \t "BD Figure Caption,1" \c "Figure" </w:instrText>
      </w:r>
      <w:r w:rsidRPr="00EF2D2E">
        <w:rPr>
          <w:smallCaps w:val="0"/>
        </w:rPr>
        <w:fldChar w:fldCharType="separate"/>
      </w:r>
      <w:hyperlink w:anchor="_Toc520746491" w:history="1">
        <w:r w:rsidR="00EF2D2E" w:rsidRPr="00EF2D2E">
          <w:rPr>
            <w:rStyle w:val="Hyperlink"/>
            <w:noProof/>
          </w:rPr>
          <w:t>Figure 1. Evolution of Big Data systems as a function of project and organizational data governance maturity.</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_Toc520746491 \h </w:instrText>
        </w:r>
        <w:r w:rsidR="00EF2D2E" w:rsidRPr="00EF2D2E">
          <w:rPr>
            <w:noProof/>
            <w:webHidden/>
          </w:rPr>
        </w:r>
        <w:r w:rsidR="00EF2D2E" w:rsidRPr="00EF2D2E">
          <w:rPr>
            <w:noProof/>
            <w:webHidden/>
          </w:rPr>
          <w:fldChar w:fldCharType="separate"/>
        </w:r>
        <w:r w:rsidR="00EF2D2E" w:rsidRPr="00EF2D2E">
          <w:rPr>
            <w:noProof/>
            <w:webHidden/>
          </w:rPr>
          <w:t>17</w:t>
        </w:r>
        <w:r w:rsidR="00EF2D2E" w:rsidRPr="00EF2D2E">
          <w:rPr>
            <w:noProof/>
            <w:webHidden/>
          </w:rPr>
          <w:fldChar w:fldCharType="end"/>
        </w:r>
      </w:hyperlink>
    </w:p>
    <w:p w14:paraId="34355EDA" w14:textId="4FF87D82"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492" w:history="1">
        <w:r w:rsidR="00EF2D2E" w:rsidRPr="00EF2D2E">
          <w:rPr>
            <w:rStyle w:val="Hyperlink"/>
            <w:noProof/>
          </w:rPr>
          <w:t>Figure 2. New system implementation</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_Toc520746492 \h </w:instrText>
        </w:r>
        <w:r w:rsidR="00EF2D2E" w:rsidRPr="00EF2D2E">
          <w:rPr>
            <w:noProof/>
            <w:webHidden/>
          </w:rPr>
        </w:r>
        <w:r w:rsidR="00EF2D2E" w:rsidRPr="00EF2D2E">
          <w:rPr>
            <w:noProof/>
            <w:webHidden/>
          </w:rPr>
          <w:fldChar w:fldCharType="separate"/>
        </w:r>
        <w:r w:rsidR="00EF2D2E" w:rsidRPr="00EF2D2E">
          <w:rPr>
            <w:noProof/>
            <w:webHidden/>
          </w:rPr>
          <w:t>21</w:t>
        </w:r>
        <w:r w:rsidR="00EF2D2E" w:rsidRPr="00EF2D2E">
          <w:rPr>
            <w:noProof/>
            <w:webHidden/>
          </w:rPr>
          <w:fldChar w:fldCharType="end"/>
        </w:r>
      </w:hyperlink>
    </w:p>
    <w:p w14:paraId="7E84A1F7" w14:textId="1B5DDBAD"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493" w:history="1">
        <w:r w:rsidR="00EF2D2E" w:rsidRPr="00EF2D2E">
          <w:rPr>
            <w:rStyle w:val="Hyperlink"/>
            <w:noProof/>
          </w:rPr>
          <w:t>Figure 3. Requirement decision tree</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_Toc520746493 \h </w:instrText>
        </w:r>
        <w:r w:rsidR="00EF2D2E" w:rsidRPr="00EF2D2E">
          <w:rPr>
            <w:noProof/>
            <w:webHidden/>
          </w:rPr>
        </w:r>
        <w:r w:rsidR="00EF2D2E" w:rsidRPr="00EF2D2E">
          <w:rPr>
            <w:noProof/>
            <w:webHidden/>
          </w:rPr>
          <w:fldChar w:fldCharType="separate"/>
        </w:r>
        <w:r w:rsidR="00EF2D2E" w:rsidRPr="00EF2D2E">
          <w:rPr>
            <w:noProof/>
            <w:webHidden/>
          </w:rPr>
          <w:t>2</w:t>
        </w:r>
        <w:r w:rsidR="00EF2D2E" w:rsidRPr="00EF2D2E">
          <w:rPr>
            <w:noProof/>
            <w:webHidden/>
          </w:rPr>
          <w:fldChar w:fldCharType="end"/>
        </w:r>
      </w:hyperlink>
    </w:p>
    <w:p w14:paraId="47B36F3F" w14:textId="7BB14F05" w:rsidR="00EF2D2E" w:rsidRPr="00EF2D2E" w:rsidRDefault="00FF7918" w:rsidP="00EF2D2E">
      <w:pPr>
        <w:pStyle w:val="TableofFigures"/>
        <w:tabs>
          <w:tab w:val="right" w:leader="dot" w:pos="10070"/>
        </w:tabs>
        <w:rPr>
          <w:rFonts w:eastAsiaTheme="minorEastAsia" w:cstheme="minorBidi"/>
          <w:smallCaps w:val="0"/>
          <w:noProof/>
          <w:sz w:val="22"/>
          <w:szCs w:val="22"/>
          <w:lang w:val="en-CA" w:eastAsia="en-CA"/>
        </w:rPr>
      </w:pPr>
      <w:hyperlink r:id="rId18" w:anchor="_Toc520746494" w:history="1">
        <w:r w:rsidR="00EF2D2E" w:rsidRPr="00EF2D2E">
          <w:rPr>
            <w:rStyle w:val="Hyperlink"/>
            <w:noProof/>
          </w:rPr>
          <w:t>Figure 4. Machine learning algorithm application workflow</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_Toc520746494 \h </w:instrText>
        </w:r>
        <w:r w:rsidR="00EF2D2E" w:rsidRPr="00EF2D2E">
          <w:rPr>
            <w:noProof/>
            <w:webHidden/>
          </w:rPr>
        </w:r>
        <w:r w:rsidR="00EF2D2E" w:rsidRPr="00EF2D2E">
          <w:rPr>
            <w:noProof/>
            <w:webHidden/>
          </w:rPr>
          <w:fldChar w:fldCharType="separate"/>
        </w:r>
        <w:r w:rsidR="00EF2D2E" w:rsidRPr="00EF2D2E">
          <w:rPr>
            <w:noProof/>
            <w:webHidden/>
          </w:rPr>
          <w:t>3</w:t>
        </w:r>
        <w:r w:rsidR="00EF2D2E" w:rsidRPr="00EF2D2E">
          <w:rPr>
            <w:noProof/>
            <w:webHidden/>
          </w:rPr>
          <w:fldChar w:fldCharType="end"/>
        </w:r>
      </w:hyperlink>
    </w:p>
    <w:p w14:paraId="49BF921D" w14:textId="117C129B"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r:id="rId19" w:anchor="_Toc520746496" w:history="1">
        <w:r w:rsidR="00EF2D2E" w:rsidRPr="00EF2D2E">
          <w:rPr>
            <w:rStyle w:val="Hyperlink"/>
            <w:noProof/>
          </w:rPr>
          <w:t>Figure 5. Supervised Machine Learning Algorithms</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_Toc520746496 \h </w:instrText>
        </w:r>
        <w:r w:rsidR="00EF2D2E" w:rsidRPr="00EF2D2E">
          <w:rPr>
            <w:noProof/>
            <w:webHidden/>
          </w:rPr>
        </w:r>
        <w:r w:rsidR="00EF2D2E" w:rsidRPr="00EF2D2E">
          <w:rPr>
            <w:noProof/>
            <w:webHidden/>
          </w:rPr>
          <w:fldChar w:fldCharType="separate"/>
        </w:r>
        <w:r w:rsidR="00EF2D2E" w:rsidRPr="00EF2D2E">
          <w:rPr>
            <w:noProof/>
            <w:webHidden/>
          </w:rPr>
          <w:t>4</w:t>
        </w:r>
        <w:r w:rsidR="00EF2D2E" w:rsidRPr="00EF2D2E">
          <w:rPr>
            <w:noProof/>
            <w:webHidden/>
          </w:rPr>
          <w:fldChar w:fldCharType="end"/>
        </w:r>
      </w:hyperlink>
    </w:p>
    <w:p w14:paraId="55552E49" w14:textId="5CBD623D"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497" w:history="1">
        <w:r w:rsidR="00EF2D2E" w:rsidRPr="00EF2D2E">
          <w:rPr>
            <w:rStyle w:val="Hyperlink"/>
            <w:noProof/>
          </w:rPr>
          <w:t>Figure 6. Dataset fragmentation.</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_Toc520746497 \h </w:instrText>
        </w:r>
        <w:r w:rsidR="00EF2D2E" w:rsidRPr="00EF2D2E">
          <w:rPr>
            <w:noProof/>
            <w:webHidden/>
          </w:rPr>
        </w:r>
        <w:r w:rsidR="00EF2D2E" w:rsidRPr="00EF2D2E">
          <w:rPr>
            <w:noProof/>
            <w:webHidden/>
          </w:rPr>
          <w:fldChar w:fldCharType="separate"/>
        </w:r>
        <w:r w:rsidR="00EF2D2E" w:rsidRPr="00EF2D2E">
          <w:rPr>
            <w:noProof/>
            <w:webHidden/>
          </w:rPr>
          <w:t>11</w:t>
        </w:r>
        <w:r w:rsidR="00EF2D2E" w:rsidRPr="00EF2D2E">
          <w:rPr>
            <w:noProof/>
            <w:webHidden/>
          </w:rPr>
          <w:fldChar w:fldCharType="end"/>
        </w:r>
      </w:hyperlink>
    </w:p>
    <w:p w14:paraId="3FDD98DC" w14:textId="47B6B47E"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498" w:history="1">
        <w:r w:rsidR="00EF2D2E" w:rsidRPr="00EF2D2E">
          <w:rPr>
            <w:rStyle w:val="Hyperlink"/>
            <w:noProof/>
          </w:rPr>
          <w:t>Figure 7. Integration of data from diverse sources.</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_Toc520746498 \h </w:instrText>
        </w:r>
        <w:r w:rsidR="00EF2D2E" w:rsidRPr="00EF2D2E">
          <w:rPr>
            <w:noProof/>
            <w:webHidden/>
          </w:rPr>
        </w:r>
        <w:r w:rsidR="00EF2D2E" w:rsidRPr="00EF2D2E">
          <w:rPr>
            <w:noProof/>
            <w:webHidden/>
          </w:rPr>
          <w:fldChar w:fldCharType="separate"/>
        </w:r>
        <w:r w:rsidR="00EF2D2E" w:rsidRPr="00EF2D2E">
          <w:rPr>
            <w:noProof/>
            <w:webHidden/>
          </w:rPr>
          <w:t>12</w:t>
        </w:r>
        <w:r w:rsidR="00EF2D2E" w:rsidRPr="00EF2D2E">
          <w:rPr>
            <w:noProof/>
            <w:webHidden/>
          </w:rPr>
          <w:fldChar w:fldCharType="end"/>
        </w:r>
      </w:hyperlink>
    </w:p>
    <w:p w14:paraId="333E10CE" w14:textId="69D06E80"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499" w:history="1">
        <w:r w:rsidR="00EF2D2E" w:rsidRPr="00EF2D2E">
          <w:rPr>
            <w:rStyle w:val="Hyperlink"/>
            <w:noProof/>
          </w:rPr>
          <w:t>Figure 8. Improved data governance.</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_Toc520746499 \h </w:instrText>
        </w:r>
        <w:r w:rsidR="00EF2D2E" w:rsidRPr="00EF2D2E">
          <w:rPr>
            <w:noProof/>
            <w:webHidden/>
          </w:rPr>
        </w:r>
        <w:r w:rsidR="00EF2D2E" w:rsidRPr="00EF2D2E">
          <w:rPr>
            <w:noProof/>
            <w:webHidden/>
          </w:rPr>
          <w:fldChar w:fldCharType="separate"/>
        </w:r>
        <w:r w:rsidR="00EF2D2E" w:rsidRPr="00EF2D2E">
          <w:rPr>
            <w:noProof/>
            <w:webHidden/>
          </w:rPr>
          <w:t>15</w:t>
        </w:r>
        <w:r w:rsidR="00EF2D2E" w:rsidRPr="00EF2D2E">
          <w:rPr>
            <w:noProof/>
            <w:webHidden/>
          </w:rPr>
          <w:fldChar w:fldCharType="end"/>
        </w:r>
      </w:hyperlink>
    </w:p>
    <w:p w14:paraId="6F17835A" w14:textId="75650E96"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500" w:history="1">
        <w:r w:rsidR="00EF2D2E" w:rsidRPr="00EF2D2E">
          <w:rPr>
            <w:rStyle w:val="Hyperlink"/>
            <w:noProof/>
          </w:rPr>
          <w:t>Figure 9. Non-linear, uncontrolled data flows</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_Toc520746500 \h </w:instrText>
        </w:r>
        <w:r w:rsidR="00EF2D2E" w:rsidRPr="00EF2D2E">
          <w:rPr>
            <w:noProof/>
            <w:webHidden/>
          </w:rPr>
        </w:r>
        <w:r w:rsidR="00EF2D2E" w:rsidRPr="00EF2D2E">
          <w:rPr>
            <w:noProof/>
            <w:webHidden/>
          </w:rPr>
          <w:fldChar w:fldCharType="separate"/>
        </w:r>
        <w:r w:rsidR="00EF2D2E" w:rsidRPr="00EF2D2E">
          <w:rPr>
            <w:noProof/>
            <w:webHidden/>
          </w:rPr>
          <w:t>3</w:t>
        </w:r>
        <w:r w:rsidR="00EF2D2E" w:rsidRPr="00EF2D2E">
          <w:rPr>
            <w:noProof/>
            <w:webHidden/>
          </w:rPr>
          <w:fldChar w:fldCharType="end"/>
        </w:r>
      </w:hyperlink>
    </w:p>
    <w:p w14:paraId="74170FB3" w14:textId="38C3345B"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501" w:history="1">
        <w:r w:rsidR="00EF2D2E" w:rsidRPr="00EF2D2E">
          <w:rPr>
            <w:rStyle w:val="Hyperlink"/>
            <w:noProof/>
          </w:rPr>
          <w:t>Figure 10. Time spent making data analysis ready</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_Toc520746501 \h </w:instrText>
        </w:r>
        <w:r w:rsidR="00EF2D2E" w:rsidRPr="00EF2D2E">
          <w:rPr>
            <w:noProof/>
            <w:webHidden/>
          </w:rPr>
        </w:r>
        <w:r w:rsidR="00EF2D2E" w:rsidRPr="00EF2D2E">
          <w:rPr>
            <w:noProof/>
            <w:webHidden/>
          </w:rPr>
          <w:fldChar w:fldCharType="separate"/>
        </w:r>
        <w:r w:rsidR="00EF2D2E" w:rsidRPr="00EF2D2E">
          <w:rPr>
            <w:noProof/>
            <w:webHidden/>
          </w:rPr>
          <w:t>4</w:t>
        </w:r>
        <w:r w:rsidR="00EF2D2E" w:rsidRPr="00EF2D2E">
          <w:rPr>
            <w:noProof/>
            <w:webHidden/>
          </w:rPr>
          <w:fldChar w:fldCharType="end"/>
        </w:r>
      </w:hyperlink>
    </w:p>
    <w:p w14:paraId="33C2378B" w14:textId="6BF1C41B"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502" w:history="1">
        <w:r w:rsidR="00EF2D2E" w:rsidRPr="00EF2D2E">
          <w:rPr>
            <w:rStyle w:val="Hyperlink"/>
            <w:noProof/>
          </w:rPr>
          <w:t>Figure 11. Linear data flows for authoritative data</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_Toc520746502 \h </w:instrText>
        </w:r>
        <w:r w:rsidR="00EF2D2E" w:rsidRPr="00EF2D2E">
          <w:rPr>
            <w:noProof/>
            <w:webHidden/>
          </w:rPr>
        </w:r>
        <w:r w:rsidR="00EF2D2E" w:rsidRPr="00EF2D2E">
          <w:rPr>
            <w:noProof/>
            <w:webHidden/>
          </w:rPr>
          <w:fldChar w:fldCharType="separate"/>
        </w:r>
        <w:r w:rsidR="00EF2D2E" w:rsidRPr="00EF2D2E">
          <w:rPr>
            <w:noProof/>
            <w:webHidden/>
          </w:rPr>
          <w:t>5</w:t>
        </w:r>
        <w:r w:rsidR="00EF2D2E" w:rsidRPr="00EF2D2E">
          <w:rPr>
            <w:noProof/>
            <w:webHidden/>
          </w:rPr>
          <w:fldChar w:fldCharType="end"/>
        </w:r>
      </w:hyperlink>
    </w:p>
    <w:p w14:paraId="68752CA8" w14:textId="7FE996D7" w:rsidR="00304F45" w:rsidRDefault="006C1C2E" w:rsidP="00304F45">
      <w:r w:rsidRPr="00EF2D2E">
        <w:rPr>
          <w:rFonts w:asciiTheme="minorHAnsi" w:hAnsiTheme="minorHAnsi"/>
          <w:smallCaps/>
          <w:sz w:val="20"/>
          <w:szCs w:val="20"/>
        </w:rPr>
        <w:fldChar w:fldCharType="end"/>
      </w:r>
    </w:p>
    <w:p w14:paraId="723F0D48" w14:textId="3D9925E2" w:rsidR="00304F45" w:rsidRDefault="00304F45" w:rsidP="00304F45">
      <w:pPr>
        <w:pStyle w:val="BDAppendixsubheading1"/>
      </w:pPr>
      <w:r>
        <w:t>List of Tables</w:t>
      </w:r>
    </w:p>
    <w:bookmarkStart w:id="1" w:name="_Toc474185490"/>
    <w:bookmarkStart w:id="2" w:name="_Toc478543728"/>
    <w:p w14:paraId="6E017389" w14:textId="647B68AB" w:rsidR="00EF2D2E" w:rsidRPr="00EF2D2E" w:rsidRDefault="006F3D28">
      <w:pPr>
        <w:pStyle w:val="TableofFigures"/>
        <w:tabs>
          <w:tab w:val="right" w:leader="dot" w:pos="10070"/>
        </w:tabs>
        <w:rPr>
          <w:rFonts w:eastAsiaTheme="minorEastAsia" w:cstheme="minorBidi"/>
          <w:smallCaps w:val="0"/>
          <w:noProof/>
          <w:sz w:val="22"/>
          <w:szCs w:val="22"/>
          <w:lang w:val="en-CA" w:eastAsia="en-CA"/>
        </w:rPr>
      </w:pPr>
      <w:r w:rsidRPr="00BB2924">
        <w:rPr>
          <w:rFonts w:ascii="Verdana" w:hAnsi="Verdana"/>
          <w:sz w:val="44"/>
          <w:szCs w:val="44"/>
        </w:rPr>
        <w:fldChar w:fldCharType="begin"/>
      </w:r>
      <w:r w:rsidRPr="00BB2924">
        <w:rPr>
          <w:rFonts w:ascii="Verdana" w:hAnsi="Verdana"/>
          <w:sz w:val="44"/>
          <w:szCs w:val="44"/>
        </w:rPr>
        <w:instrText xml:space="preserve"> TOC \h \z \c "Table" </w:instrText>
      </w:r>
      <w:r w:rsidRPr="00BB2924">
        <w:rPr>
          <w:rFonts w:ascii="Verdana" w:hAnsi="Verdana"/>
          <w:sz w:val="44"/>
          <w:szCs w:val="44"/>
        </w:rPr>
        <w:fldChar w:fldCharType="separate"/>
      </w:r>
      <w:hyperlink w:anchor="_Toc520746503" w:history="1">
        <w:r w:rsidR="00EF2D2E" w:rsidRPr="00EF2D2E">
          <w:rPr>
            <w:rStyle w:val="Hyperlink"/>
            <w:noProof/>
          </w:rPr>
          <w:t>Table 1. Approximate Adoption by Use Case and Industry</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_Toc520746503 \h </w:instrText>
        </w:r>
        <w:r w:rsidR="00EF2D2E" w:rsidRPr="00EF2D2E">
          <w:rPr>
            <w:noProof/>
            <w:webHidden/>
          </w:rPr>
        </w:r>
        <w:r w:rsidR="00EF2D2E" w:rsidRPr="00EF2D2E">
          <w:rPr>
            <w:noProof/>
            <w:webHidden/>
          </w:rPr>
          <w:fldChar w:fldCharType="separate"/>
        </w:r>
        <w:r w:rsidR="00EF2D2E" w:rsidRPr="00EF2D2E">
          <w:rPr>
            <w:noProof/>
            <w:webHidden/>
          </w:rPr>
          <w:t>5</w:t>
        </w:r>
        <w:r w:rsidR="00EF2D2E" w:rsidRPr="00EF2D2E">
          <w:rPr>
            <w:noProof/>
            <w:webHidden/>
          </w:rPr>
          <w:fldChar w:fldCharType="end"/>
        </w:r>
      </w:hyperlink>
    </w:p>
    <w:p w14:paraId="48BA2E3A" w14:textId="1B72BE84"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504" w:history="1">
        <w:r w:rsidR="00EF2D2E" w:rsidRPr="00EF2D2E">
          <w:rPr>
            <w:rStyle w:val="Hyperlink"/>
            <w:noProof/>
          </w:rPr>
          <w:t>Table 2. Nontechnical Barriers to Adoption</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_Toc520746504 \h </w:instrText>
        </w:r>
        <w:r w:rsidR="00EF2D2E" w:rsidRPr="00EF2D2E">
          <w:rPr>
            <w:noProof/>
            <w:webHidden/>
          </w:rPr>
        </w:r>
        <w:r w:rsidR="00EF2D2E" w:rsidRPr="00EF2D2E">
          <w:rPr>
            <w:noProof/>
            <w:webHidden/>
          </w:rPr>
          <w:fldChar w:fldCharType="separate"/>
        </w:r>
        <w:r w:rsidR="00EF2D2E" w:rsidRPr="00EF2D2E">
          <w:rPr>
            <w:noProof/>
            <w:webHidden/>
          </w:rPr>
          <w:t>9</w:t>
        </w:r>
        <w:r w:rsidR="00EF2D2E" w:rsidRPr="00EF2D2E">
          <w:rPr>
            <w:noProof/>
            <w:webHidden/>
          </w:rPr>
          <w:fldChar w:fldCharType="end"/>
        </w:r>
      </w:hyperlink>
    </w:p>
    <w:p w14:paraId="298C50CC" w14:textId="25D90BF5"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505" w:history="1">
        <w:r w:rsidR="00EF2D2E" w:rsidRPr="00EF2D2E">
          <w:rPr>
            <w:rStyle w:val="Hyperlink"/>
            <w:noProof/>
          </w:rPr>
          <w:t>Table 3. Technical Barriers to Adoption</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_Toc520746505 \h </w:instrText>
        </w:r>
        <w:r w:rsidR="00EF2D2E" w:rsidRPr="00EF2D2E">
          <w:rPr>
            <w:noProof/>
            <w:webHidden/>
          </w:rPr>
        </w:r>
        <w:r w:rsidR="00EF2D2E" w:rsidRPr="00EF2D2E">
          <w:rPr>
            <w:noProof/>
            <w:webHidden/>
          </w:rPr>
          <w:fldChar w:fldCharType="separate"/>
        </w:r>
        <w:r w:rsidR="00EF2D2E" w:rsidRPr="00EF2D2E">
          <w:rPr>
            <w:noProof/>
            <w:webHidden/>
          </w:rPr>
          <w:t>10</w:t>
        </w:r>
        <w:r w:rsidR="00EF2D2E" w:rsidRPr="00EF2D2E">
          <w:rPr>
            <w:noProof/>
            <w:webHidden/>
          </w:rPr>
          <w:fldChar w:fldCharType="end"/>
        </w:r>
      </w:hyperlink>
    </w:p>
    <w:p w14:paraId="070460E7" w14:textId="1C2788A4"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506" w:history="1">
        <w:r w:rsidR="00EF2D2E" w:rsidRPr="00EF2D2E">
          <w:rPr>
            <w:rStyle w:val="Hyperlink"/>
            <w:noProof/>
          </w:rPr>
          <w:t>Table 4. Summary of Barriers to Big Data</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_Toc520746506 \h </w:instrText>
        </w:r>
        <w:r w:rsidR="00EF2D2E" w:rsidRPr="00EF2D2E">
          <w:rPr>
            <w:noProof/>
            <w:webHidden/>
          </w:rPr>
        </w:r>
        <w:r w:rsidR="00EF2D2E" w:rsidRPr="00EF2D2E">
          <w:rPr>
            <w:noProof/>
            <w:webHidden/>
          </w:rPr>
          <w:fldChar w:fldCharType="separate"/>
        </w:r>
        <w:r w:rsidR="00EF2D2E" w:rsidRPr="00EF2D2E">
          <w:rPr>
            <w:noProof/>
            <w:webHidden/>
          </w:rPr>
          <w:t>12</w:t>
        </w:r>
        <w:r w:rsidR="00EF2D2E" w:rsidRPr="00EF2D2E">
          <w:rPr>
            <w:noProof/>
            <w:webHidden/>
          </w:rPr>
          <w:fldChar w:fldCharType="end"/>
        </w:r>
      </w:hyperlink>
    </w:p>
    <w:p w14:paraId="4E0639A3" w14:textId="18B620AC"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507" w:history="1">
        <w:r w:rsidR="00EF2D2E" w:rsidRPr="00EF2D2E">
          <w:rPr>
            <w:rStyle w:val="Hyperlink"/>
            <w:noProof/>
          </w:rPr>
          <w:t>Table 5. Maturity projections</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_Toc520746507 \h </w:instrText>
        </w:r>
        <w:r w:rsidR="00EF2D2E" w:rsidRPr="00EF2D2E">
          <w:rPr>
            <w:noProof/>
            <w:webHidden/>
          </w:rPr>
        </w:r>
        <w:r w:rsidR="00EF2D2E" w:rsidRPr="00EF2D2E">
          <w:rPr>
            <w:noProof/>
            <w:webHidden/>
          </w:rPr>
          <w:fldChar w:fldCharType="separate"/>
        </w:r>
        <w:r w:rsidR="00EF2D2E" w:rsidRPr="00EF2D2E">
          <w:rPr>
            <w:noProof/>
            <w:webHidden/>
          </w:rPr>
          <w:t>19</w:t>
        </w:r>
        <w:r w:rsidR="00EF2D2E" w:rsidRPr="00EF2D2E">
          <w:rPr>
            <w:noProof/>
            <w:webHidden/>
          </w:rPr>
          <w:fldChar w:fldCharType="end"/>
        </w:r>
      </w:hyperlink>
    </w:p>
    <w:p w14:paraId="5FDDF323" w14:textId="61411E5A"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508" w:history="1">
        <w:r w:rsidR="00EF2D2E" w:rsidRPr="00EF2D2E">
          <w:rPr>
            <w:rStyle w:val="Hyperlink"/>
            <w:noProof/>
          </w:rPr>
          <w:t>Table 6. Advantages and Disadvantages of System Modernization via the Augmentation Pathway</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_Toc520746508 \h </w:instrText>
        </w:r>
        <w:r w:rsidR="00EF2D2E" w:rsidRPr="00EF2D2E">
          <w:rPr>
            <w:noProof/>
            <w:webHidden/>
          </w:rPr>
        </w:r>
        <w:r w:rsidR="00EF2D2E" w:rsidRPr="00EF2D2E">
          <w:rPr>
            <w:noProof/>
            <w:webHidden/>
          </w:rPr>
          <w:fldChar w:fldCharType="separate"/>
        </w:r>
        <w:r w:rsidR="00EF2D2E" w:rsidRPr="00EF2D2E">
          <w:rPr>
            <w:noProof/>
            <w:webHidden/>
          </w:rPr>
          <w:t>21</w:t>
        </w:r>
        <w:r w:rsidR="00EF2D2E" w:rsidRPr="00EF2D2E">
          <w:rPr>
            <w:noProof/>
            <w:webHidden/>
          </w:rPr>
          <w:fldChar w:fldCharType="end"/>
        </w:r>
      </w:hyperlink>
    </w:p>
    <w:p w14:paraId="60C56625" w14:textId="5ED1CD54"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509" w:history="1">
        <w:r w:rsidR="00EF2D2E" w:rsidRPr="00EF2D2E">
          <w:rPr>
            <w:rStyle w:val="Hyperlink"/>
            <w:noProof/>
          </w:rPr>
          <w:t>Table 7. Advantages and Disadvantages of System Modernization via the Replacement Pathway</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_Toc520746509 \h </w:instrText>
        </w:r>
        <w:r w:rsidR="00EF2D2E" w:rsidRPr="00EF2D2E">
          <w:rPr>
            <w:noProof/>
            <w:webHidden/>
          </w:rPr>
        </w:r>
        <w:r w:rsidR="00EF2D2E" w:rsidRPr="00EF2D2E">
          <w:rPr>
            <w:noProof/>
            <w:webHidden/>
          </w:rPr>
          <w:fldChar w:fldCharType="separate"/>
        </w:r>
        <w:r w:rsidR="00EF2D2E" w:rsidRPr="00EF2D2E">
          <w:rPr>
            <w:noProof/>
            <w:webHidden/>
          </w:rPr>
          <w:t>22</w:t>
        </w:r>
        <w:r w:rsidR="00EF2D2E" w:rsidRPr="00EF2D2E">
          <w:rPr>
            <w:noProof/>
            <w:webHidden/>
          </w:rPr>
          <w:fldChar w:fldCharType="end"/>
        </w:r>
      </w:hyperlink>
    </w:p>
    <w:p w14:paraId="0FEC90E1" w14:textId="5FA84816"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510" w:history="1">
        <w:r w:rsidR="00EF2D2E" w:rsidRPr="00EF2D2E">
          <w:rPr>
            <w:rStyle w:val="Hyperlink"/>
            <w:noProof/>
          </w:rPr>
          <w:t>Table 8. Supervised Learning Regression Algorithms</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_Toc520746510 \h </w:instrText>
        </w:r>
        <w:r w:rsidR="00EF2D2E" w:rsidRPr="00EF2D2E">
          <w:rPr>
            <w:noProof/>
            <w:webHidden/>
          </w:rPr>
        </w:r>
        <w:r w:rsidR="00EF2D2E" w:rsidRPr="00EF2D2E">
          <w:rPr>
            <w:noProof/>
            <w:webHidden/>
          </w:rPr>
          <w:fldChar w:fldCharType="separate"/>
        </w:r>
        <w:r w:rsidR="00EF2D2E" w:rsidRPr="00EF2D2E">
          <w:rPr>
            <w:noProof/>
            <w:webHidden/>
          </w:rPr>
          <w:t>5</w:t>
        </w:r>
        <w:r w:rsidR="00EF2D2E" w:rsidRPr="00EF2D2E">
          <w:rPr>
            <w:noProof/>
            <w:webHidden/>
          </w:rPr>
          <w:fldChar w:fldCharType="end"/>
        </w:r>
      </w:hyperlink>
    </w:p>
    <w:p w14:paraId="017ECFC0" w14:textId="0A8C583F"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511" w:history="1">
        <w:r w:rsidR="00EF2D2E" w:rsidRPr="00EF2D2E">
          <w:rPr>
            <w:rStyle w:val="Hyperlink"/>
            <w:noProof/>
          </w:rPr>
          <w:t>Table 9. Supervised Learning Classification Algorithms</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_Toc520746511 \h </w:instrText>
        </w:r>
        <w:r w:rsidR="00EF2D2E" w:rsidRPr="00EF2D2E">
          <w:rPr>
            <w:noProof/>
            <w:webHidden/>
          </w:rPr>
        </w:r>
        <w:r w:rsidR="00EF2D2E" w:rsidRPr="00EF2D2E">
          <w:rPr>
            <w:noProof/>
            <w:webHidden/>
          </w:rPr>
          <w:fldChar w:fldCharType="separate"/>
        </w:r>
        <w:r w:rsidR="00EF2D2E" w:rsidRPr="00EF2D2E">
          <w:rPr>
            <w:noProof/>
            <w:webHidden/>
          </w:rPr>
          <w:t>5</w:t>
        </w:r>
        <w:r w:rsidR="00EF2D2E" w:rsidRPr="00EF2D2E">
          <w:rPr>
            <w:noProof/>
            <w:webHidden/>
          </w:rPr>
          <w:fldChar w:fldCharType="end"/>
        </w:r>
      </w:hyperlink>
    </w:p>
    <w:p w14:paraId="78F49B37" w14:textId="0E5FAFB9" w:rsidR="00EF2D2E" w:rsidRP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512" w:history="1">
        <w:r w:rsidR="00EF2D2E" w:rsidRPr="00EF2D2E">
          <w:rPr>
            <w:rStyle w:val="Hyperlink"/>
            <w:noProof/>
          </w:rPr>
          <w:t>Table 10. Unsupervised Clustering Algorithms</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_Toc520746512 \h </w:instrText>
        </w:r>
        <w:r w:rsidR="00EF2D2E" w:rsidRPr="00EF2D2E">
          <w:rPr>
            <w:noProof/>
            <w:webHidden/>
          </w:rPr>
        </w:r>
        <w:r w:rsidR="00EF2D2E" w:rsidRPr="00EF2D2E">
          <w:rPr>
            <w:noProof/>
            <w:webHidden/>
          </w:rPr>
          <w:fldChar w:fldCharType="separate"/>
        </w:r>
        <w:r w:rsidR="00EF2D2E" w:rsidRPr="00EF2D2E">
          <w:rPr>
            <w:noProof/>
            <w:webHidden/>
          </w:rPr>
          <w:t>6</w:t>
        </w:r>
        <w:r w:rsidR="00EF2D2E" w:rsidRPr="00EF2D2E">
          <w:rPr>
            <w:noProof/>
            <w:webHidden/>
          </w:rPr>
          <w:fldChar w:fldCharType="end"/>
        </w:r>
      </w:hyperlink>
    </w:p>
    <w:p w14:paraId="5AF37C19" w14:textId="624B457B" w:rsidR="00EF2D2E" w:rsidRDefault="00FF7918">
      <w:pPr>
        <w:pStyle w:val="TableofFigures"/>
        <w:tabs>
          <w:tab w:val="right" w:leader="dot" w:pos="10070"/>
        </w:tabs>
        <w:rPr>
          <w:rFonts w:eastAsiaTheme="minorEastAsia" w:cstheme="minorBidi"/>
          <w:smallCaps w:val="0"/>
          <w:noProof/>
          <w:sz w:val="22"/>
          <w:szCs w:val="22"/>
          <w:lang w:val="en-CA" w:eastAsia="en-CA"/>
        </w:rPr>
      </w:pPr>
      <w:hyperlink w:anchor="_Toc520746513" w:history="1">
        <w:r w:rsidR="00EF2D2E" w:rsidRPr="00EF2D2E">
          <w:rPr>
            <w:rStyle w:val="Hyperlink"/>
            <w:noProof/>
          </w:rPr>
          <w:t>Table 11. Dimensionality Reduction Techniques</w:t>
        </w:r>
        <w:r w:rsidR="00EF2D2E" w:rsidRPr="00EF2D2E">
          <w:rPr>
            <w:noProof/>
            <w:webHidden/>
          </w:rPr>
          <w:tab/>
        </w:r>
        <w:r w:rsidR="00EF2D2E" w:rsidRPr="00EF2D2E">
          <w:rPr>
            <w:noProof/>
            <w:webHidden/>
          </w:rPr>
          <w:fldChar w:fldCharType="begin"/>
        </w:r>
        <w:r w:rsidR="00EF2D2E" w:rsidRPr="00EF2D2E">
          <w:rPr>
            <w:noProof/>
            <w:webHidden/>
          </w:rPr>
          <w:instrText xml:space="preserve"> PAGEREF _Toc520746513 \h </w:instrText>
        </w:r>
        <w:r w:rsidR="00EF2D2E" w:rsidRPr="00EF2D2E">
          <w:rPr>
            <w:noProof/>
            <w:webHidden/>
          </w:rPr>
        </w:r>
        <w:r w:rsidR="00EF2D2E" w:rsidRPr="00EF2D2E">
          <w:rPr>
            <w:noProof/>
            <w:webHidden/>
          </w:rPr>
          <w:fldChar w:fldCharType="separate"/>
        </w:r>
        <w:r w:rsidR="00EF2D2E" w:rsidRPr="00EF2D2E">
          <w:rPr>
            <w:noProof/>
            <w:webHidden/>
          </w:rPr>
          <w:t>7</w:t>
        </w:r>
        <w:r w:rsidR="00EF2D2E" w:rsidRPr="00EF2D2E">
          <w:rPr>
            <w:noProof/>
            <w:webHidden/>
          </w:rPr>
          <w:fldChar w:fldCharType="end"/>
        </w:r>
      </w:hyperlink>
    </w:p>
    <w:p w14:paraId="496131F8" w14:textId="1E5CED1F" w:rsidR="006F3D28" w:rsidRPr="006F3D28" w:rsidRDefault="006F3D28" w:rsidP="005520BA">
      <w:pPr>
        <w:rPr>
          <w:rFonts w:ascii="Verdana" w:hAnsi="Verdana"/>
          <w:sz w:val="44"/>
          <w:szCs w:val="44"/>
        </w:rPr>
        <w:sectPr w:rsidR="006F3D28" w:rsidRPr="006F3D28" w:rsidSect="004222B4">
          <w:footnotePr>
            <w:numFmt w:val="lowerLetter"/>
          </w:footnotePr>
          <w:endnotePr>
            <w:numFmt w:val="decimal"/>
          </w:endnotePr>
          <w:pgSz w:w="12240" w:h="15840" w:code="1"/>
          <w:pgMar w:top="1440" w:right="1080" w:bottom="1440" w:left="1080" w:header="720" w:footer="720" w:gutter="0"/>
          <w:lnNumType w:countBy="1" w:restart="continuous"/>
          <w:pgNumType w:fmt="lowerRoman"/>
          <w:cols w:space="720"/>
          <w:docGrid w:linePitch="360"/>
        </w:sectPr>
      </w:pPr>
      <w:r w:rsidRPr="00BB2924">
        <w:rPr>
          <w:rFonts w:ascii="Verdana" w:hAnsi="Verdana"/>
          <w:sz w:val="44"/>
          <w:szCs w:val="44"/>
        </w:rPr>
        <w:fldChar w:fldCharType="end"/>
      </w:r>
    </w:p>
    <w:p w14:paraId="19D4BF46" w14:textId="779ADB57" w:rsidR="00304F45" w:rsidRPr="005520BA" w:rsidRDefault="00304F45" w:rsidP="00F00FDB">
      <w:pPr>
        <w:pStyle w:val="BDHeaderNoNumber"/>
      </w:pPr>
      <w:bookmarkStart w:id="3" w:name="_Toc520746443"/>
      <w:r w:rsidRPr="005520BA">
        <w:lastRenderedPageBreak/>
        <w:t>Executive Summary</w:t>
      </w:r>
      <w:bookmarkEnd w:id="1"/>
      <w:bookmarkEnd w:id="2"/>
      <w:bookmarkEnd w:id="3"/>
    </w:p>
    <w:p w14:paraId="55035234" w14:textId="4333947C" w:rsidR="00D106E9" w:rsidRPr="00FD627E" w:rsidRDefault="00D106E9" w:rsidP="00D106E9">
      <w:r w:rsidRPr="00FD627E">
        <w:t xml:space="preserve">The NIST Big Data Public Working Group (NBD-PWG) </w:t>
      </w:r>
      <w:r>
        <w:t xml:space="preserve">Standards Roadmap </w:t>
      </w:r>
      <w:r w:rsidRPr="00FD627E">
        <w:t xml:space="preserve">Subgroup prepared this </w:t>
      </w:r>
      <w:r w:rsidRPr="00FD627E">
        <w:rPr>
          <w:i/>
        </w:rPr>
        <w:t>NIST Big Data Interoperability Framework</w:t>
      </w:r>
      <w:r>
        <w:rPr>
          <w:i/>
        </w:rPr>
        <w:t xml:space="preserve"> (NBDIF): Volume 9</w:t>
      </w:r>
      <w:r w:rsidRPr="00FD627E">
        <w:rPr>
          <w:i/>
        </w:rPr>
        <w:t xml:space="preserve">, </w:t>
      </w:r>
      <w:r>
        <w:rPr>
          <w:i/>
        </w:rPr>
        <w:t xml:space="preserve">Adoption and Modernization </w:t>
      </w:r>
      <w:r w:rsidR="007A2B29">
        <w:t xml:space="preserve">to address </w:t>
      </w:r>
      <w:r w:rsidR="007A2B29" w:rsidRPr="007A2B29">
        <w:t>nontechnical and technical barriers to Big Data adoption</w:t>
      </w:r>
      <w:r w:rsidR="00276B93">
        <w:t>;</w:t>
      </w:r>
      <w:r w:rsidR="007A2B29" w:rsidRPr="007A2B29">
        <w:t xml:space="preserve"> explore project, organization, and technology maturity</w:t>
      </w:r>
      <w:r w:rsidR="00276B93">
        <w:t>;</w:t>
      </w:r>
      <w:r w:rsidR="007A2B29" w:rsidRPr="007A2B29">
        <w:t xml:space="preserve"> consider future technology trends</w:t>
      </w:r>
      <w:r w:rsidR="00276B93">
        <w:t>;</w:t>
      </w:r>
      <w:r w:rsidR="007A2B29" w:rsidRPr="007A2B29">
        <w:t xml:space="preserve"> and examine implementation and modernization strategies.</w:t>
      </w:r>
    </w:p>
    <w:p w14:paraId="7B7576D2" w14:textId="53FCC987" w:rsidR="00D106E9" w:rsidRPr="006C603E" w:rsidRDefault="00D106E9" w:rsidP="00D106E9">
      <w:r w:rsidRPr="00632780">
        <w:t xml:space="preserve">The </w:t>
      </w:r>
      <w:r>
        <w:t xml:space="preserve">NBDIF </w:t>
      </w:r>
      <w:r w:rsidRPr="00632780">
        <w:t xml:space="preserve">consists of </w:t>
      </w:r>
      <w:r w:rsidR="000D6FCA">
        <w:t>nine</w:t>
      </w:r>
      <w:r w:rsidRPr="00632780">
        <w:t xml:space="preserve"> volumes, each of which addresses a specific key topic, resulting from the work of the NBD-PWG. </w:t>
      </w:r>
      <w:r>
        <w:t xml:space="preserve">The </w:t>
      </w:r>
      <w:r w:rsidR="000D6FCA">
        <w:t>nine</w:t>
      </w:r>
      <w:r>
        <w:t xml:space="preserve"> NBDIF volumes, which can be downloaded from </w:t>
      </w:r>
      <w:hyperlink r:id="rId20" w:history="1">
        <w:r w:rsidRPr="000D6FCA">
          <w:rPr>
            <w:rStyle w:val="Hyperlink"/>
          </w:rPr>
          <w:t>https://bigdatawg.nist.gov/V2_output_docs.php</w:t>
        </w:r>
      </w:hyperlink>
      <w:r>
        <w:t>, are as follows:</w:t>
      </w:r>
    </w:p>
    <w:p w14:paraId="645C3FA3" w14:textId="52DFEBE2" w:rsidR="00D106E9" w:rsidRDefault="00D106E9" w:rsidP="00D106E9">
      <w:pPr>
        <w:pStyle w:val="BDTextBulletList"/>
        <w:numPr>
          <w:ilvl w:val="0"/>
          <w:numId w:val="1"/>
        </w:numPr>
      </w:pPr>
      <w:r>
        <w:t>Volume 1, Definitions</w:t>
      </w:r>
      <w:r w:rsidR="00791E2C">
        <w:t xml:space="preserve"> </w:t>
      </w:r>
      <w:r w:rsidR="00E4772F">
        <w:fldChar w:fldCharType="begin" w:fldLock="1"/>
      </w:r>
      <w:r w:rsidR="00ED2D20">
        <w:instrText>ADDIN CSL_CITATION { "citationItems" : [ { "id" : "ITEM-1", "itemData" : { "DOI" : "https://dx.doi.org/10.6028/NIST.SP.1500-1",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1, contains a definition of Big Data and related terms necessary to lay the groundwork for discussions surrounding Big Data.", "author" : [ { "dropping-particle" : "", "family" : "Chang", "given" : "Wo;", "non-dropping-particle" : "", "parse-names" : false, "suffix" : "" }, { "dropping-particle" : "", "family" : "NIST Big Data Public Working Group", "given" : "", "non-dropping-particle" : "", "parse-names" : false, "suffix" : "" } ], "container-title" : "Special Publication (NIST SP) - 1500-1", "id" : "ITEM-1", "issued" : { "date-parts" : [ [ "2015" ] ] }, "title" : "NIST Big Data Interoperability Framework: Volume 1, Definitions", "type" : "report", "volume" : "1" }, "uris" : [ "http://www.mendeley.com/documents/?uuid=2b13aafe-f865-4853-bd50-6dccfd61fcbe" ] } ], "mendeley" : { "formattedCitation" : "[1]", "plainTextFormattedCitation" : "[1]", "previouslyFormattedCitation" : "[1]" }, "properties" : {  }, "schema" : "https://github.com/citation-style-language/schema/raw/master/csl-citation.json" }</w:instrText>
      </w:r>
      <w:r w:rsidR="00E4772F">
        <w:fldChar w:fldCharType="separate"/>
      </w:r>
      <w:r w:rsidR="00E4772F" w:rsidRPr="00E4772F">
        <w:rPr>
          <w:noProof/>
        </w:rPr>
        <w:t>[1]</w:t>
      </w:r>
      <w:r w:rsidR="00E4772F">
        <w:fldChar w:fldCharType="end"/>
      </w:r>
    </w:p>
    <w:p w14:paraId="420238E4" w14:textId="1A69E27B" w:rsidR="00D106E9" w:rsidRDefault="00D106E9" w:rsidP="00D106E9">
      <w:pPr>
        <w:pStyle w:val="BDTextBulletList"/>
        <w:numPr>
          <w:ilvl w:val="0"/>
          <w:numId w:val="1"/>
        </w:numPr>
      </w:pPr>
      <w:r>
        <w:t xml:space="preserve">Volume 2, Taxonomies </w:t>
      </w:r>
      <w:r w:rsidR="00E4772F">
        <w:fldChar w:fldCharType="begin" w:fldLock="1"/>
      </w:r>
      <w:r w:rsidR="00EB1505">
        <w:instrText>ADDIN CSL_CITATION { "citationItems" : [ { "id" : "ITEM-1", "itemData" : { "DOI" : "https://dx.doi.org/10.6028/NIST.SP.1500-2",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2, contains the Big Data taxonomies developed by the NBD-PWG. These taxonomies organize the reference architecture components, fabrics, and other topics to lay the groundwork for discussions surrounding Big Data.", "author" : [ { "dropping-particle" : "", "family" : "Chang", "given" : "Wo;", "non-dropping-particle" : "", "parse-names" : false, "suffix" : "" }, { "dropping-particle" : "", "family" : "NIST Big Data Public Working Group", "given" : "", "non-dropping-particle" : "", "parse-names" : false, "suffix" : "" } ], "container-title" : "Special Publication (NIST SP) - 1500-2", "id" : "ITEM-1", "issued" : { "date-parts" : [ [ "2015" ] ] }, "title" : "NIST Big Data Interoperability Framework: Volume 2, Big Data Taxonomies", "type" : "report", "volume" : "2" }, "uris" : [ "http://www.mendeley.com/documents/?uuid=4fb1c8a4-c75b-40cf-ac02-8c964028dc74" ] } ], "mendeley" : { "formattedCitation" : "[2]", "plainTextFormattedCitation" : "[2]", "previouslyFormattedCitation" : "[2]" }, "properties" : {  }, "schema" : "https://github.com/citation-style-language/schema/raw/master/csl-citation.json" }</w:instrText>
      </w:r>
      <w:r w:rsidR="00E4772F">
        <w:fldChar w:fldCharType="separate"/>
      </w:r>
      <w:r w:rsidR="00E4772F" w:rsidRPr="00E4772F">
        <w:rPr>
          <w:noProof/>
        </w:rPr>
        <w:t>[2]</w:t>
      </w:r>
      <w:r w:rsidR="00E4772F">
        <w:fldChar w:fldCharType="end"/>
      </w:r>
    </w:p>
    <w:p w14:paraId="6A4D5326" w14:textId="0BF1921E" w:rsidR="00D106E9" w:rsidRDefault="00D106E9" w:rsidP="00D106E9">
      <w:pPr>
        <w:pStyle w:val="BDTextBulletList"/>
        <w:numPr>
          <w:ilvl w:val="0"/>
          <w:numId w:val="1"/>
        </w:numPr>
      </w:pPr>
      <w:r>
        <w:t>Volume 3, Us</w:t>
      </w:r>
      <w:r w:rsidR="00791E2C">
        <w:t>e Cases and General Requirements</w:t>
      </w:r>
      <w:r w:rsidR="00E4772F">
        <w:t xml:space="preserve"> </w:t>
      </w:r>
      <w:r w:rsidR="00E4772F">
        <w:fldChar w:fldCharType="begin" w:fldLock="1"/>
      </w:r>
      <w:r w:rsidR="00ED2D20">
        <w:instrText>ADDIN CSL_CITATION { "citationItems" : [ { "id" : "ITEM-1", "itemData" : { "DOI" : "https://dx.doi.org/10.6028/NIST.SP.1500-3",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3, contains the 51 use cases gathered by the NBD-PWG Use Cases and Requirements Subgroup and the requirements generated from those use cases. The use cases are presented in their original and summarized form. Requirements, or challenges, were extracted from each use case, and then summarized over all of the use cases. These generalized requirements were used in the development of the NIST Big Data Reference Architecture (NBDRA), which is presented in Volume 6.", "author" : [ { "dropping-particle" : "", "family" : "Chang", "given" : "Wo;", "non-dropping-particle" : "", "parse-names" : false, "suffix" : "" }, { "dropping-particle" : "", "family" : "NIST Big Data Public Working Group", "given" : "", "non-dropping-particle" : "", "parse-names" : false, "suffix" : "" } ], "container-title" : "Special Publication (NIST SP) - 1500-3", "id" : "ITEM-1", "issued" : { "date-parts" : [ [ "2015" ] ] }, "title" : "NIST Big Data Interoperability Framework: Volume 3, Use Cases and General Requirements", "type" : "report", "volume" : "3" }, "uris" : [ "http://www.mendeley.com/documents/?uuid=84e064f7-91d6-4ec0-a1be-aa87278f2e37" ] } ], "mendeley" : { "formattedCitation" : "[3]", "plainTextFormattedCitation" : "[3]", "previouslyFormattedCitation" : "[3]" }, "properties" : {  }, "schema" : "https://github.com/citation-style-language/schema/raw/master/csl-citation.json" }</w:instrText>
      </w:r>
      <w:r w:rsidR="00E4772F">
        <w:fldChar w:fldCharType="separate"/>
      </w:r>
      <w:r w:rsidR="00E4772F" w:rsidRPr="00E4772F">
        <w:rPr>
          <w:noProof/>
        </w:rPr>
        <w:t>[3]</w:t>
      </w:r>
      <w:r w:rsidR="00E4772F">
        <w:fldChar w:fldCharType="end"/>
      </w:r>
    </w:p>
    <w:p w14:paraId="337BCE38" w14:textId="68FAA544" w:rsidR="00D106E9" w:rsidRDefault="00D106E9" w:rsidP="00D106E9">
      <w:pPr>
        <w:pStyle w:val="BDTextBulletList"/>
        <w:numPr>
          <w:ilvl w:val="0"/>
          <w:numId w:val="1"/>
        </w:numPr>
      </w:pPr>
      <w:r>
        <w:t xml:space="preserve">Volume 4, Security and Privacy </w:t>
      </w:r>
      <w:r w:rsidR="00E4772F">
        <w:fldChar w:fldCharType="begin" w:fldLock="1"/>
      </w:r>
      <w:r w:rsidR="00EB1505">
        <w:instrText>ADDIN CSL_CITATION { "citationItems" : [ { "id" : "ITEM-1", "itemData" : { "DOI" : "https://dx.doi.org/10.6028/NIST.SP.1500-4",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4, contains an exploration of security and privacy topics with respect to Big Data. This volume considers new aspects of security and privacy with respect to Big Data, reviews security and privacy use cases, proposes security and privacy taxonomies, presents details of the Security and Privacy Fabric of the NIST Big Data Reference Architecture (NBDRA), and begins mapping the security and privacy use cases to the NBDRA.", "author" : [ { "dropping-particle" : "", "family" : "Chang", "given" : "Wo;", "non-dropping-particle" : "", "parse-names" : false, "suffix" : "" }, { "dropping-particle" : "", "family" : "NIST Big Data Public Working Group", "given" : "", "non-dropping-particle" : "", "parse-names" : false, "suffix" : "" } ], "container-title" : "Special Publication (NIST SP) - 1500-4", "id" : "ITEM-1", "issued" : { "date-parts" : [ [ "2015" ] ] }, "title" : "NIST Big Data Interoperability Framework: Volume 4, Security and Privacy", "type" : "report", "volume" : "4" }, "uris" : [ "http://www.mendeley.com/documents/?uuid=d99409e7-d35e-4581-98de-d49b9eb54bb4" ] } ], "mendeley" : { "formattedCitation" : "[4]", "plainTextFormattedCitation" : "[4]", "previouslyFormattedCitation" : "[4]" }, "properties" : {  }, "schema" : "https://github.com/citation-style-language/schema/raw/master/csl-citation.json" }</w:instrText>
      </w:r>
      <w:r w:rsidR="00E4772F">
        <w:fldChar w:fldCharType="separate"/>
      </w:r>
      <w:r w:rsidR="00E4772F" w:rsidRPr="00E4772F">
        <w:rPr>
          <w:noProof/>
        </w:rPr>
        <w:t>[4]</w:t>
      </w:r>
      <w:r w:rsidR="00E4772F">
        <w:fldChar w:fldCharType="end"/>
      </w:r>
    </w:p>
    <w:p w14:paraId="2FA30606" w14:textId="503E8588" w:rsidR="00D106E9" w:rsidRDefault="00D106E9" w:rsidP="00D106E9">
      <w:pPr>
        <w:pStyle w:val="BDTextBulletList"/>
        <w:numPr>
          <w:ilvl w:val="0"/>
          <w:numId w:val="1"/>
        </w:numPr>
      </w:pPr>
      <w:r>
        <w:t>Volume 5, Architectures White Paper Survey</w:t>
      </w:r>
      <w:r w:rsidR="00E4772F">
        <w:t xml:space="preserve"> </w:t>
      </w:r>
      <w:r w:rsidR="00E4772F">
        <w:fldChar w:fldCharType="begin" w:fldLock="1"/>
      </w:r>
      <w:r w:rsidR="00ED2D20">
        <w:instrText>ADDIN CSL_CITATION { "citationItems" : [ { "id" : "ITEM-1", "itemData" : { "DOI" : "https://dx.doi.org/10.6028/NIST.SP.1500-5",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5, presents the results of the reference architecture survey. The reviewed reference architectures are described in detail, followed by a summary of the reference architecture comparison.", "author" : [ { "dropping-particle" : "", "family" : "Chang", "given" : "Wo;", "non-dropping-particle" : "", "parse-names" : false, "suffix" : "" }, { "dropping-particle" : "", "family" : "NIST Big Data Public Working Group", "given" : "", "non-dropping-particle" : "", "parse-names" : false, "suffix" : "" } ], "container-title" : "Special Publication (NIST SP) - 1500-5", "id" : "ITEM-1", "issued" : { "date-parts" : [ [ "2015" ] ] }, "title" : "NIST Big Data Interoperability Framework: Volume 5, Architectures White Paper Survey", "type" : "article-journal", "volume" : "5" }, "uris" : [ "http://www.mendeley.com/documents/?uuid=4094d0e8-a62f-4f94-b20e-639309afb727" ] } ], "mendeley" : { "formattedCitation" : "[5]", "plainTextFormattedCitation" : "[5]", "previouslyFormattedCitation" : "[5]" }, "properties" : {  }, "schema" : "https://github.com/citation-style-language/schema/raw/master/csl-citation.json" }</w:instrText>
      </w:r>
      <w:r w:rsidR="00E4772F">
        <w:fldChar w:fldCharType="separate"/>
      </w:r>
      <w:r w:rsidR="00E4772F" w:rsidRPr="00E4772F">
        <w:rPr>
          <w:noProof/>
        </w:rPr>
        <w:t>[5]</w:t>
      </w:r>
      <w:r w:rsidR="00E4772F">
        <w:fldChar w:fldCharType="end"/>
      </w:r>
    </w:p>
    <w:p w14:paraId="1C2AD931" w14:textId="2D6E8EB8" w:rsidR="00D106E9" w:rsidRDefault="00D106E9" w:rsidP="00D106E9">
      <w:pPr>
        <w:pStyle w:val="BDTextBulletList"/>
        <w:numPr>
          <w:ilvl w:val="0"/>
          <w:numId w:val="1"/>
        </w:numPr>
      </w:pPr>
      <w:r>
        <w:t>Volume 6, Reference Architecture</w:t>
      </w:r>
      <w:r w:rsidR="00E4772F">
        <w:t xml:space="preserve"> </w:t>
      </w:r>
      <w:r w:rsidR="00E4772F">
        <w:fldChar w:fldCharType="begin" w:fldLock="1"/>
      </w:r>
      <w:r w:rsidR="00EB1505">
        <w:instrText>ADDIN CSL_CITATION { "citationItems" : [ { "id" : "ITEM-1", "itemData" : { "DOI" : "https://dx.doi.org/10.6028/NIST.SP.1500-6",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6, summarizes the work performed by the NBD-PWG to characterize Big Data from an architecture perspective, presents the NIST Big Data Reference Architecture (NBDRA) conceptual model, and discusses the components and fabrics of the NBDRA.", "author" : [ { "dropping-particle" : "", "family" : "Chang", "given" : "Wo;", "non-dropping-particle" : "", "parse-names" : false, "suffix" : "" }, { "dropping-particle" : "", "family" : "NIST Big Data Public Working Group", "given" : "", "non-dropping-particle" : "", "parse-names" : false, "suffix" : "" } ], "container-title" : "Special Publication (NIST SP) - 1500-6", "id" : "ITEM-1", "issued" : { "date-parts" : [ [ "2015" ] ] }, "title" : "NIST Big Data Interoperability Framework: Volume 6, Reference Architecture", "type" : "report", "volume" : "6" }, "uris" : [ "http://www.mendeley.com/documents/?uuid=84a00983-a5f2-4443-b7db-ee2a9983af29" ] } ], "mendeley" : { "formattedCitation" : "[6]", "plainTextFormattedCitation" : "[6]", "previouslyFormattedCitation" : "[6]" }, "properties" : {  }, "schema" : "https://github.com/citation-style-language/schema/raw/master/csl-citation.json" }</w:instrText>
      </w:r>
      <w:r w:rsidR="00E4772F">
        <w:fldChar w:fldCharType="separate"/>
      </w:r>
      <w:r w:rsidR="00E4772F" w:rsidRPr="00E4772F">
        <w:rPr>
          <w:noProof/>
        </w:rPr>
        <w:t>[6]</w:t>
      </w:r>
      <w:r w:rsidR="00E4772F">
        <w:fldChar w:fldCharType="end"/>
      </w:r>
    </w:p>
    <w:p w14:paraId="32DAEB71" w14:textId="31498A74" w:rsidR="00D106E9" w:rsidRDefault="00D106E9" w:rsidP="00D106E9">
      <w:pPr>
        <w:pStyle w:val="BDTextBulletList"/>
        <w:numPr>
          <w:ilvl w:val="0"/>
          <w:numId w:val="1"/>
        </w:numPr>
      </w:pPr>
      <w:r>
        <w:t>Volume 7, Standards Roadmap</w:t>
      </w:r>
      <w:r w:rsidR="00E4772F">
        <w:t xml:space="preserve"> </w:t>
      </w:r>
      <w:r w:rsidR="00E4772F">
        <w:fldChar w:fldCharType="begin" w:fldLock="1"/>
      </w:r>
      <w:r w:rsidR="00EB1505">
        <w:instrText>ADDIN CSL_CITATION { "citationItems" : [ { "id" : "ITEM-1", "itemData" : { "DOI" : "https://dx.doi.org/10.6028/NIST.SP.1500-7",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7, contains summaries of the work presented in the other six volumes and an investigation of standards related to Big Data.", "author" : [ { "dropping-particle" : "", "family" : "Chang", "given" : "Wo;", "non-dropping-particle" : "", "parse-names" : false, "suffix" : "" }, { "dropping-particle" : "", "family" : "NIST Big Data Public Working Group", "given" : "", "non-dropping-particle" : "", "parse-names" : false, "suffix" : "" } ], "container-title" : "Special Publication (NIST SP) - 1500-7", "id" : "ITEM-1", "issued" : { "date-parts" : [ [ "2015" ] ] }, "title" : "NIST Big Data Interoperability Framework: Volume 7, Standards Roadmap", "type" : "report", "volume" : "7" }, "uris" : [ "http://www.mendeley.com/documents/?uuid=7e61badd-22b4-43a4-a304-aeafd6377e82" ] } ], "mendeley" : { "formattedCitation" : "[7]", "plainTextFormattedCitation" : "[7]", "previouslyFormattedCitation" : "[7]" }, "properties" : {  }, "schema" : "https://github.com/citation-style-language/schema/raw/master/csl-citation.json" }</w:instrText>
      </w:r>
      <w:r w:rsidR="00E4772F">
        <w:fldChar w:fldCharType="separate"/>
      </w:r>
      <w:r w:rsidR="00E4772F" w:rsidRPr="00E4772F">
        <w:rPr>
          <w:noProof/>
        </w:rPr>
        <w:t>[7]</w:t>
      </w:r>
      <w:r w:rsidR="00E4772F">
        <w:fldChar w:fldCharType="end"/>
      </w:r>
    </w:p>
    <w:p w14:paraId="13872233" w14:textId="478E176D" w:rsidR="00D106E9" w:rsidRDefault="00D106E9" w:rsidP="00D106E9">
      <w:pPr>
        <w:pStyle w:val="BDTextBulletList"/>
        <w:numPr>
          <w:ilvl w:val="0"/>
          <w:numId w:val="1"/>
        </w:numPr>
      </w:pPr>
      <w:r>
        <w:t>Volume 8, Reference Architecture Interfaces</w:t>
      </w:r>
      <w:r w:rsidR="00E4772F">
        <w:t xml:space="preserve"> </w:t>
      </w:r>
      <w:r w:rsidR="00E4772F">
        <w:fldChar w:fldCharType="begin" w:fldLock="1"/>
      </w:r>
      <w:r w:rsidR="00ED2D20">
        <w:instrText>ADDIN CSL_CITATION { "citationItems" : [ { "id" : "ITEM-1", "itemData" : { "author" : [ { "dropping-particle" : "", "family" : "Chang", "given" : "Wo;", "non-dropping-particle" : "", "parse-names" : false, "suffix" : "" }, { "dropping-particle" : "", "family" : "NIST Big Data Public Working Group", "given" : "", "non-dropping-particle" : "", "parse-names" : false, "suffix" : "" } ], "container-title" : "Special Publication (NIST SP) - 1500-9", "id" : "ITEM-1", "issued" : { "date-parts" : [ [ "2017" ] ] }, "title" : "NIST Big Data Interoperability Framework: Volume 8, Reference Architecture Interface", "type" : "article-journal", "volume" : "8" }, "uris" : [ "http://www.mendeley.com/documents/?uuid=ee87d008-b300-47ef-b952-d4fb62541bfd" ] } ], "mendeley" : { "formattedCitation" : "[8]", "plainTextFormattedCitation" : "[8]", "previouslyFormattedCitation" : "[8]" }, "properties" : {  }, "schema" : "https://github.com/citation-style-language/schema/raw/master/csl-citation.json" }</w:instrText>
      </w:r>
      <w:r w:rsidR="00E4772F">
        <w:fldChar w:fldCharType="separate"/>
      </w:r>
      <w:r w:rsidR="00E4772F" w:rsidRPr="00E4772F">
        <w:rPr>
          <w:noProof/>
        </w:rPr>
        <w:t>[8]</w:t>
      </w:r>
      <w:r w:rsidR="00E4772F">
        <w:fldChar w:fldCharType="end"/>
      </w:r>
    </w:p>
    <w:p w14:paraId="4237B154" w14:textId="508F1EE7" w:rsidR="00D106E9" w:rsidRDefault="00D106E9" w:rsidP="00D106E9">
      <w:pPr>
        <w:pStyle w:val="BDTextBulletList"/>
        <w:numPr>
          <w:ilvl w:val="0"/>
          <w:numId w:val="1"/>
        </w:numPr>
      </w:pPr>
      <w:r>
        <w:t xml:space="preserve">Volume 9, </w:t>
      </w:r>
      <w:r w:rsidRPr="000F089B">
        <w:t>Adoption and Modernization</w:t>
      </w:r>
      <w:r w:rsidR="00E4772F">
        <w:t xml:space="preserve"> (this document)</w:t>
      </w:r>
    </w:p>
    <w:p w14:paraId="6D9AC332" w14:textId="5E9E16F7" w:rsidR="00D106E9" w:rsidRPr="005A0799" w:rsidRDefault="00D106E9" w:rsidP="00D106E9">
      <w:pPr>
        <w:rPr>
          <w:color w:val="000000"/>
        </w:rPr>
      </w:pPr>
      <w:r w:rsidRPr="005A0799">
        <w:rPr>
          <w:color w:val="000000"/>
        </w:rPr>
        <w:t xml:space="preserve">The </w:t>
      </w:r>
      <w:r>
        <w:rPr>
          <w:i/>
        </w:rPr>
        <w:t xml:space="preserve">NBDIF </w:t>
      </w:r>
      <w:r w:rsidR="00276B93">
        <w:rPr>
          <w:color w:val="000000"/>
        </w:rPr>
        <w:t>is being</w:t>
      </w:r>
      <w:r w:rsidRPr="005A0799">
        <w:rPr>
          <w:color w:val="000000"/>
        </w:rPr>
        <w:t xml:space="preserve"> released in three versions, which correspond to the three </w:t>
      </w:r>
      <w:r>
        <w:rPr>
          <w:color w:val="000000"/>
        </w:rPr>
        <w:t xml:space="preserve">development </w:t>
      </w:r>
      <w:r w:rsidRPr="005A0799">
        <w:rPr>
          <w:color w:val="000000"/>
        </w:rPr>
        <w:t>stages of the NBD-PWG work. The three stages aim to achieve the following</w:t>
      </w:r>
      <w:r>
        <w:rPr>
          <w:color w:val="000000"/>
        </w:rPr>
        <w:t xml:space="preserve"> with respect to the NIST Big Data Reference Architecture (NBDRA).</w:t>
      </w:r>
    </w:p>
    <w:p w14:paraId="653F53A4" w14:textId="263A4907" w:rsidR="00D106E9" w:rsidRPr="005A0799" w:rsidRDefault="00D106E9" w:rsidP="00065BF5">
      <w:pPr>
        <w:pStyle w:val="ListParagraph"/>
        <w:numPr>
          <w:ilvl w:val="0"/>
          <w:numId w:val="5"/>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w:t>
      </w:r>
      <w:r>
        <w:rPr>
          <w:color w:val="000000"/>
        </w:rPr>
        <w:t>-</w:t>
      </w:r>
      <w:r w:rsidRPr="005A0799">
        <w:rPr>
          <w:color w:val="000000"/>
        </w:rPr>
        <w:t>, infr</w:t>
      </w:r>
      <w:r>
        <w:rPr>
          <w:color w:val="000000"/>
        </w:rPr>
        <w:t>astructure-, and vendor-agnostic</w:t>
      </w:r>
      <w:r w:rsidR="00DB2F06">
        <w:rPr>
          <w:color w:val="000000"/>
        </w:rPr>
        <w:t>;</w:t>
      </w:r>
    </w:p>
    <w:p w14:paraId="4978ABCB" w14:textId="25104ADD" w:rsidR="00D106E9" w:rsidRPr="005A0799" w:rsidRDefault="00D106E9" w:rsidP="00065BF5">
      <w:pPr>
        <w:pStyle w:val="ListParagraph"/>
        <w:numPr>
          <w:ilvl w:val="0"/>
          <w:numId w:val="5"/>
        </w:numPr>
        <w:ind w:left="1008" w:hanging="720"/>
        <w:rPr>
          <w:color w:val="000000"/>
        </w:rPr>
      </w:pPr>
      <w:r>
        <w:rPr>
          <w:color w:val="000000"/>
        </w:rPr>
        <w:t xml:space="preserve"> </w:t>
      </w:r>
      <w:r w:rsidRPr="005A0799">
        <w:rPr>
          <w:color w:val="000000"/>
        </w:rPr>
        <w:t>Define general interfaces between the NBDRA components</w:t>
      </w:r>
      <w:r w:rsidR="00DB2F06">
        <w:rPr>
          <w:color w:val="000000"/>
        </w:rPr>
        <w:t>; and</w:t>
      </w:r>
    </w:p>
    <w:p w14:paraId="35637632" w14:textId="77777777" w:rsidR="00D106E9" w:rsidRPr="005A0799" w:rsidRDefault="00D106E9" w:rsidP="00065BF5">
      <w:pPr>
        <w:pStyle w:val="ListParagraph"/>
        <w:numPr>
          <w:ilvl w:val="0"/>
          <w:numId w:val="5"/>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43BA21C6" w14:textId="04DAC5E2" w:rsidR="00D106E9" w:rsidRDefault="00D106E9" w:rsidP="00D106E9">
      <w:r w:rsidRPr="005A0799">
        <w:t xml:space="preserve">Potential areas of future work for the </w:t>
      </w:r>
      <w:r>
        <w:t xml:space="preserve">Standards Roadmap </w:t>
      </w:r>
      <w:r w:rsidRPr="005A0799">
        <w:t xml:space="preserve">Subgroup during </w:t>
      </w:r>
      <w:r>
        <w:t>S</w:t>
      </w:r>
      <w:r w:rsidRPr="005A0799">
        <w:t xml:space="preserve">tage </w:t>
      </w:r>
      <w:r>
        <w:t>3</w:t>
      </w:r>
      <w:r w:rsidRPr="005A0799">
        <w:t xml:space="preserve"> are highlighted in Section 1.5 of this volume. The current effort </w:t>
      </w:r>
      <w:r w:rsidR="00F024CD">
        <w:t xml:space="preserve">(Stage 2) </w:t>
      </w:r>
      <w:r w:rsidRPr="005A0799">
        <w:t xml:space="preserve">documented in this </w:t>
      </w:r>
      <w:r w:rsidR="00F024CD">
        <w:t>V</w:t>
      </w:r>
      <w:r w:rsidRPr="005A0799">
        <w:t xml:space="preserve">olume </w:t>
      </w:r>
      <w:r w:rsidR="00F024CD">
        <w:t xml:space="preserve">9 </w:t>
      </w:r>
      <w:r w:rsidRPr="005A0799">
        <w:t>reflects concepts developed within the rapidly evolving field of Big Data.</w:t>
      </w:r>
    </w:p>
    <w:p w14:paraId="61D4B03C" w14:textId="77777777" w:rsidR="00304F45" w:rsidRDefault="00304F45" w:rsidP="00304F45"/>
    <w:p w14:paraId="3779EAB4" w14:textId="77777777" w:rsidR="00304F45" w:rsidRDefault="00304F45" w:rsidP="00304F45">
      <w:pPr>
        <w:sectPr w:rsidR="00304F45" w:rsidSect="004222B4">
          <w:footnotePr>
            <w:numFmt w:val="lowerLetter"/>
          </w:footnotePr>
          <w:endnotePr>
            <w:numFmt w:val="decimal"/>
          </w:endnotePr>
          <w:pgSz w:w="12240" w:h="15840" w:code="1"/>
          <w:pgMar w:top="1440" w:right="1080" w:bottom="1440" w:left="1080" w:header="720" w:footer="720" w:gutter="0"/>
          <w:lnNumType w:countBy="1" w:restart="continuous"/>
          <w:pgNumType w:fmt="lowerRoman"/>
          <w:cols w:space="720"/>
          <w:docGrid w:linePitch="360"/>
        </w:sectPr>
      </w:pPr>
    </w:p>
    <w:p w14:paraId="333ABF8E" w14:textId="77777777" w:rsidR="006A12F2" w:rsidRPr="00F00FDB" w:rsidRDefault="006A12F2" w:rsidP="00065BF5">
      <w:pPr>
        <w:pStyle w:val="Heading1"/>
        <w:numPr>
          <w:ilvl w:val="0"/>
          <w:numId w:val="4"/>
        </w:numPr>
      </w:pPr>
      <w:bookmarkStart w:id="4" w:name="_Toc472495059"/>
      <w:bookmarkStart w:id="5" w:name="_Toc472495084"/>
      <w:bookmarkStart w:id="6" w:name="_Toc474185491"/>
      <w:bookmarkStart w:id="7" w:name="_Toc478543729"/>
      <w:bookmarkStart w:id="8" w:name="_Toc516758118"/>
      <w:bookmarkStart w:id="9" w:name="_Toc520746444"/>
      <w:r w:rsidRPr="00F00FDB">
        <w:lastRenderedPageBreak/>
        <w:t>Introduction</w:t>
      </w:r>
      <w:bookmarkEnd w:id="4"/>
      <w:bookmarkEnd w:id="5"/>
      <w:bookmarkEnd w:id="6"/>
      <w:bookmarkEnd w:id="7"/>
      <w:bookmarkEnd w:id="8"/>
      <w:bookmarkEnd w:id="9"/>
    </w:p>
    <w:p w14:paraId="6FD387B9" w14:textId="77777777" w:rsidR="006A12F2" w:rsidRDefault="006A12F2" w:rsidP="00065BF5">
      <w:pPr>
        <w:pStyle w:val="Heading2"/>
        <w:numPr>
          <w:ilvl w:val="1"/>
          <w:numId w:val="4"/>
        </w:numPr>
      </w:pPr>
      <w:bookmarkStart w:id="10" w:name="_Toc472495060"/>
      <w:bookmarkStart w:id="11" w:name="_Toc472495085"/>
      <w:bookmarkStart w:id="12" w:name="_Toc474185492"/>
      <w:bookmarkStart w:id="13" w:name="_Toc478543730"/>
      <w:bookmarkStart w:id="14" w:name="_Toc516758119"/>
      <w:bookmarkStart w:id="15" w:name="_Toc520746445"/>
      <w:r>
        <w:t>Background</w:t>
      </w:r>
      <w:bookmarkEnd w:id="10"/>
      <w:bookmarkEnd w:id="11"/>
      <w:bookmarkEnd w:id="12"/>
      <w:bookmarkEnd w:id="13"/>
      <w:bookmarkEnd w:id="14"/>
      <w:bookmarkEnd w:id="15"/>
    </w:p>
    <w:p w14:paraId="210AAC96" w14:textId="77777777" w:rsidR="006A12F2" w:rsidRDefault="006A12F2" w:rsidP="006A12F2">
      <w:bookmarkStart w:id="16" w:name="_Toc472495062"/>
      <w:bookmarkStart w:id="17" w:name="_Toc472495087"/>
      <w:bookmarkStart w:id="18" w:name="_Toc474185494"/>
      <w:bookmarkStart w:id="19" w:name="_Toc478543732"/>
      <w:r w:rsidRPr="00D536EF">
        <w:t>There is broad agreement among commercial, academic, and government leaders about the remarkable potential of Big Data to spark innovation, fuel commerce, and drive progress. Big Data is the common term used to describe the deluge of data in today’s networked, digitized, sensor-laden, and information-driven world. The availability of vast data resources carries the potential to answer questions previously out of reach, including the following:</w:t>
      </w:r>
    </w:p>
    <w:p w14:paraId="318BAB05" w14:textId="77777777" w:rsidR="006A12F2" w:rsidRDefault="006A12F2" w:rsidP="006A12F2">
      <w:pPr>
        <w:pStyle w:val="BDTextBulletList"/>
        <w:numPr>
          <w:ilvl w:val="0"/>
          <w:numId w:val="1"/>
        </w:numPr>
      </w:pPr>
      <w:r w:rsidRPr="00E821A9">
        <w:t xml:space="preserve">How </w:t>
      </w:r>
      <w:r>
        <w:t>can</w:t>
      </w:r>
      <w:r w:rsidRPr="00E821A9">
        <w:t xml:space="preserve"> </w:t>
      </w:r>
      <w:r>
        <w:t>a potential pandemic</w:t>
      </w:r>
      <w:r w:rsidRPr="00E821A9">
        <w:t xml:space="preserve"> reliably </w:t>
      </w:r>
      <w:r>
        <w:t xml:space="preserve">be </w:t>
      </w:r>
      <w:r w:rsidRPr="00E821A9">
        <w:t>detect</w:t>
      </w:r>
      <w:r>
        <w:t>ed</w:t>
      </w:r>
      <w:r w:rsidRPr="00E821A9">
        <w:t xml:space="preserve"> early enough to intervene? </w:t>
      </w:r>
    </w:p>
    <w:p w14:paraId="562C9EF4" w14:textId="77777777" w:rsidR="006A12F2" w:rsidRDefault="006A12F2" w:rsidP="006A12F2">
      <w:pPr>
        <w:pStyle w:val="BDTextBulletList"/>
        <w:numPr>
          <w:ilvl w:val="0"/>
          <w:numId w:val="1"/>
        </w:numPr>
      </w:pPr>
      <w:r w:rsidRPr="00E821A9">
        <w:t xml:space="preserve">Can new materials with advanced properties </w:t>
      </w:r>
      <w:r>
        <w:t xml:space="preserve">be predicted </w:t>
      </w:r>
      <w:r w:rsidRPr="00E821A9">
        <w:t xml:space="preserve">before these materials have ever been synthesized? </w:t>
      </w:r>
    </w:p>
    <w:p w14:paraId="08DAE311" w14:textId="77777777" w:rsidR="006A12F2" w:rsidRDefault="006A12F2" w:rsidP="006A12F2">
      <w:pPr>
        <w:pStyle w:val="BDTextBulletList"/>
        <w:numPr>
          <w:ilvl w:val="0"/>
          <w:numId w:val="1"/>
        </w:numPr>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14:paraId="5045B048" w14:textId="77777777" w:rsidR="006A12F2" w:rsidRPr="0095167D" w:rsidRDefault="006A12F2" w:rsidP="006A12F2">
      <w:r w:rsidRPr="0095167D">
        <w:t xml:space="preserve">Big Data by definition overwhelms traditional approaches to storage, computing, and retrieval of data. The growth rates for data volumes, speeds, and complexity are outpacing scientific and technological advances in data analytics, management, transport, and data user spheres. </w:t>
      </w:r>
    </w:p>
    <w:p w14:paraId="1C88A156" w14:textId="77777777" w:rsidR="006A12F2" w:rsidRPr="00AB4591" w:rsidRDefault="006A12F2" w:rsidP="006A12F2">
      <w:r w:rsidRPr="00AB4591">
        <w:t>Despite widespread agreement on the inherent opportunities and current limitations of Big Data, a lack</w:t>
      </w:r>
      <w:r>
        <w:t xml:space="preserve"> of consensus on some important</w:t>
      </w:r>
      <w:r w:rsidRPr="00AB4591">
        <w:t xml:space="preserve"> fundamental questions continues to confuse potential users and stymie progress. These questions include the following: </w:t>
      </w:r>
    </w:p>
    <w:p w14:paraId="40A2184A" w14:textId="77777777" w:rsidR="006A12F2" w:rsidRDefault="006A12F2" w:rsidP="006A12F2">
      <w:pPr>
        <w:pStyle w:val="BDTextBulletList"/>
        <w:numPr>
          <w:ilvl w:val="0"/>
          <w:numId w:val="1"/>
        </w:numPr>
      </w:pPr>
      <w:r>
        <w:t>How is Big Data defined?</w:t>
      </w:r>
    </w:p>
    <w:p w14:paraId="258AA3A1" w14:textId="77777777" w:rsidR="006A12F2" w:rsidRDefault="006A12F2" w:rsidP="006A12F2">
      <w:pPr>
        <w:pStyle w:val="BDTextBulletList"/>
        <w:numPr>
          <w:ilvl w:val="0"/>
          <w:numId w:val="1"/>
        </w:numPr>
      </w:pPr>
      <w:r w:rsidRPr="00683900">
        <w:t xml:space="preserve">What attributes define Big Data solutions? </w:t>
      </w:r>
    </w:p>
    <w:p w14:paraId="52B41BAC" w14:textId="77777777" w:rsidR="006A12F2" w:rsidRDefault="006A12F2" w:rsidP="006A12F2">
      <w:pPr>
        <w:pStyle w:val="BDTextBulletList"/>
        <w:numPr>
          <w:ilvl w:val="0"/>
          <w:numId w:val="1"/>
        </w:numPr>
      </w:pPr>
      <w:r>
        <w:t>What is new in Big Data?</w:t>
      </w:r>
    </w:p>
    <w:p w14:paraId="62967A90" w14:textId="77777777" w:rsidR="006A12F2" w:rsidRDefault="006A12F2" w:rsidP="006A12F2">
      <w:pPr>
        <w:pStyle w:val="BDTextBulletList"/>
        <w:numPr>
          <w:ilvl w:val="0"/>
          <w:numId w:val="1"/>
        </w:numPr>
      </w:pPr>
      <w:r>
        <w:t xml:space="preserve">What is the difference between Big Data and </w:t>
      </w:r>
      <w:r w:rsidRPr="009F26B5">
        <w:rPr>
          <w:i/>
        </w:rPr>
        <w:t>bigger data</w:t>
      </w:r>
      <w:r>
        <w:t xml:space="preserve"> that has been collected for years?</w:t>
      </w:r>
    </w:p>
    <w:p w14:paraId="41E8C16D" w14:textId="77777777" w:rsidR="006A12F2" w:rsidRPr="00683900" w:rsidRDefault="006A12F2" w:rsidP="006A12F2">
      <w:pPr>
        <w:pStyle w:val="BDTextBulletList"/>
        <w:numPr>
          <w:ilvl w:val="0"/>
          <w:numId w:val="1"/>
        </w:numPr>
      </w:pPr>
      <w:r w:rsidRPr="00683900">
        <w:t xml:space="preserve">How is Big Data different from traditional data environments and related applications? </w:t>
      </w:r>
    </w:p>
    <w:p w14:paraId="195147A5" w14:textId="77777777" w:rsidR="006A12F2" w:rsidRPr="00683900" w:rsidRDefault="006A12F2" w:rsidP="006A12F2">
      <w:pPr>
        <w:pStyle w:val="BDTextBulletList"/>
        <w:numPr>
          <w:ilvl w:val="0"/>
          <w:numId w:val="1"/>
        </w:numPr>
      </w:pPr>
      <w:r w:rsidRPr="00683900">
        <w:t xml:space="preserve">What are the essential characteristics of Big Data environments? </w:t>
      </w:r>
    </w:p>
    <w:p w14:paraId="5E363EA2" w14:textId="77777777" w:rsidR="006A12F2" w:rsidRPr="00683900" w:rsidRDefault="006A12F2" w:rsidP="006A12F2">
      <w:pPr>
        <w:pStyle w:val="BDTextBulletList"/>
        <w:numPr>
          <w:ilvl w:val="0"/>
          <w:numId w:val="1"/>
        </w:numPr>
      </w:pPr>
      <w:r w:rsidRPr="00683900">
        <w:t xml:space="preserve">How do these environments integrate with currently deployed architectures? </w:t>
      </w:r>
    </w:p>
    <w:p w14:paraId="620DC7CF" w14:textId="77777777" w:rsidR="006A12F2" w:rsidRPr="00683900" w:rsidRDefault="006A12F2" w:rsidP="006A12F2">
      <w:pPr>
        <w:pStyle w:val="BDTextBulletList"/>
        <w:numPr>
          <w:ilvl w:val="0"/>
          <w:numId w:val="1"/>
        </w:numPr>
      </w:pPr>
      <w:r w:rsidRPr="00683900">
        <w:t>What are the central scientific, technological, and standardization challenges that need to be addressed to accelerate the deployment of robust</w:t>
      </w:r>
      <w:r>
        <w:t>,</w:t>
      </w:r>
      <w:r w:rsidRPr="00683900">
        <w:t xml:space="preserve"> </w:t>
      </w:r>
      <w:r>
        <w:t xml:space="preserve">secure </w:t>
      </w:r>
      <w:r w:rsidRPr="00683900">
        <w:t>Big Data solutions?</w:t>
      </w:r>
    </w:p>
    <w:p w14:paraId="45B72CD0" w14:textId="77777777" w:rsidR="006A12F2" w:rsidRDefault="006A12F2" w:rsidP="006A12F2">
      <w:r w:rsidRPr="00E821A9">
        <w:t>Within this context, o</w:t>
      </w:r>
      <w:r>
        <w:t>n March 29, 2012,</w:t>
      </w:r>
      <w:r w:rsidRPr="00E821A9">
        <w:t xml:space="preserve"> </w:t>
      </w:r>
      <w:r>
        <w:t>t</w:t>
      </w:r>
      <w:r w:rsidRPr="00E821A9">
        <w:t>he White House announced the Big Data Research and Development Initiative</w:t>
      </w:r>
      <w:r>
        <w:t xml:space="preserve">. </w:t>
      </w:r>
      <w:r>
        <w:fldChar w:fldCharType="begin" w:fldLock="1"/>
      </w:r>
      <w:r>
        <w:instrText>ADDIN CSL_CITATION { "citationItems" : [ { "id" : "ITEM-1", "itemData" : { "URL" : "http://www.whitehouse.gov/blog/2012/03/29/big-data-big-deal", "accessed" : { "date-parts" : [ [ "2014", "2", "21" ] ] }, "author" : [ { "dropping-particle" : "", "family" : "White House Office of Science and Technology Policy", "given" : "The", "non-dropping-particle" : "", "parse-names" : false, "suffix" : "" } ], "container-title" : "OSTP Blog", "id" : "ITEM-1", "issued" : { "date-parts" : [ [ "2012" ] ] }, "title" : "Big Data is a Big Deal", "type" : "webpage" }, "uris" : [ "http://www.mendeley.com/documents/?uuid=b0af71f4-4b5a-47d9-88cb-43f04ea42af7" ] } ], "mendeley" : { "formattedCitation" : "[9]", "plainTextFormattedCitation" : "[9]", "previouslyFormattedCitation" : "[9]" }, "properties" : {  }, "schema" : "https://github.com/citation-style-language/schema/raw/master/csl-citation.json" }</w:instrText>
      </w:r>
      <w:r>
        <w:fldChar w:fldCharType="separate"/>
      </w:r>
      <w:r w:rsidRPr="00E4772F">
        <w:rPr>
          <w:noProof/>
        </w:rPr>
        <w:t>[9]</w:t>
      </w:r>
      <w:r>
        <w:fldChar w:fldCharType="end"/>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t xml:space="preserve">analysts’ </w:t>
      </w:r>
      <w:r w:rsidRPr="00E821A9">
        <w:t>ability to extract knowledge and insights from large and complex collections of digital data.</w:t>
      </w:r>
    </w:p>
    <w:p w14:paraId="1F3EEE86" w14:textId="77777777" w:rsidR="006A12F2" w:rsidRDefault="006A12F2" w:rsidP="006A12F2">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4C513EAE" w14:textId="77777777" w:rsidR="006A12F2" w:rsidRDefault="006A12F2" w:rsidP="006A12F2">
      <w:r>
        <w:t xml:space="preserve">Motivated by the White House initiative and public suggestions, the National Institute of Standards and Technology (NIST)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Standards Roadmap. Forum participants noted that this roadmap should define and prioritize Big Data </w:t>
      </w:r>
      <w:r>
        <w:lastRenderedPageBreak/>
        <w:t xml:space="preserve">requirements, including interoperability, portability, reusability, extensibility, </w:t>
      </w:r>
      <w:proofErr w:type="gramStart"/>
      <w:r>
        <w:t>data</w:t>
      </w:r>
      <w:proofErr w:type="gramEnd"/>
      <w:r>
        <w:t xml:space="preserve"> usage, analytics, and technology infrastructure. In doing so, the roadmap would accelerate the adoption of the most secure and effective Big Data techniques and technology.</w:t>
      </w:r>
    </w:p>
    <w:p w14:paraId="63DE754C" w14:textId="77777777" w:rsidR="006A12F2" w:rsidRDefault="006A12F2" w:rsidP="006A12F2">
      <w:r>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 from these, 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added value from Big Data service providers.</w:t>
      </w:r>
    </w:p>
    <w:p w14:paraId="6846C783" w14:textId="77777777" w:rsidR="006A12F2" w:rsidRPr="005A0799" w:rsidRDefault="006A12F2" w:rsidP="006A12F2">
      <w:pPr>
        <w:rPr>
          <w:color w:val="000000"/>
        </w:rPr>
      </w:pPr>
      <w:r w:rsidRPr="005A0799">
        <w:rPr>
          <w:color w:val="000000"/>
        </w:rPr>
        <w:t xml:space="preserve">The </w:t>
      </w:r>
      <w:r w:rsidRPr="00632780">
        <w:rPr>
          <w:i/>
        </w:rPr>
        <w:t>NIST Big Data Interoperability Framework</w:t>
      </w:r>
      <w:r w:rsidRPr="00632780">
        <w:t xml:space="preserve"> </w:t>
      </w:r>
      <w:r>
        <w:t xml:space="preserve">(NBDIF) </w:t>
      </w:r>
      <w:r>
        <w:rPr>
          <w:color w:val="000000"/>
        </w:rPr>
        <w:t>is being</w:t>
      </w:r>
      <w:r w:rsidRPr="005A0799">
        <w:rPr>
          <w:color w:val="000000"/>
        </w:rPr>
        <w:t xml:space="preserve"> released in three versions, which correspond to the three stages of the NBD-PWG work. The three stag</w:t>
      </w:r>
      <w:r>
        <w:rPr>
          <w:color w:val="000000"/>
        </w:rPr>
        <w:t>es aim to achieve the following with respect to the NIST Big Data Reference Architecture (NBDRA).</w:t>
      </w:r>
    </w:p>
    <w:p w14:paraId="7E60E3CC" w14:textId="77777777" w:rsidR="006A12F2" w:rsidRPr="005A0799" w:rsidRDefault="006A12F2" w:rsidP="00065BF5">
      <w:pPr>
        <w:pStyle w:val="ListParagraph"/>
        <w:numPr>
          <w:ilvl w:val="0"/>
          <w:numId w:val="2"/>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w:t>
      </w:r>
      <w:r>
        <w:rPr>
          <w:color w:val="000000"/>
        </w:rPr>
        <w:t>-</w:t>
      </w:r>
      <w:r w:rsidRPr="005A0799">
        <w:rPr>
          <w:color w:val="000000"/>
        </w:rPr>
        <w:t>, infr</w:t>
      </w:r>
      <w:r>
        <w:rPr>
          <w:color w:val="000000"/>
        </w:rPr>
        <w:t>astructure-, and vendor-agnostic;</w:t>
      </w:r>
    </w:p>
    <w:p w14:paraId="661008EF" w14:textId="77777777" w:rsidR="006A12F2" w:rsidRPr="005A0799" w:rsidRDefault="006A12F2" w:rsidP="00065BF5">
      <w:pPr>
        <w:pStyle w:val="ListParagraph"/>
        <w:numPr>
          <w:ilvl w:val="0"/>
          <w:numId w:val="2"/>
        </w:numPr>
        <w:ind w:left="1008" w:hanging="720"/>
        <w:rPr>
          <w:color w:val="000000"/>
        </w:rPr>
      </w:pPr>
      <w:r>
        <w:rPr>
          <w:color w:val="000000"/>
        </w:rPr>
        <w:t xml:space="preserve"> </w:t>
      </w:r>
      <w:r w:rsidRPr="005A0799">
        <w:rPr>
          <w:color w:val="000000"/>
        </w:rPr>
        <w:t>Define general interfaces between the NBDRA</w:t>
      </w:r>
      <w:r>
        <w:rPr>
          <w:color w:val="000000"/>
        </w:rPr>
        <w:t xml:space="preserve"> </w:t>
      </w:r>
      <w:r w:rsidRPr="005A0799">
        <w:rPr>
          <w:color w:val="000000"/>
        </w:rPr>
        <w:t>components</w:t>
      </w:r>
      <w:r>
        <w:rPr>
          <w:color w:val="000000"/>
        </w:rPr>
        <w:t>; and</w:t>
      </w:r>
    </w:p>
    <w:p w14:paraId="1033B489" w14:textId="77777777" w:rsidR="006A12F2" w:rsidRPr="000F089B" w:rsidRDefault="006A12F2" w:rsidP="00065BF5">
      <w:pPr>
        <w:pStyle w:val="ListParagraph"/>
        <w:numPr>
          <w:ilvl w:val="0"/>
          <w:numId w:val="2"/>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2AA19AFA" w14:textId="77777777" w:rsidR="006A12F2" w:rsidRPr="006C603E" w:rsidRDefault="006A12F2" w:rsidP="006A12F2">
      <w:r>
        <w:t>On September 16, 2015, s</w:t>
      </w:r>
      <w:r w:rsidRPr="000F089B">
        <w:t xml:space="preserve">even </w:t>
      </w:r>
      <w:r w:rsidRPr="00027679">
        <w:t>NBDIF</w:t>
      </w:r>
      <w:r>
        <w:rPr>
          <w:i/>
        </w:rPr>
        <w:t xml:space="preserve"> </w:t>
      </w:r>
      <w:r w:rsidRPr="000F089B">
        <w:t>V</w:t>
      </w:r>
      <w:r>
        <w:t>ersion 1</w:t>
      </w:r>
      <w:r w:rsidRPr="000F089B">
        <w:t xml:space="preserve"> </w:t>
      </w:r>
      <w:r>
        <w:t xml:space="preserve">volumes </w:t>
      </w:r>
      <w:r w:rsidRPr="000F089B">
        <w:t>were published</w:t>
      </w:r>
      <w:r>
        <w:t xml:space="preserve"> (</w:t>
      </w:r>
      <w:hyperlink r:id="rId21" w:history="1">
        <w:r w:rsidRPr="00A24C08">
          <w:rPr>
            <w:rStyle w:val="Hyperlink"/>
          </w:rPr>
          <w:t>http://bigdatawg.nist.gov/V1_output_docs.php</w:t>
        </w:r>
      </w:hyperlink>
      <w:r w:rsidRPr="007B468B">
        <w:t>)</w:t>
      </w:r>
      <w:r>
        <w:t>,</w:t>
      </w:r>
      <w:r w:rsidRPr="00632780">
        <w:t xml:space="preserve"> each of which addresses a specific key topic, resulting from the work of the NBD-PWG. </w:t>
      </w:r>
      <w:r>
        <w:t>The seven volumes are as follows:</w:t>
      </w:r>
    </w:p>
    <w:p w14:paraId="14C32CEF" w14:textId="77777777" w:rsidR="006A12F2" w:rsidRDefault="006A12F2" w:rsidP="006A12F2">
      <w:pPr>
        <w:pStyle w:val="BDTextBulletList"/>
        <w:numPr>
          <w:ilvl w:val="0"/>
          <w:numId w:val="1"/>
        </w:numPr>
      </w:pPr>
      <w:r>
        <w:t xml:space="preserve">Volume 1, Definitions </w:t>
      </w:r>
      <w:r>
        <w:fldChar w:fldCharType="begin" w:fldLock="1"/>
      </w:r>
      <w:r>
        <w:instrText>ADDIN CSL_CITATION { "citationItems" : [ { "id" : "ITEM-1", "itemData" : { "DOI" : "https://dx.doi.org/10.6028/NIST.SP.1500-1",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1, contains a definition of Big Data and related terms necessary to lay the groundwork for discussions surrounding Big Data.", "author" : [ { "dropping-particle" : "", "family" : "Chang", "given" : "Wo;", "non-dropping-particle" : "", "parse-names" : false, "suffix" : "" }, { "dropping-particle" : "", "family" : "NIST Big Data Public Working Group", "given" : "", "non-dropping-particle" : "", "parse-names" : false, "suffix" : "" } ], "container-title" : "Special Publication (NIST SP) - 1500-1", "id" : "ITEM-1", "issued" : { "date-parts" : [ [ "2015" ] ] }, "title" : "NIST Big Data Interoperability Framework: Volume 1, Definitions", "type" : "report", "volume" : "1" }, "uris" : [ "http://www.mendeley.com/documents/?uuid=2b13aafe-f865-4853-bd50-6dccfd61fcbe" ] } ], "mendeley" : { "formattedCitation" : "[1]", "plainTextFormattedCitation" : "[1]", "previouslyFormattedCitation" : "[1]" }, "properties" : {  }, "schema" : "https://github.com/citation-style-language/schema/raw/master/csl-citation.json" }</w:instrText>
      </w:r>
      <w:r>
        <w:fldChar w:fldCharType="separate"/>
      </w:r>
      <w:r w:rsidRPr="00E4772F">
        <w:rPr>
          <w:noProof/>
        </w:rPr>
        <w:t>[1]</w:t>
      </w:r>
      <w:r>
        <w:fldChar w:fldCharType="end"/>
      </w:r>
    </w:p>
    <w:p w14:paraId="1E9F8493" w14:textId="77777777" w:rsidR="006A12F2" w:rsidRDefault="006A12F2" w:rsidP="006A12F2">
      <w:pPr>
        <w:pStyle w:val="BDTextBulletList"/>
        <w:numPr>
          <w:ilvl w:val="0"/>
          <w:numId w:val="1"/>
        </w:numPr>
      </w:pPr>
      <w:r>
        <w:t xml:space="preserve">Volume 2, Taxonomies </w:t>
      </w:r>
      <w:r>
        <w:fldChar w:fldCharType="begin" w:fldLock="1"/>
      </w:r>
      <w:r>
        <w:instrText>ADDIN CSL_CITATION { "citationItems" : [ { "id" : "ITEM-1", "itemData" : { "DOI" : "https://dx.doi.org/10.6028/NIST.SP.1500-2",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2, contains the Big Data taxonomies developed by the NBD-PWG. These taxonomies organize the reference architecture components, fabrics, and other topics to lay the groundwork for discussions surrounding Big Data.", "author" : [ { "dropping-particle" : "", "family" : "Chang", "given" : "Wo;", "non-dropping-particle" : "", "parse-names" : false, "suffix" : "" }, { "dropping-particle" : "", "family" : "NIST Big Data Public Working Group", "given" : "", "non-dropping-particle" : "", "parse-names" : false, "suffix" : "" } ], "container-title" : "Special Publication (NIST SP) - 1500-2", "id" : "ITEM-1", "issued" : { "date-parts" : [ [ "2015" ] ] }, "title" : "NIST Big Data Interoperability Framework: Volume 2, Big Data Taxonomies", "type" : "report", "volume" : "2" }, "uris" : [ "http://www.mendeley.com/documents/?uuid=4fb1c8a4-c75b-40cf-ac02-8c964028dc74" ] } ], "mendeley" : { "formattedCitation" : "[2]", "plainTextFormattedCitation" : "[2]", "previouslyFormattedCitation" : "[2]" }, "properties" : {  }, "schema" : "https://github.com/citation-style-language/schema/raw/master/csl-citation.json" }</w:instrText>
      </w:r>
      <w:r>
        <w:fldChar w:fldCharType="separate"/>
      </w:r>
      <w:r w:rsidRPr="00E4772F">
        <w:rPr>
          <w:noProof/>
        </w:rPr>
        <w:t>[2]</w:t>
      </w:r>
      <w:r>
        <w:fldChar w:fldCharType="end"/>
      </w:r>
    </w:p>
    <w:p w14:paraId="68ADB445" w14:textId="77777777" w:rsidR="006A12F2" w:rsidRDefault="006A12F2" w:rsidP="006A12F2">
      <w:pPr>
        <w:pStyle w:val="BDTextBulletList"/>
        <w:numPr>
          <w:ilvl w:val="0"/>
          <w:numId w:val="1"/>
        </w:numPr>
      </w:pPr>
      <w:r>
        <w:t xml:space="preserve">Volume 3, Use Cases and General Requirements </w:t>
      </w:r>
      <w:r>
        <w:fldChar w:fldCharType="begin" w:fldLock="1"/>
      </w:r>
      <w:r>
        <w:instrText>ADDIN CSL_CITATION { "citationItems" : [ { "id" : "ITEM-1", "itemData" : { "DOI" : "https://dx.doi.org/10.6028/NIST.SP.1500-3",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3, contains the 51 use cases gathered by the NBD-PWG Use Cases and Requirements Subgroup and the requirements generated from those use cases. The use cases are presented in their original and summarized form. Requirements, or challenges, were extracted from each use case, and then summarized over all of the use cases. These generalized requirements were used in the development of the NIST Big Data Reference Architecture (NBDRA), which is presented in Volume 6.", "author" : [ { "dropping-particle" : "", "family" : "Chang", "given" : "Wo;", "non-dropping-particle" : "", "parse-names" : false, "suffix" : "" }, { "dropping-particle" : "", "family" : "NIST Big Data Public Working Group", "given" : "", "non-dropping-particle" : "", "parse-names" : false, "suffix" : "" } ], "container-title" : "Special Publication (NIST SP) - 1500-3", "id" : "ITEM-1", "issued" : { "date-parts" : [ [ "2015" ] ] }, "title" : "NIST Big Data Interoperability Framework: Volume 3, Use Cases and General Requirements", "type" : "report", "volume" : "3" }, "uris" : [ "http://www.mendeley.com/documents/?uuid=84e064f7-91d6-4ec0-a1be-aa87278f2e37" ] } ], "mendeley" : { "formattedCitation" : "[3]", "plainTextFormattedCitation" : "[3]", "previouslyFormattedCitation" : "[3]" }, "properties" : {  }, "schema" : "https://github.com/citation-style-language/schema/raw/master/csl-citation.json" }</w:instrText>
      </w:r>
      <w:r>
        <w:fldChar w:fldCharType="separate"/>
      </w:r>
      <w:r w:rsidRPr="00E4772F">
        <w:rPr>
          <w:noProof/>
        </w:rPr>
        <w:t>[3]</w:t>
      </w:r>
      <w:r>
        <w:fldChar w:fldCharType="end"/>
      </w:r>
    </w:p>
    <w:p w14:paraId="6AE9B619" w14:textId="77777777" w:rsidR="006A12F2" w:rsidRDefault="006A12F2" w:rsidP="006A12F2">
      <w:pPr>
        <w:pStyle w:val="BDTextBulletList"/>
        <w:numPr>
          <w:ilvl w:val="0"/>
          <w:numId w:val="1"/>
        </w:numPr>
      </w:pPr>
      <w:r>
        <w:t xml:space="preserve">Volume 4, Security and Privacy </w:t>
      </w:r>
      <w:r>
        <w:fldChar w:fldCharType="begin" w:fldLock="1"/>
      </w:r>
      <w:r>
        <w:instrText>ADDIN CSL_CITATION { "citationItems" : [ { "id" : "ITEM-1", "itemData" : { "DOI" : "https://dx.doi.org/10.6028/NIST.SP.1500-4",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4, contains an exploration of security and privacy topics with respect to Big Data. This volume considers new aspects of security and privacy with respect to Big Data, reviews security and privacy use cases, proposes security and privacy taxonomies, presents details of the Security and Privacy Fabric of the NIST Big Data Reference Architecture (NBDRA), and begins mapping the security and privacy use cases to the NBDRA.", "author" : [ { "dropping-particle" : "", "family" : "Chang", "given" : "Wo;", "non-dropping-particle" : "", "parse-names" : false, "suffix" : "" }, { "dropping-particle" : "", "family" : "NIST Big Data Public Working Group", "given" : "", "non-dropping-particle" : "", "parse-names" : false, "suffix" : "" } ], "container-title" : "Special Publication (NIST SP) - 1500-4", "id" : "ITEM-1", "issued" : { "date-parts" : [ [ "2015" ] ] }, "title" : "NIST Big Data Interoperability Framework: Volume 4, Security and Privacy", "type" : "report", "volume" : "4" }, "uris" : [ "http://www.mendeley.com/documents/?uuid=d99409e7-d35e-4581-98de-d49b9eb54bb4" ] } ], "mendeley" : { "formattedCitation" : "[4]", "plainTextFormattedCitation" : "[4]", "previouslyFormattedCitation" : "[4]" }, "properties" : {  }, "schema" : "https://github.com/citation-style-language/schema/raw/master/csl-citation.json" }</w:instrText>
      </w:r>
      <w:r>
        <w:fldChar w:fldCharType="separate"/>
      </w:r>
      <w:r w:rsidRPr="00E4772F">
        <w:rPr>
          <w:noProof/>
        </w:rPr>
        <w:t>[4]</w:t>
      </w:r>
      <w:r>
        <w:fldChar w:fldCharType="end"/>
      </w:r>
    </w:p>
    <w:p w14:paraId="22FBC0AA" w14:textId="77777777" w:rsidR="006A12F2" w:rsidRDefault="006A12F2" w:rsidP="006A12F2">
      <w:pPr>
        <w:pStyle w:val="BDTextBulletList"/>
        <w:numPr>
          <w:ilvl w:val="0"/>
          <w:numId w:val="1"/>
        </w:numPr>
      </w:pPr>
      <w:r>
        <w:t xml:space="preserve">Volume 5, Architectures White Paper Survey </w:t>
      </w:r>
      <w:r>
        <w:fldChar w:fldCharType="begin" w:fldLock="1"/>
      </w:r>
      <w:r>
        <w:instrText>ADDIN CSL_CITATION { "citationItems" : [ { "id" : "ITEM-1", "itemData" : { "DOI" : "https://dx.doi.org/10.6028/NIST.SP.1500-5",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5, presents the results of the reference architecture survey. The reviewed reference architectures are described in detail, followed by a summary of the reference architecture comparison.", "author" : [ { "dropping-particle" : "", "family" : "Chang", "given" : "Wo;", "non-dropping-particle" : "", "parse-names" : false, "suffix" : "" }, { "dropping-particle" : "", "family" : "NIST Big Data Public Working Group", "given" : "", "non-dropping-particle" : "", "parse-names" : false, "suffix" : "" } ], "container-title" : "Special Publication (NIST SP) - 1500-5", "id" : "ITEM-1", "issued" : { "date-parts" : [ [ "2015" ] ] }, "title" : "NIST Big Data Interoperability Framework: Volume 5, Architectures White Paper Survey", "type" : "article-journal", "volume" : "5" }, "uris" : [ "http://www.mendeley.com/documents/?uuid=4094d0e8-a62f-4f94-b20e-639309afb727" ] } ], "mendeley" : { "formattedCitation" : "[5]", "plainTextFormattedCitation" : "[5]", "previouslyFormattedCitation" : "[5]" }, "properties" : {  }, "schema" : "https://github.com/citation-style-language/schema/raw/master/csl-citation.json" }</w:instrText>
      </w:r>
      <w:r>
        <w:fldChar w:fldCharType="separate"/>
      </w:r>
      <w:r w:rsidRPr="00E4772F">
        <w:rPr>
          <w:noProof/>
        </w:rPr>
        <w:t>[5]</w:t>
      </w:r>
      <w:r>
        <w:fldChar w:fldCharType="end"/>
      </w:r>
    </w:p>
    <w:p w14:paraId="2F1AFCAC" w14:textId="77777777" w:rsidR="006A12F2" w:rsidRDefault="006A12F2" w:rsidP="006A12F2">
      <w:pPr>
        <w:pStyle w:val="BDTextBulletList"/>
        <w:numPr>
          <w:ilvl w:val="0"/>
          <w:numId w:val="1"/>
        </w:numPr>
      </w:pPr>
      <w:r>
        <w:t xml:space="preserve">Volume 6, Reference Architecture </w:t>
      </w:r>
      <w:r>
        <w:fldChar w:fldCharType="begin" w:fldLock="1"/>
      </w:r>
      <w:r>
        <w:instrText>ADDIN CSL_CITATION { "citationItems" : [ { "id" : "ITEM-1", "itemData" : { "DOI" : "https://dx.doi.org/10.6028/NIST.SP.1500-6",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6, summarizes the work performed by the NBD-PWG to characterize Big Data from an architecture perspective, presents the NIST Big Data Reference Architecture (NBDRA) conceptual model, and discusses the components and fabrics of the NBDRA.", "author" : [ { "dropping-particle" : "", "family" : "Chang", "given" : "Wo;", "non-dropping-particle" : "", "parse-names" : false, "suffix" : "" }, { "dropping-particle" : "", "family" : "NIST Big Data Public Working Group", "given" : "", "non-dropping-particle" : "", "parse-names" : false, "suffix" : "" } ], "container-title" : "Special Publication (NIST SP) - 1500-6", "id" : "ITEM-1", "issued" : { "date-parts" : [ [ "2015" ] ] }, "title" : "NIST Big Data Interoperability Framework: Volume 6, Reference Architecture", "type" : "report", "volume" : "6" }, "uris" : [ "http://www.mendeley.com/documents/?uuid=84a00983-a5f2-4443-b7db-ee2a9983af29" ] } ], "mendeley" : { "formattedCitation" : "[6]", "plainTextFormattedCitation" : "[6]", "previouslyFormattedCitation" : "[6]" }, "properties" : {  }, "schema" : "https://github.com/citation-style-language/schema/raw/master/csl-citation.json" }</w:instrText>
      </w:r>
      <w:r>
        <w:fldChar w:fldCharType="separate"/>
      </w:r>
      <w:r w:rsidRPr="00E4772F">
        <w:rPr>
          <w:noProof/>
        </w:rPr>
        <w:t>[6]</w:t>
      </w:r>
      <w:r>
        <w:fldChar w:fldCharType="end"/>
      </w:r>
    </w:p>
    <w:p w14:paraId="395C0DD4" w14:textId="77777777" w:rsidR="006A12F2" w:rsidRDefault="006A12F2" w:rsidP="006A12F2">
      <w:pPr>
        <w:pStyle w:val="BDTextBulletList"/>
        <w:numPr>
          <w:ilvl w:val="0"/>
          <w:numId w:val="1"/>
        </w:numPr>
      </w:pPr>
      <w:r>
        <w:t xml:space="preserve">Volume 7, Standards Roadmap </w:t>
      </w:r>
      <w:r>
        <w:fldChar w:fldCharType="begin" w:fldLock="1"/>
      </w:r>
      <w:r>
        <w:instrText>ADDIN CSL_CITATION { "citationItems" : [ { "id" : "ITEM-1", "itemData" : { "DOI" : "https://dx.doi.org/10.6028/NIST.SP.1500-7", "abstract" : "Big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NIST Big Data Interoperability Framework series of volumes. This volume, Volume 7, contains summaries of the work presented in the other six volumes and an investigation of standards related to Big Data.", "author" : [ { "dropping-particle" : "", "family" : "Chang", "given" : "Wo;", "non-dropping-particle" : "", "parse-names" : false, "suffix" : "" }, { "dropping-particle" : "", "family" : "NIST Big Data Public Working Group", "given" : "", "non-dropping-particle" : "", "parse-names" : false, "suffix" : "" } ], "container-title" : "Special Publication (NIST SP) - 1500-7", "id" : "ITEM-1", "issued" : { "date-parts" : [ [ "2015" ] ] }, "title" : "NIST Big Data Interoperability Framework: Volume 7, Standards Roadmap", "type" : "report", "volume" : "7" }, "uris" : [ "http://www.mendeley.com/documents/?uuid=7e61badd-22b4-43a4-a304-aeafd6377e82" ] } ], "mendeley" : { "formattedCitation" : "[7]", "plainTextFormattedCitation" : "[7]", "previouslyFormattedCitation" : "[7]" }, "properties" : {  }, "schema" : "https://github.com/citation-style-language/schema/raw/master/csl-citation.json" }</w:instrText>
      </w:r>
      <w:r>
        <w:fldChar w:fldCharType="separate"/>
      </w:r>
      <w:r w:rsidRPr="00E4772F">
        <w:rPr>
          <w:noProof/>
        </w:rPr>
        <w:t>[7]</w:t>
      </w:r>
      <w:r>
        <w:fldChar w:fldCharType="end"/>
      </w:r>
    </w:p>
    <w:p w14:paraId="1B8B5276" w14:textId="77777777" w:rsidR="006A12F2" w:rsidRDefault="006A12F2" w:rsidP="006A12F2">
      <w:r w:rsidRPr="000F089B">
        <w:t>Currently</w:t>
      </w:r>
      <w:r>
        <w:t>,</w:t>
      </w:r>
      <w:r w:rsidRPr="000F089B">
        <w:t xml:space="preserve"> </w:t>
      </w:r>
      <w:r>
        <w:t xml:space="preserve">the NBD-PWG is </w:t>
      </w:r>
      <w:r w:rsidRPr="000F089B">
        <w:t xml:space="preserve">working on </w:t>
      </w:r>
      <w:r>
        <w:t>Stage 2 with the goals to enhance the Version 1 content, define general interfaces between the NBDRA components by aggregating low-level interactions into high-level general interfaces, and demonstrate how the NBDRA can be used. As a result of the Stage 2 work, the following two additional NBDIF volumes have been developed.</w:t>
      </w:r>
    </w:p>
    <w:p w14:paraId="4AE7478B" w14:textId="77777777" w:rsidR="006A12F2" w:rsidRDefault="006A12F2" w:rsidP="006A12F2">
      <w:pPr>
        <w:pStyle w:val="BDTextBulletList"/>
        <w:numPr>
          <w:ilvl w:val="0"/>
          <w:numId w:val="1"/>
        </w:numPr>
      </w:pPr>
      <w:r>
        <w:t xml:space="preserve">Volume 8, Reference Architecture Interfaces </w:t>
      </w:r>
      <w:r>
        <w:fldChar w:fldCharType="begin" w:fldLock="1"/>
      </w:r>
      <w:r>
        <w:instrText>ADDIN CSL_CITATION { "citationItems" : [ { "id" : "ITEM-1", "itemData" : { "author" : [ { "dropping-particle" : "", "family" : "Chang", "given" : "Wo;", "non-dropping-particle" : "", "parse-names" : false, "suffix" : "" }, { "dropping-particle" : "", "family" : "NIST Big Data Public Working Group", "given" : "", "non-dropping-particle" : "", "parse-names" : false, "suffix" : "" } ], "container-title" : "Special Publication (NIST SP) - 1500-9", "id" : "ITEM-1", "issued" : { "date-parts" : [ [ "2017" ] ] }, "title" : "NIST Big Data Interoperability Framework: Volume 8, Reference Architecture Interface", "type" : "article-journal", "volume" : "8" }, "uris" : [ "http://www.mendeley.com/documents/?uuid=ee87d008-b300-47ef-b952-d4fb62541bfd" ] } ], "mendeley" : { "formattedCitation" : "[8]", "plainTextFormattedCitation" : "[8]", "previouslyFormattedCitation" : "[8]" }, "properties" : {  }, "schema" : "https://github.com/citation-style-language/schema/raw/master/csl-citation.json" }</w:instrText>
      </w:r>
      <w:r>
        <w:fldChar w:fldCharType="separate"/>
      </w:r>
      <w:r w:rsidRPr="00E4772F">
        <w:rPr>
          <w:noProof/>
        </w:rPr>
        <w:t>[8]</w:t>
      </w:r>
      <w:r>
        <w:fldChar w:fldCharType="end"/>
      </w:r>
    </w:p>
    <w:p w14:paraId="25B06EB2" w14:textId="77777777" w:rsidR="006A12F2" w:rsidRDefault="006A12F2" w:rsidP="006A12F2">
      <w:pPr>
        <w:pStyle w:val="BDTextBulletList"/>
        <w:numPr>
          <w:ilvl w:val="0"/>
          <w:numId w:val="1"/>
        </w:numPr>
      </w:pPr>
      <w:r>
        <w:t xml:space="preserve">Volume 9, </w:t>
      </w:r>
      <w:r w:rsidRPr="000F089B">
        <w:t>Adoption and Modernization</w:t>
      </w:r>
      <w:r>
        <w:t xml:space="preserve"> </w:t>
      </w:r>
      <w:r>
        <w:fldChar w:fldCharType="begin" w:fldLock="1"/>
      </w:r>
      <w:r>
        <w:instrText>ADDIN CSL_CITATION { "citationItems" : [ { "id" : "ITEM-1", "itemData" : { "author" : [ { "dropping-particle" : "", "family" : "Chang", "given" : "Wo;", "non-dropping-particle" : "", "parse-names" : false, "suffix" : "" }, { "dropping-particle" : "", "family" : "NIST Big Data Public Working Group", "given" : "", "non-dropping-particle" : "", "parse-names" : false, "suffix" : "" } ], "container-title" : "Special Publication (NIST SP) - 1500-10", "id" : "ITEM-1", "issued" : { "date-parts" : [ [ "2017" ] ] }, "title" : "NIST Big Data Interoperability Framework: Volume 9, Adoption and Modernization", "type" : "article-journal", "volume" : "9" }, "uris" : [ "http://www.mendeley.com/documents/?uuid=f8ab046c-6128-4246-9183-642c0a8a43b1" ] } ], "mendeley" : { "formattedCitation" : "[10]", "manualFormatting" : "[this document]", "plainTextFormattedCitation" : "[10]", "previouslyFormattedCitation" : "[10]" }, "properties" : {  }, "schema" : "https://github.com/citation-style-language/schema/raw/master/csl-citation.json" }</w:instrText>
      </w:r>
      <w:r>
        <w:fldChar w:fldCharType="separate"/>
      </w:r>
      <w:r w:rsidRPr="00154ED8">
        <w:rPr>
          <w:noProof/>
        </w:rPr>
        <w:t>[</w:t>
      </w:r>
      <w:r>
        <w:rPr>
          <w:noProof/>
        </w:rPr>
        <w:t>this document</w:t>
      </w:r>
      <w:r w:rsidRPr="00154ED8">
        <w:rPr>
          <w:noProof/>
        </w:rPr>
        <w:t>]</w:t>
      </w:r>
      <w:r>
        <w:fldChar w:fldCharType="end"/>
      </w:r>
    </w:p>
    <w:p w14:paraId="7C937C46" w14:textId="77777777" w:rsidR="006A12F2" w:rsidRDefault="006A12F2" w:rsidP="006A12F2">
      <w:r>
        <w:t>Version 2 of the NBDIF volumes, resulting from Stage 2 work, can be downloaded from the NBD-PWG website (</w:t>
      </w:r>
      <w:hyperlink r:id="rId22" w:history="1">
        <w:r w:rsidRPr="000E15E8">
          <w:rPr>
            <w:rStyle w:val="Hyperlink"/>
          </w:rPr>
          <w:t>https://bigdatawg.nist.gov/V2_output_docs.php</w:t>
        </w:r>
      </w:hyperlink>
      <w:r>
        <w:t xml:space="preserve">). </w:t>
      </w:r>
      <w:r w:rsidRPr="00F96C07">
        <w:t>Potential areas of futur</w:t>
      </w:r>
      <w:r>
        <w:t>e work for each volume during S</w:t>
      </w:r>
      <w:r w:rsidRPr="00F96C07">
        <w:t xml:space="preserve">tage </w:t>
      </w:r>
      <w:r>
        <w:t>3</w:t>
      </w:r>
      <w:r w:rsidRPr="00F96C07">
        <w:t xml:space="preserve"> are highlighted in Section 1.5 of </w:t>
      </w:r>
      <w:r>
        <w:t xml:space="preserve">each </w:t>
      </w:r>
      <w:r w:rsidRPr="00F96C07">
        <w:t>volume. The current effort documented in this volume reflects concepts developed within the rapidly evolving field of Big Data.</w:t>
      </w:r>
    </w:p>
    <w:p w14:paraId="411392EC" w14:textId="77777777" w:rsidR="006A12F2" w:rsidRDefault="006A12F2" w:rsidP="00065BF5">
      <w:pPr>
        <w:pStyle w:val="Heading2"/>
        <w:numPr>
          <w:ilvl w:val="1"/>
          <w:numId w:val="4"/>
        </w:numPr>
      </w:pPr>
      <w:bookmarkStart w:id="20" w:name="_Toc516758120"/>
      <w:bookmarkStart w:id="21" w:name="_Toc520746446"/>
      <w:r>
        <w:t>Scope and Objectives of the Standards Roadmap Subgroup</w:t>
      </w:r>
      <w:bookmarkEnd w:id="16"/>
      <w:bookmarkEnd w:id="17"/>
      <w:bookmarkEnd w:id="18"/>
      <w:bookmarkEnd w:id="19"/>
      <w:bookmarkEnd w:id="20"/>
      <w:bookmarkEnd w:id="21"/>
    </w:p>
    <w:p w14:paraId="26F84D90" w14:textId="77777777" w:rsidR="006A12F2" w:rsidRDefault="006A12F2" w:rsidP="006A12F2">
      <w:r>
        <w:t xml:space="preserve">The NBD-PWG Standards Roadmap Subgroup focused on forming a community of interest from industry, academia, and government, with the goal of developing a standards roadmap. The Subgroup’s approach included the following: </w:t>
      </w:r>
    </w:p>
    <w:p w14:paraId="1EC46162" w14:textId="77777777" w:rsidR="006A12F2" w:rsidRDefault="006A12F2" w:rsidP="006A12F2">
      <w:pPr>
        <w:pStyle w:val="BDTextBulletList"/>
        <w:numPr>
          <w:ilvl w:val="0"/>
          <w:numId w:val="1"/>
        </w:numPr>
      </w:pPr>
      <w:r>
        <w:lastRenderedPageBreak/>
        <w:t xml:space="preserve">Collaborate with the other four NBD-PWG subgroups; </w:t>
      </w:r>
    </w:p>
    <w:p w14:paraId="6ED8BECC" w14:textId="77777777" w:rsidR="006A12F2" w:rsidRDefault="006A12F2" w:rsidP="006A12F2">
      <w:pPr>
        <w:pStyle w:val="BDTextBulletList"/>
        <w:numPr>
          <w:ilvl w:val="0"/>
          <w:numId w:val="1"/>
        </w:numPr>
      </w:pPr>
      <w:r>
        <w:t>Review products of the other four subgroups including taxonomies, use cases, general requirements, and reference architecture;</w:t>
      </w:r>
    </w:p>
    <w:p w14:paraId="0C1C7BEB" w14:textId="77777777" w:rsidR="006A12F2" w:rsidRDefault="006A12F2" w:rsidP="006A12F2">
      <w:pPr>
        <w:pStyle w:val="BDTextBulletList"/>
        <w:numPr>
          <w:ilvl w:val="0"/>
          <w:numId w:val="1"/>
        </w:numPr>
      </w:pPr>
      <w:r>
        <w:t xml:space="preserve">Gain an understanding of what standards are available or under development that may apply to Big Data; </w:t>
      </w:r>
    </w:p>
    <w:p w14:paraId="3BCA97C0" w14:textId="77777777" w:rsidR="006A12F2" w:rsidRDefault="006A12F2" w:rsidP="006A12F2">
      <w:pPr>
        <w:pStyle w:val="BDTextBulletList"/>
        <w:numPr>
          <w:ilvl w:val="0"/>
          <w:numId w:val="1"/>
        </w:numPr>
      </w:pPr>
      <w:r>
        <w:t xml:space="preserve">Perform a standards gap analysis and document the findings; </w:t>
      </w:r>
    </w:p>
    <w:p w14:paraId="662C6F1F" w14:textId="77777777" w:rsidR="006A12F2" w:rsidRDefault="006A12F2" w:rsidP="006A12F2">
      <w:pPr>
        <w:pStyle w:val="BDTextBulletList"/>
        <w:numPr>
          <w:ilvl w:val="0"/>
          <w:numId w:val="1"/>
        </w:numPr>
      </w:pPr>
      <w:r>
        <w:t>Document vision and recommendations for future standards activities;</w:t>
      </w:r>
    </w:p>
    <w:p w14:paraId="51AFF850" w14:textId="77777777" w:rsidR="006A12F2" w:rsidRDefault="006A12F2" w:rsidP="006A12F2">
      <w:pPr>
        <w:pStyle w:val="BDTextBulletList"/>
        <w:numPr>
          <w:ilvl w:val="0"/>
          <w:numId w:val="1"/>
        </w:numPr>
      </w:pPr>
      <w:r>
        <w:t>Identify possible barriers that may delay or prevent adoption of Big Data; and</w:t>
      </w:r>
    </w:p>
    <w:p w14:paraId="66D5FF29" w14:textId="77777777" w:rsidR="006A12F2" w:rsidRDefault="006A12F2" w:rsidP="006A12F2">
      <w:pPr>
        <w:pStyle w:val="BDTextBulletList"/>
        <w:numPr>
          <w:ilvl w:val="0"/>
          <w:numId w:val="1"/>
        </w:numPr>
      </w:pPr>
      <w:r>
        <w:t>Identify a few areas in which new standards could have a significant impact.</w:t>
      </w:r>
    </w:p>
    <w:p w14:paraId="3AAAA987" w14:textId="77777777" w:rsidR="006A12F2" w:rsidRDefault="006A12F2" w:rsidP="006A12F2">
      <w:r>
        <w:t>The goals of the Subgroup will be realized throughout the three planned phases of the NBD-PWG work, as outlined in Section 1.1.</w:t>
      </w:r>
    </w:p>
    <w:p w14:paraId="40366D85" w14:textId="77777777" w:rsidR="006A12F2" w:rsidRPr="008A39A8" w:rsidRDefault="006A12F2" w:rsidP="006A12F2">
      <w:r>
        <w:t xml:space="preserve">Within the multitude of standards applicable to data and information technology (IT), the Subgroup focused on standards that: (1) apply to situations encountered in Big Data; (2) facilitate interfaces between NBDRA components (difference between Implementer [encoder] or User [decoder] may be nonexistent); (3) facilitate handling Big Data </w:t>
      </w:r>
      <w:r w:rsidRPr="00454261">
        <w:rPr>
          <w:i/>
        </w:rPr>
        <w:t>characteristics</w:t>
      </w:r>
      <w:r>
        <w:t>; and 4) represent a fundamental function.</w:t>
      </w:r>
    </w:p>
    <w:p w14:paraId="03145A1E" w14:textId="77777777" w:rsidR="006A12F2" w:rsidRDefault="006A12F2" w:rsidP="00065BF5">
      <w:pPr>
        <w:pStyle w:val="Heading2"/>
        <w:numPr>
          <w:ilvl w:val="1"/>
          <w:numId w:val="4"/>
        </w:numPr>
      </w:pPr>
      <w:bookmarkStart w:id="22" w:name="_Toc472495063"/>
      <w:bookmarkStart w:id="23" w:name="_Toc472495088"/>
      <w:bookmarkStart w:id="24" w:name="_Toc474185495"/>
      <w:bookmarkStart w:id="25" w:name="_Toc478543733"/>
      <w:bookmarkStart w:id="26" w:name="_Toc516758121"/>
      <w:bookmarkStart w:id="27" w:name="_Toc520746447"/>
      <w:r>
        <w:t>Report Production</w:t>
      </w:r>
      <w:bookmarkEnd w:id="22"/>
      <w:bookmarkEnd w:id="23"/>
      <w:bookmarkEnd w:id="24"/>
      <w:bookmarkEnd w:id="25"/>
      <w:bookmarkEnd w:id="26"/>
      <w:bookmarkEnd w:id="27"/>
    </w:p>
    <w:p w14:paraId="3ED1D95C" w14:textId="77777777" w:rsidR="006A12F2" w:rsidRDefault="006A12F2" w:rsidP="006A12F2">
      <w:r w:rsidRPr="007E2894">
        <w:t xml:space="preserve">The </w:t>
      </w:r>
      <w:r>
        <w:rPr>
          <w:i/>
        </w:rPr>
        <w:t>NBDIF</w:t>
      </w:r>
      <w:r w:rsidRPr="00B43F44">
        <w:rPr>
          <w:i/>
        </w:rPr>
        <w:t xml:space="preserve">: Volume </w:t>
      </w:r>
      <w:r>
        <w:rPr>
          <w:i/>
        </w:rPr>
        <w:t>9</w:t>
      </w:r>
      <w:r w:rsidRPr="00B43F44">
        <w:rPr>
          <w:i/>
        </w:rPr>
        <w:t xml:space="preserve">, </w:t>
      </w:r>
      <w:r>
        <w:rPr>
          <w:i/>
        </w:rPr>
        <w:t>Adoption and Modernization</w:t>
      </w:r>
      <w:r>
        <w:t xml:space="preserve"> </w:t>
      </w:r>
      <w:r w:rsidRPr="007E2894">
        <w:t>is one of</w:t>
      </w:r>
      <w:r>
        <w:t xml:space="preserve"> nine </w:t>
      </w:r>
      <w:r w:rsidRPr="007E2894">
        <w:t xml:space="preserve">volumes, </w:t>
      </w:r>
      <w:r w:rsidRPr="007371BE">
        <w:t>whose overall aims are to define and prioritize Big Data requirements, including interoperability, portability, reusability, extensibility, data usage, analytic techniques, and technology infrastructure to support secure and effective adoption of Big Data</w:t>
      </w:r>
      <w:r w:rsidRPr="007E2894">
        <w:t>.</w:t>
      </w:r>
      <w:r>
        <w:t xml:space="preserve"> </w:t>
      </w:r>
      <w:r w:rsidRPr="007E2894">
        <w:t xml:space="preserve">The </w:t>
      </w:r>
      <w:r>
        <w:rPr>
          <w:i/>
        </w:rPr>
        <w:t>NBDIF</w:t>
      </w:r>
      <w:r w:rsidRPr="00B43F44">
        <w:rPr>
          <w:i/>
        </w:rPr>
        <w:t xml:space="preserve">: Volume </w:t>
      </w:r>
      <w:r>
        <w:rPr>
          <w:i/>
        </w:rPr>
        <w:t>9</w:t>
      </w:r>
      <w:r w:rsidRPr="00B43F44">
        <w:rPr>
          <w:i/>
        </w:rPr>
        <w:t xml:space="preserve">, </w:t>
      </w:r>
      <w:r>
        <w:rPr>
          <w:i/>
        </w:rPr>
        <w:t>Adoption and Modernization</w:t>
      </w:r>
      <w:r w:rsidRPr="00152F1D">
        <w:t xml:space="preserve"> </w:t>
      </w:r>
      <w:r>
        <w:t xml:space="preserve">arose from discussions during the weekly NBD-PWG conference calls. Topics included in this volume began to take form in Phase 2 of the NBD-PWG work, and this volume represents the groundwork for additional content planned for Phase 3. </w:t>
      </w:r>
    </w:p>
    <w:p w14:paraId="138C7B90" w14:textId="77777777" w:rsidR="006A12F2" w:rsidRDefault="006A12F2" w:rsidP="006A12F2">
      <w:pPr>
        <w:rPr>
          <w:color w:val="000000"/>
        </w:rPr>
      </w:pPr>
      <w:r>
        <w:t xml:space="preserve">During the discussions, the NBD-PWG identified the need to examine the landscape of Big Data implementations, challenges to implementing Big Data systems, technological and organizational maturity, and considerations surrounding implementations and system modernization. Consistent with the vendor-agnostic approach of the NBDIF, these topics were discussed without specifications for a particular technology or product to provide information applicable to a broad reader base. The Standards Roadmap Subgroup will continue to develop these and possibly other topics during Phase 3. The current version reflects the breadth of knowledge of the Subgroup members. </w:t>
      </w:r>
      <w:r>
        <w:rPr>
          <w:color w:val="000000"/>
        </w:rPr>
        <w:t xml:space="preserve">The public’s participation </w:t>
      </w:r>
      <w:r>
        <w:t>in Phase 3 of the NBD-PWG work</w:t>
      </w:r>
      <w:r>
        <w:rPr>
          <w:color w:val="000000"/>
        </w:rPr>
        <w:t xml:space="preserve"> is encouraged. </w:t>
      </w:r>
    </w:p>
    <w:p w14:paraId="0F6D0554" w14:textId="77777777" w:rsidR="006A12F2" w:rsidRDefault="006A12F2" w:rsidP="006A12F2">
      <w:r>
        <w:t xml:space="preserve">To achieve high-quality technical content, this document has been reviewed and improved through a public comment period along with NIST internal review. </w:t>
      </w:r>
    </w:p>
    <w:p w14:paraId="64721BF7" w14:textId="77777777" w:rsidR="006A12F2" w:rsidRDefault="006A12F2" w:rsidP="00065BF5">
      <w:pPr>
        <w:pStyle w:val="Heading2"/>
        <w:numPr>
          <w:ilvl w:val="1"/>
          <w:numId w:val="4"/>
        </w:numPr>
      </w:pPr>
      <w:bookmarkStart w:id="28" w:name="_Toc516758122"/>
      <w:bookmarkStart w:id="29" w:name="_Toc520746448"/>
      <w:bookmarkStart w:id="30" w:name="_Toc472495064"/>
      <w:bookmarkStart w:id="31" w:name="_Toc472495089"/>
      <w:bookmarkStart w:id="32" w:name="_Toc474185496"/>
      <w:bookmarkStart w:id="33" w:name="_Toc478543734"/>
      <w:r>
        <w:t>Report Structure</w:t>
      </w:r>
      <w:bookmarkEnd w:id="28"/>
      <w:bookmarkEnd w:id="29"/>
    </w:p>
    <w:p w14:paraId="08A7B245" w14:textId="77777777" w:rsidR="006A12F2" w:rsidRDefault="006A12F2" w:rsidP="006A12F2">
      <w:r>
        <w:t xml:space="preserve">Following the introductory material presented in Section 1, the remainder of this document is organized as follows: </w:t>
      </w:r>
    </w:p>
    <w:p w14:paraId="246EA4E2" w14:textId="77777777" w:rsidR="006A12F2" w:rsidRDefault="006A12F2" w:rsidP="006A12F2">
      <w:pPr>
        <w:pStyle w:val="BDTextBulletList"/>
        <w:numPr>
          <w:ilvl w:val="0"/>
          <w:numId w:val="1"/>
        </w:numPr>
      </w:pPr>
      <w:r>
        <w:t>Section 2 examines the Big Data landscape at a high level.</w:t>
      </w:r>
    </w:p>
    <w:p w14:paraId="43B84532" w14:textId="77777777" w:rsidR="006A12F2" w:rsidRDefault="006A12F2" w:rsidP="006A12F2">
      <w:pPr>
        <w:pStyle w:val="BDTextBulletList"/>
        <w:numPr>
          <w:ilvl w:val="0"/>
          <w:numId w:val="1"/>
        </w:numPr>
      </w:pPr>
      <w:r>
        <w:t xml:space="preserve">Section 3 explores the panorama of Big Data adoption thus far and the technical and nontechnical challenges faced by adopters of Big Data. </w:t>
      </w:r>
    </w:p>
    <w:p w14:paraId="0F4379DE" w14:textId="77777777" w:rsidR="006A12F2" w:rsidRDefault="006A12F2" w:rsidP="006A12F2">
      <w:pPr>
        <w:pStyle w:val="BDTextBulletList"/>
        <w:numPr>
          <w:ilvl w:val="0"/>
          <w:numId w:val="1"/>
        </w:numPr>
      </w:pPr>
      <w:r>
        <w:t>Section 4 considers the influence of maturity (market, project, and organizational) to adoption of Big Data.</w:t>
      </w:r>
    </w:p>
    <w:p w14:paraId="2AA6DFF0" w14:textId="77777777" w:rsidR="006A12F2" w:rsidRDefault="006A12F2" w:rsidP="006A12F2">
      <w:pPr>
        <w:pStyle w:val="BDTextBulletList"/>
        <w:numPr>
          <w:ilvl w:val="0"/>
          <w:numId w:val="1"/>
        </w:numPr>
      </w:pPr>
      <w:r>
        <w:t>Section 5 summarizes considerations when implementing Big Data systems or when modernizing existing systems to deal with Big Data.</w:t>
      </w:r>
    </w:p>
    <w:p w14:paraId="5EE9CD0E" w14:textId="77777777" w:rsidR="006A12F2" w:rsidRDefault="006A12F2" w:rsidP="006A12F2">
      <w:pPr>
        <w:pStyle w:val="BDTextBulletList"/>
        <w:numPr>
          <w:ilvl w:val="0"/>
          <w:numId w:val="1"/>
        </w:numPr>
      </w:pPr>
      <w:r>
        <w:t>Appendices provide acronyms and bibliography for this document.</w:t>
      </w:r>
    </w:p>
    <w:p w14:paraId="4A6C8E3E" w14:textId="77777777" w:rsidR="006A12F2" w:rsidRPr="0010329F" w:rsidRDefault="006A12F2" w:rsidP="00065BF5">
      <w:pPr>
        <w:pStyle w:val="Heading2"/>
        <w:numPr>
          <w:ilvl w:val="1"/>
          <w:numId w:val="4"/>
        </w:numPr>
        <w:rPr>
          <w:highlight w:val="cyan"/>
        </w:rPr>
      </w:pPr>
      <w:bookmarkStart w:id="34" w:name="_Toc520746449"/>
      <w:bookmarkEnd w:id="30"/>
      <w:bookmarkEnd w:id="31"/>
      <w:bookmarkEnd w:id="32"/>
      <w:bookmarkEnd w:id="33"/>
      <w:r w:rsidRPr="0010329F">
        <w:rPr>
          <w:highlight w:val="cyan"/>
        </w:rPr>
        <w:lastRenderedPageBreak/>
        <w:t xml:space="preserve">this section </w:t>
      </w:r>
      <w:r w:rsidRPr="0010329F">
        <w:rPr>
          <w:color w:val="FF0000"/>
          <w:highlight w:val="cyan"/>
        </w:rPr>
        <w:t xml:space="preserve">will be deleted </w:t>
      </w:r>
      <w:r w:rsidRPr="0010329F">
        <w:rPr>
          <w:highlight w:val="cyan"/>
        </w:rPr>
        <w:t>before the doc is released for public comment</w:t>
      </w:r>
      <w:bookmarkEnd w:id="34"/>
    </w:p>
    <w:p w14:paraId="4199B98A" w14:textId="77777777" w:rsidR="006A12F2" w:rsidRPr="0010329F" w:rsidRDefault="006A12F2" w:rsidP="006A12F2">
      <w:pPr>
        <w:rPr>
          <w:highlight w:val="cyan"/>
        </w:rPr>
      </w:pPr>
      <w:r w:rsidRPr="0010329F">
        <w:rPr>
          <w:highlight w:val="cyan"/>
        </w:rPr>
        <w:t>A number of topics have not been discussed and clarified sufficiently to be included in Version 2. Topics that remain to be addressed in Version 3 of this document include the following:</w:t>
      </w:r>
    </w:p>
    <w:p w14:paraId="416FB4E1" w14:textId="77777777" w:rsidR="006A12F2" w:rsidRPr="0010329F" w:rsidRDefault="006A12F2" w:rsidP="006A12F2">
      <w:pPr>
        <w:pStyle w:val="BDTextBulletList"/>
        <w:numPr>
          <w:ilvl w:val="0"/>
          <w:numId w:val="1"/>
        </w:numPr>
        <w:rPr>
          <w:highlight w:val="cyan"/>
        </w:rPr>
      </w:pPr>
      <w:r w:rsidRPr="0010329F">
        <w:rPr>
          <w:highlight w:val="cyan"/>
        </w:rPr>
        <w:t>Technical challenges with data integration and preparation, specifically dealing with variables of different magnitudes; and</w:t>
      </w:r>
    </w:p>
    <w:p w14:paraId="757AFC18" w14:textId="77777777" w:rsidR="006A12F2" w:rsidRPr="0010329F" w:rsidRDefault="006A12F2" w:rsidP="006A12F2">
      <w:pPr>
        <w:pStyle w:val="BDTextBulletList"/>
        <w:numPr>
          <w:ilvl w:val="0"/>
          <w:numId w:val="1"/>
        </w:numPr>
        <w:rPr>
          <w:highlight w:val="cyan"/>
        </w:rPr>
      </w:pPr>
      <w:r w:rsidRPr="0010329F">
        <w:rPr>
          <w:highlight w:val="cyan"/>
        </w:rPr>
        <w:t xml:space="preserve">Pathways for organizations to modernize to facilitate the successful transition from existing systems to more modern systems. </w:t>
      </w:r>
    </w:p>
    <w:p w14:paraId="0A261531" w14:textId="77777777" w:rsidR="006A12F2" w:rsidRPr="001D0AF6" w:rsidRDefault="006A12F2" w:rsidP="006A12F2">
      <w:bookmarkStart w:id="35" w:name="_Toc466028645"/>
    </w:p>
    <w:p w14:paraId="72079EA3" w14:textId="77777777" w:rsidR="006A12F2" w:rsidRPr="00B91C61" w:rsidRDefault="006A12F2" w:rsidP="00065BF5">
      <w:pPr>
        <w:pStyle w:val="Heading1"/>
        <w:numPr>
          <w:ilvl w:val="0"/>
          <w:numId w:val="4"/>
        </w:numPr>
        <w:sectPr w:rsidR="006A12F2" w:rsidRPr="00B91C61" w:rsidSect="004222B4">
          <w:pgSz w:w="12240" w:h="15840" w:code="1"/>
          <w:pgMar w:top="1440" w:right="1080" w:bottom="1440" w:left="1080" w:header="720" w:footer="720" w:gutter="0"/>
          <w:lnNumType w:countBy="1" w:restart="continuous"/>
          <w:pgNumType w:start="1"/>
          <w:cols w:space="720"/>
          <w:docGrid w:linePitch="360"/>
        </w:sectPr>
      </w:pPr>
    </w:p>
    <w:p w14:paraId="295DC901" w14:textId="77777777" w:rsidR="006A12F2" w:rsidRPr="00B91C61" w:rsidRDefault="006A12F2" w:rsidP="00065BF5">
      <w:pPr>
        <w:pStyle w:val="Heading1"/>
        <w:numPr>
          <w:ilvl w:val="0"/>
          <w:numId w:val="4"/>
        </w:numPr>
      </w:pPr>
      <w:bookmarkStart w:id="36" w:name="_3rdcrjn" w:colFirst="0" w:colLast="0"/>
      <w:bookmarkStart w:id="37" w:name="_26in1rg" w:colFirst="0" w:colLast="0"/>
      <w:bookmarkStart w:id="38" w:name="_Toc466028646"/>
      <w:bookmarkStart w:id="39" w:name="_Toc472495066"/>
      <w:bookmarkStart w:id="40" w:name="_Toc472495092"/>
      <w:bookmarkStart w:id="41" w:name="_Toc474185499"/>
      <w:bookmarkStart w:id="42" w:name="_Toc478543737"/>
      <w:bookmarkStart w:id="43" w:name="_Toc516758125"/>
      <w:bookmarkStart w:id="44" w:name="_Toc520746450"/>
      <w:bookmarkEnd w:id="35"/>
      <w:bookmarkEnd w:id="36"/>
      <w:bookmarkEnd w:id="37"/>
      <w:r w:rsidRPr="00B91C61">
        <w:lastRenderedPageBreak/>
        <w:t>Adoption and Barriers</w:t>
      </w:r>
      <w:bookmarkEnd w:id="38"/>
      <w:bookmarkEnd w:id="39"/>
      <w:bookmarkEnd w:id="40"/>
      <w:bookmarkEnd w:id="41"/>
      <w:bookmarkEnd w:id="42"/>
      <w:bookmarkEnd w:id="43"/>
      <w:bookmarkEnd w:id="44"/>
    </w:p>
    <w:p w14:paraId="0DF4F386" w14:textId="77777777" w:rsidR="006A12F2" w:rsidRDefault="006A12F2" w:rsidP="00065BF5">
      <w:pPr>
        <w:pStyle w:val="Heading2"/>
        <w:numPr>
          <w:ilvl w:val="1"/>
          <w:numId w:val="4"/>
        </w:numPr>
      </w:pPr>
      <w:bookmarkStart w:id="45" w:name="_lnxbz9" w:colFirst="0" w:colLast="0"/>
      <w:bookmarkStart w:id="46" w:name="_Toc478543738"/>
      <w:bookmarkStart w:id="47" w:name="_Toc516758126"/>
      <w:bookmarkStart w:id="48" w:name="_Toc520746451"/>
      <w:bookmarkStart w:id="49" w:name="_Toc466028647"/>
      <w:bookmarkStart w:id="50" w:name="_Toc472495067"/>
      <w:bookmarkStart w:id="51" w:name="_Toc472495093"/>
      <w:bookmarkStart w:id="52" w:name="_Toc474185500"/>
      <w:bookmarkEnd w:id="45"/>
      <w:r>
        <w:t>Exploring Big Data Adoption</w:t>
      </w:r>
      <w:bookmarkEnd w:id="46"/>
      <w:bookmarkEnd w:id="47"/>
      <w:bookmarkEnd w:id="48"/>
    </w:p>
    <w:p w14:paraId="092F0C16" w14:textId="77777777" w:rsidR="006A12F2" w:rsidRPr="0043408D" w:rsidRDefault="006A12F2" w:rsidP="006A12F2">
      <w:r>
        <w:t xml:space="preserve">This section views the adoption landscape from the perspectives of users and use cases, various industries, and levels of spending. </w:t>
      </w:r>
    </w:p>
    <w:p w14:paraId="6CEF6881" w14:textId="77777777" w:rsidR="006A12F2" w:rsidRDefault="006A12F2" w:rsidP="00065BF5">
      <w:pPr>
        <w:pStyle w:val="Heading3"/>
        <w:numPr>
          <w:ilvl w:val="2"/>
          <w:numId w:val="4"/>
        </w:numPr>
        <w:ind w:left="720"/>
      </w:pPr>
      <w:bookmarkStart w:id="53" w:name="_Toc520746452"/>
      <w:bookmarkStart w:id="54" w:name="_Toc478543739"/>
      <w:bookmarkStart w:id="55" w:name="_Toc516758127"/>
      <w:r>
        <w:t>Adoption by Use Case</w:t>
      </w:r>
      <w:bookmarkEnd w:id="53"/>
    </w:p>
    <w:p w14:paraId="378905C4" w14:textId="0D74626B" w:rsidR="006A12F2" w:rsidRDefault="006A12F2" w:rsidP="006A12F2">
      <w:pPr>
        <w:spacing w:before="360"/>
      </w:pPr>
      <w:r>
        <w:t xml:space="preserve">Adoption of Big Data analysis technologies has been recently pegged at 53 percent </w:t>
      </w:r>
      <w:r>
        <w:fldChar w:fldCharType="begin" w:fldLock="1"/>
      </w:r>
      <w:r>
        <w:instrText>ADDIN CSL_CITATION { "citationItems" : [ { "id" : "ITEM-1", "itemData" : { "abstract" : "For 2017 we explore the big data analytics dynamic and compare findings over the course of three years (2015-2017). Across the three years of comprehensive study of big data analytics, there has been a significant increase in uptake in usage and a large drop of those with no plans to adopt. In 2017, IT has emerged as the most typical adopter of big data, although all departments including finance are considering future use. This is an indication that big data is becoming less an experimental endeavor and more of a practical pursuit within organizations In our 2017 study, telecommunications and financial services are the leading industry adopters, with 87 percent and 76 percent respectively reporting current usage. Current adoption of big data is notably strongest within very large organizations. Data warehouse optimization remains the top use case for big data, followed by customer/social analysis and predictive maintenance. This report contains 94 pages of in-depth analysis with 65 charts and vendor ratings for 19 vendors and is recommended for anyone considering a big data analytics initiative.", "author" : [ { "dropping-particle" : "", "family" : "Dresner Advisory Services", "given" : "", "non-dropping-particle" : "", "parse-names" : false, "suffix" : "" } ], "id" : "ITEM-1", "issued" : { "date-parts" : [ [ "2017" ] ] }, "number-of-pages" : "94", "title" : "2017 Big Data Analytics Market Study", "type" : "report" }, "uris" : [ "http://www.mendeley.com/documents/?uuid=a10946c2-ca36-40f7-887e-88310e2be1e7" ] } ], "mendeley" : { "formattedCitation" : "[11]", "plainTextFormattedCitation" : "[11]", "previouslyFormattedCitation" : "[11]" }, "properties" : {  }, "schema" : "https://github.com/citation-style-language/schema/raw/master/csl-citation.json" }</w:instrText>
      </w:r>
      <w:r>
        <w:fldChar w:fldCharType="separate"/>
      </w:r>
      <w:r w:rsidRPr="00E4772F">
        <w:rPr>
          <w:noProof/>
        </w:rPr>
        <w:t>[11]</w:t>
      </w:r>
      <w:r>
        <w:fldChar w:fldCharType="end"/>
      </w:r>
      <w:r>
        <w:t xml:space="preserve">. Simple ways of looking at the big data environment are from the perspectives of use cases, both by organizational department, aka ‘function,’ and by industry; although each function and each industry adopting Big Data today have different levels of priorities. Overall, data warehouse optimization is reported as the top use case for big data projects, especially so for the healthcare industry, however the education and IT industries have placed higher priority on customer / social network </w:t>
      </w:r>
      <w:r w:rsidRPr="00B94B79">
        <w:t>analysis use cases (</w:t>
      </w:r>
      <w:r w:rsidRPr="00B94B79">
        <w:fldChar w:fldCharType="begin"/>
      </w:r>
      <w:r w:rsidRPr="00B94B79">
        <w:instrText xml:space="preserve"> REF _Ref516673254 \h  \* MERGEFORMAT </w:instrText>
      </w:r>
      <w:r w:rsidRPr="00B94B79">
        <w:fldChar w:fldCharType="separate"/>
      </w:r>
      <w:r w:rsidR="0080563D" w:rsidRPr="009C437E">
        <w:rPr>
          <w:b/>
          <w:i/>
        </w:rPr>
        <w:t xml:space="preserve">Table </w:t>
      </w:r>
      <w:r w:rsidR="0080563D">
        <w:rPr>
          <w:b/>
          <w:i/>
          <w:noProof/>
        </w:rPr>
        <w:t>1</w:t>
      </w:r>
      <w:r w:rsidRPr="00B94B79">
        <w:fldChar w:fldCharType="end"/>
      </w:r>
      <w:r w:rsidRPr="00B94B79">
        <w:t>).</w:t>
      </w:r>
    </w:p>
    <w:p w14:paraId="1EAEEF12" w14:textId="77777777" w:rsidR="006A12F2" w:rsidRDefault="006A12F2" w:rsidP="006A12F2">
      <w:pPr>
        <w:pStyle w:val="Caption"/>
        <w:keepNext/>
      </w:pPr>
    </w:p>
    <w:p w14:paraId="3816483A" w14:textId="3CFD8FD0" w:rsidR="006A12F2" w:rsidRPr="009C437E" w:rsidRDefault="006A12F2" w:rsidP="006A12F2">
      <w:pPr>
        <w:pStyle w:val="Caption"/>
        <w:keepNext/>
        <w:rPr>
          <w:b/>
          <w:i w:val="0"/>
          <w:sz w:val="22"/>
          <w:szCs w:val="22"/>
        </w:rPr>
      </w:pPr>
      <w:bookmarkStart w:id="56" w:name="_Ref516673254"/>
      <w:bookmarkStart w:id="57" w:name="_Toc520746503"/>
      <w:r w:rsidRPr="009C437E">
        <w:rPr>
          <w:b/>
          <w:i w:val="0"/>
          <w:sz w:val="22"/>
          <w:szCs w:val="22"/>
        </w:rPr>
        <w:t xml:space="preserve">Table </w:t>
      </w:r>
      <w:r w:rsidRPr="009C437E">
        <w:rPr>
          <w:b/>
          <w:i w:val="0"/>
          <w:sz w:val="22"/>
          <w:szCs w:val="22"/>
        </w:rPr>
        <w:fldChar w:fldCharType="begin"/>
      </w:r>
      <w:r w:rsidRPr="009C437E">
        <w:rPr>
          <w:b/>
          <w:i w:val="0"/>
          <w:sz w:val="22"/>
          <w:szCs w:val="22"/>
        </w:rPr>
        <w:instrText xml:space="preserve"> SEQ Table \* ARABIC </w:instrText>
      </w:r>
      <w:r w:rsidRPr="009C437E">
        <w:rPr>
          <w:b/>
          <w:i w:val="0"/>
          <w:sz w:val="22"/>
          <w:szCs w:val="22"/>
        </w:rPr>
        <w:fldChar w:fldCharType="separate"/>
      </w:r>
      <w:r w:rsidR="0080563D">
        <w:rPr>
          <w:b/>
          <w:i w:val="0"/>
          <w:noProof/>
          <w:sz w:val="22"/>
          <w:szCs w:val="22"/>
        </w:rPr>
        <w:t>1</w:t>
      </w:r>
      <w:r w:rsidRPr="009C437E">
        <w:rPr>
          <w:b/>
          <w:i w:val="0"/>
          <w:sz w:val="22"/>
          <w:szCs w:val="22"/>
        </w:rPr>
        <w:fldChar w:fldCharType="end"/>
      </w:r>
      <w:bookmarkEnd w:id="56"/>
      <w:r w:rsidRPr="009C437E">
        <w:rPr>
          <w:b/>
          <w:i w:val="0"/>
          <w:sz w:val="22"/>
          <w:szCs w:val="22"/>
        </w:rPr>
        <w:t xml:space="preserve">. Approximate Adoption by </w:t>
      </w:r>
      <w:r>
        <w:rPr>
          <w:b/>
          <w:i w:val="0"/>
          <w:sz w:val="22"/>
          <w:szCs w:val="22"/>
        </w:rPr>
        <w:t xml:space="preserve">Use Case and </w:t>
      </w:r>
      <w:r w:rsidRPr="009C437E">
        <w:rPr>
          <w:b/>
          <w:i w:val="0"/>
          <w:sz w:val="22"/>
          <w:szCs w:val="22"/>
        </w:rPr>
        <w:t>Industry</w:t>
      </w:r>
      <w:bookmarkEnd w:id="57"/>
    </w:p>
    <w:tbl>
      <w:tblPr>
        <w:tblStyle w:val="LightList-Accent51"/>
        <w:tblW w:w="0" w:type="auto"/>
        <w:tblLook w:val="04A0" w:firstRow="1" w:lastRow="0" w:firstColumn="1" w:lastColumn="0" w:noHBand="0" w:noVBand="1"/>
      </w:tblPr>
      <w:tblGrid>
        <w:gridCol w:w="3354"/>
        <w:gridCol w:w="3353"/>
        <w:gridCol w:w="2823"/>
      </w:tblGrid>
      <w:tr w:rsidR="006A12F2" w14:paraId="1F743EDF" w14:textId="77777777" w:rsidTr="00640BAE">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3354" w:type="dxa"/>
          </w:tcPr>
          <w:p w14:paraId="49DDA5DF" w14:textId="77777777" w:rsidR="006A12F2" w:rsidRDefault="006A12F2" w:rsidP="00640BAE">
            <w:pPr>
              <w:spacing w:before="360"/>
            </w:pPr>
            <w:r>
              <w:t>Industry</w:t>
            </w:r>
          </w:p>
        </w:tc>
        <w:tc>
          <w:tcPr>
            <w:tcW w:w="3353" w:type="dxa"/>
          </w:tcPr>
          <w:p w14:paraId="57313CD1" w14:textId="77777777" w:rsidR="006A12F2" w:rsidRDefault="006A12F2" w:rsidP="00640BAE">
            <w:pPr>
              <w:spacing w:before="360"/>
              <w:cnfStyle w:val="100000000000" w:firstRow="1" w:lastRow="0" w:firstColumn="0" w:lastColumn="0" w:oddVBand="0" w:evenVBand="0" w:oddHBand="0" w:evenHBand="0" w:firstRowFirstColumn="0" w:firstRowLastColumn="0" w:lastRowFirstColumn="0" w:lastRowLastColumn="0"/>
            </w:pPr>
            <w:r>
              <w:t>Top Use Case</w:t>
            </w:r>
          </w:p>
        </w:tc>
        <w:tc>
          <w:tcPr>
            <w:tcW w:w="2823" w:type="dxa"/>
          </w:tcPr>
          <w:p w14:paraId="16F711D8" w14:textId="77777777" w:rsidR="006A12F2" w:rsidRDefault="006A12F2" w:rsidP="00640BAE">
            <w:pPr>
              <w:spacing w:before="360"/>
              <w:cnfStyle w:val="100000000000" w:firstRow="1" w:lastRow="0" w:firstColumn="0" w:lastColumn="0" w:oddVBand="0" w:evenVBand="0" w:oddHBand="0" w:evenHBand="0" w:firstRowFirstColumn="0" w:firstRowLastColumn="0" w:lastRowFirstColumn="0" w:lastRowLastColumn="0"/>
            </w:pPr>
            <w:r>
              <w:t xml:space="preserve">Random adoption metric. Priority? </w:t>
            </w:r>
          </w:p>
        </w:tc>
      </w:tr>
      <w:tr w:rsidR="006A12F2" w14:paraId="142E38E7"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Pr>
          <w:p w14:paraId="499CBBB7" w14:textId="77777777" w:rsidR="006A12F2" w:rsidRDefault="006A12F2" w:rsidP="00640BAE">
            <w:pPr>
              <w:spacing w:before="360"/>
            </w:pPr>
            <w:r>
              <w:t>Financial services</w:t>
            </w:r>
          </w:p>
        </w:tc>
        <w:tc>
          <w:tcPr>
            <w:tcW w:w="3353" w:type="dxa"/>
          </w:tcPr>
          <w:p w14:paraId="1CDA38FE" w14:textId="77777777" w:rsidR="006A12F2" w:rsidRDefault="006A12F2" w:rsidP="00640BAE">
            <w:pPr>
              <w:spacing w:before="360"/>
              <w:cnfStyle w:val="000000100000" w:firstRow="0" w:lastRow="0" w:firstColumn="0" w:lastColumn="0" w:oddVBand="0" w:evenVBand="0" w:oddHBand="1" w:evenHBand="0" w:firstRowFirstColumn="0" w:firstRowLastColumn="0" w:lastRowFirstColumn="0" w:lastRowLastColumn="0"/>
            </w:pPr>
            <w:r>
              <w:t>DW adoption</w:t>
            </w:r>
          </w:p>
        </w:tc>
        <w:tc>
          <w:tcPr>
            <w:tcW w:w="2823" w:type="dxa"/>
          </w:tcPr>
          <w:p w14:paraId="7AC9361F" w14:textId="77777777" w:rsidR="006A12F2" w:rsidRDefault="006A12F2" w:rsidP="00640BAE">
            <w:pPr>
              <w:spacing w:before="360"/>
              <w:cnfStyle w:val="000000100000" w:firstRow="0" w:lastRow="0" w:firstColumn="0" w:lastColumn="0" w:oddVBand="0" w:evenVBand="0" w:oddHBand="1" w:evenHBand="0" w:firstRowFirstColumn="0" w:firstRowLastColumn="0" w:lastRowFirstColumn="0" w:lastRowLastColumn="0"/>
            </w:pPr>
            <w:r>
              <w:t>83</w:t>
            </w:r>
          </w:p>
        </w:tc>
      </w:tr>
      <w:tr w:rsidR="006A12F2" w14:paraId="69A0453A" w14:textId="77777777" w:rsidTr="00640BAE">
        <w:tc>
          <w:tcPr>
            <w:cnfStyle w:val="001000000000" w:firstRow="0" w:lastRow="0" w:firstColumn="1" w:lastColumn="0" w:oddVBand="0" w:evenVBand="0" w:oddHBand="0" w:evenHBand="0" w:firstRowFirstColumn="0" w:firstRowLastColumn="0" w:lastRowFirstColumn="0" w:lastRowLastColumn="0"/>
            <w:tcW w:w="3354" w:type="dxa"/>
          </w:tcPr>
          <w:p w14:paraId="4C49B049" w14:textId="77777777" w:rsidR="006A12F2" w:rsidRDefault="006A12F2" w:rsidP="00640BAE">
            <w:pPr>
              <w:spacing w:before="360"/>
            </w:pPr>
            <w:r>
              <w:t>Healthcare</w:t>
            </w:r>
          </w:p>
        </w:tc>
        <w:tc>
          <w:tcPr>
            <w:tcW w:w="3353" w:type="dxa"/>
          </w:tcPr>
          <w:p w14:paraId="41FCCD77" w14:textId="77777777" w:rsidR="006A12F2" w:rsidRDefault="006A12F2" w:rsidP="00640BAE">
            <w:pPr>
              <w:spacing w:before="360"/>
              <w:cnfStyle w:val="000000000000" w:firstRow="0" w:lastRow="0" w:firstColumn="0" w:lastColumn="0" w:oddVBand="0" w:evenVBand="0" w:oddHBand="0" w:evenHBand="0" w:firstRowFirstColumn="0" w:firstRowLastColumn="0" w:lastRowFirstColumn="0" w:lastRowLastColumn="0"/>
            </w:pPr>
            <w:r>
              <w:t>DW adoption</w:t>
            </w:r>
          </w:p>
        </w:tc>
        <w:tc>
          <w:tcPr>
            <w:tcW w:w="2823" w:type="dxa"/>
          </w:tcPr>
          <w:p w14:paraId="1A632C1E" w14:textId="77777777" w:rsidR="006A12F2" w:rsidRDefault="006A12F2" w:rsidP="00640BAE">
            <w:pPr>
              <w:spacing w:before="360"/>
              <w:cnfStyle w:val="000000000000" w:firstRow="0" w:lastRow="0" w:firstColumn="0" w:lastColumn="0" w:oddVBand="0" w:evenVBand="0" w:oddHBand="0" w:evenHBand="0" w:firstRowFirstColumn="0" w:firstRowLastColumn="0" w:lastRowFirstColumn="0" w:lastRowLastColumn="0"/>
            </w:pPr>
            <w:r>
              <w:t>80</w:t>
            </w:r>
          </w:p>
        </w:tc>
      </w:tr>
      <w:tr w:rsidR="006A12F2" w14:paraId="3063629E"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Pr>
          <w:p w14:paraId="448CA31A" w14:textId="77777777" w:rsidR="006A12F2" w:rsidRDefault="006A12F2" w:rsidP="00640BAE">
            <w:pPr>
              <w:spacing w:before="360"/>
            </w:pPr>
            <w:r>
              <w:t>IT</w:t>
            </w:r>
          </w:p>
        </w:tc>
        <w:tc>
          <w:tcPr>
            <w:tcW w:w="3353" w:type="dxa"/>
          </w:tcPr>
          <w:p w14:paraId="6259FEE6" w14:textId="77777777" w:rsidR="006A12F2" w:rsidRDefault="006A12F2" w:rsidP="00640BAE">
            <w:pPr>
              <w:spacing w:before="360"/>
              <w:cnfStyle w:val="000000100000" w:firstRow="0" w:lastRow="0" w:firstColumn="0" w:lastColumn="0" w:oddVBand="0" w:evenVBand="0" w:oddHBand="1" w:evenHBand="0" w:firstRowFirstColumn="0" w:firstRowLastColumn="0" w:lastRowFirstColumn="0" w:lastRowLastColumn="0"/>
            </w:pPr>
            <w:r>
              <w:t>Customer / social network analysis</w:t>
            </w:r>
          </w:p>
        </w:tc>
        <w:tc>
          <w:tcPr>
            <w:tcW w:w="2823" w:type="dxa"/>
          </w:tcPr>
          <w:p w14:paraId="3194B152" w14:textId="77777777" w:rsidR="006A12F2" w:rsidRDefault="006A12F2" w:rsidP="00640BAE">
            <w:pPr>
              <w:spacing w:before="360"/>
              <w:cnfStyle w:val="000000100000" w:firstRow="0" w:lastRow="0" w:firstColumn="0" w:lastColumn="0" w:oddVBand="0" w:evenVBand="0" w:oddHBand="1" w:evenHBand="0" w:firstRowFirstColumn="0" w:firstRowLastColumn="0" w:lastRowFirstColumn="0" w:lastRowLastColumn="0"/>
            </w:pPr>
            <w:r>
              <w:t>75</w:t>
            </w:r>
          </w:p>
        </w:tc>
      </w:tr>
      <w:tr w:rsidR="006A12F2" w14:paraId="48FC76E1" w14:textId="77777777" w:rsidTr="00640BAE">
        <w:tc>
          <w:tcPr>
            <w:cnfStyle w:val="001000000000" w:firstRow="0" w:lastRow="0" w:firstColumn="1" w:lastColumn="0" w:oddVBand="0" w:evenVBand="0" w:oddHBand="0" w:evenHBand="0" w:firstRowFirstColumn="0" w:firstRowLastColumn="0" w:lastRowFirstColumn="0" w:lastRowLastColumn="0"/>
            <w:tcW w:w="3354" w:type="dxa"/>
          </w:tcPr>
          <w:p w14:paraId="6FCB1A57" w14:textId="77777777" w:rsidR="006A12F2" w:rsidRDefault="006A12F2" w:rsidP="00640BAE">
            <w:pPr>
              <w:spacing w:before="360"/>
            </w:pPr>
            <w:r>
              <w:t>Telecommunications</w:t>
            </w:r>
          </w:p>
        </w:tc>
        <w:tc>
          <w:tcPr>
            <w:tcW w:w="3353" w:type="dxa"/>
          </w:tcPr>
          <w:p w14:paraId="5DBE7EBA" w14:textId="77777777" w:rsidR="006A12F2" w:rsidRDefault="006A12F2" w:rsidP="00640BAE">
            <w:pPr>
              <w:spacing w:before="360"/>
              <w:cnfStyle w:val="000000000000" w:firstRow="0" w:lastRow="0" w:firstColumn="0" w:lastColumn="0" w:oddVBand="0" w:evenVBand="0" w:oddHBand="0" w:evenHBand="0" w:firstRowFirstColumn="0" w:firstRowLastColumn="0" w:lastRowFirstColumn="0" w:lastRowLastColumn="0"/>
            </w:pPr>
            <w:r>
              <w:t>DW adoption</w:t>
            </w:r>
          </w:p>
        </w:tc>
        <w:tc>
          <w:tcPr>
            <w:tcW w:w="2823" w:type="dxa"/>
          </w:tcPr>
          <w:p w14:paraId="7010A0F9" w14:textId="77777777" w:rsidR="006A12F2" w:rsidRDefault="006A12F2" w:rsidP="00640BAE">
            <w:pPr>
              <w:spacing w:before="360"/>
              <w:cnfStyle w:val="000000000000" w:firstRow="0" w:lastRow="0" w:firstColumn="0" w:lastColumn="0" w:oddVBand="0" w:evenVBand="0" w:oddHBand="0" w:evenHBand="0" w:firstRowFirstColumn="0" w:firstRowLastColumn="0" w:lastRowFirstColumn="0" w:lastRowLastColumn="0"/>
            </w:pPr>
            <w:r>
              <w:t>74</w:t>
            </w:r>
          </w:p>
        </w:tc>
      </w:tr>
      <w:tr w:rsidR="006A12F2" w14:paraId="361EBBB4"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Pr>
          <w:p w14:paraId="18696A7C" w14:textId="77777777" w:rsidR="006A12F2" w:rsidRDefault="006A12F2" w:rsidP="00640BAE">
            <w:pPr>
              <w:spacing w:before="360"/>
            </w:pPr>
            <w:r>
              <w:t>Education</w:t>
            </w:r>
          </w:p>
        </w:tc>
        <w:tc>
          <w:tcPr>
            <w:tcW w:w="3353" w:type="dxa"/>
          </w:tcPr>
          <w:p w14:paraId="1F26DB3C" w14:textId="77777777" w:rsidR="006A12F2" w:rsidRDefault="006A12F2" w:rsidP="00640BAE">
            <w:pPr>
              <w:spacing w:before="360"/>
              <w:cnfStyle w:val="000000100000" w:firstRow="0" w:lastRow="0" w:firstColumn="0" w:lastColumn="0" w:oddVBand="0" w:evenVBand="0" w:oddHBand="1" w:evenHBand="0" w:firstRowFirstColumn="0" w:firstRowLastColumn="0" w:lastRowFirstColumn="0" w:lastRowLastColumn="0"/>
            </w:pPr>
            <w:r>
              <w:t>Customer / social network analysis</w:t>
            </w:r>
          </w:p>
        </w:tc>
        <w:tc>
          <w:tcPr>
            <w:tcW w:w="2823" w:type="dxa"/>
          </w:tcPr>
          <w:p w14:paraId="30B54B83" w14:textId="77777777" w:rsidR="006A12F2" w:rsidRDefault="006A12F2" w:rsidP="00640BAE">
            <w:pPr>
              <w:spacing w:before="360"/>
              <w:cnfStyle w:val="000000100000" w:firstRow="0" w:lastRow="0" w:firstColumn="0" w:lastColumn="0" w:oddVBand="0" w:evenVBand="0" w:oddHBand="1" w:evenHBand="0" w:firstRowFirstColumn="0" w:firstRowLastColumn="0" w:lastRowFirstColumn="0" w:lastRowLastColumn="0"/>
            </w:pPr>
            <w:r>
              <w:t>70</w:t>
            </w:r>
          </w:p>
        </w:tc>
      </w:tr>
    </w:tbl>
    <w:p w14:paraId="017700DE" w14:textId="77777777" w:rsidR="0065500E" w:rsidRDefault="006A12F2" w:rsidP="006A12F2">
      <w:pPr>
        <w:spacing w:before="360"/>
      </w:pPr>
      <w:r w:rsidRPr="00154999">
        <w:t>Departmentally, IT departments, business intelligence departments, and R&amp;D are adopting big data for data warehouse optimization at the highest rate, but sales and marketing departments, finance departments, and executive management place higher priority on customer / social network analysis use cases. Different departments, and different sizes of organizations also have varying levels of interest in particular types of technologies. For example, executive management, and smaller organizations, have been found to show higher interest in service based products</w:t>
      </w:r>
      <w:r w:rsidRPr="008B3AD8">
        <w:t xml:space="preserve">. The </w:t>
      </w:r>
      <w:proofErr w:type="spellStart"/>
      <w:r w:rsidRPr="008B3AD8">
        <w:t>Dresner</w:t>
      </w:r>
      <w:proofErr w:type="spellEnd"/>
      <w:r w:rsidRPr="008B3AD8">
        <w:t xml:space="preserve"> 2017 Big Data Study</w:t>
      </w:r>
      <w:r>
        <w:t xml:space="preserve"> </w:t>
      </w:r>
      <w:r>
        <w:fldChar w:fldCharType="begin" w:fldLock="1"/>
      </w:r>
      <w:r>
        <w:instrText>ADDIN CSL_CITATION { "citationItems" : [ { "id" : "ITEM-1", "itemData" : { "abstract" : "For 2017 we explore the big data analytics dynamic and compare findings over the course of three years (2015-2017). Across the three years of comprehensive study of big data analytics, there has been a significant increase in uptake in usage and a large drop of those with no plans to adopt. In 2017, IT has emerged as the most typical adopter of big data, although all departments including finance are considering future use. This is an indication that big data is becoming less an experimental endeavor and more of a practical pursuit within organizations In our 2017 study, telecommunications and financial services are the leading industry adopters, with 87 percent and 76 percent respectively reporting current usage. Current adoption of big data is notably strongest within very large organizations. Data warehouse optimization remains the top use case for big data, followed by customer/social analysis and predictive maintenance. This report contains 94 pages of in-depth analysis with 65 charts and vendor ratings for 19 vendors and is recommended for anyone considering a big data analytics initiative.", "author" : [ { "dropping-particle" : "", "family" : "Dresner Advisory Services", "given" : "", "non-dropping-particle" : "", "parse-names" : false, "suffix" : "" } ], "id" : "ITEM-1", "issued" : { "date-parts" : [ [ "2017" ] ] }, "number-of-pages" : "94", "title" : "2017 Big Data Analytics Market Study", "type" : "report" }, "uris" : [ "http://www.mendeley.com/documents/?uuid=a10946c2-ca36-40f7-887e-88310e2be1e7" ] } ], "mendeley" : { "formattedCitation" : "[11]", "plainTextFormattedCitation" : "[11]", "previouslyFormattedCitation" : "[11]" }, "properties" : {  }, "schema" : "https://github.com/citation-style-language/schema/raw/master/csl-citation.json" }</w:instrText>
      </w:r>
      <w:r>
        <w:fldChar w:fldCharType="separate"/>
      </w:r>
      <w:r w:rsidRPr="00E4772F">
        <w:rPr>
          <w:noProof/>
        </w:rPr>
        <w:t>[11]</w:t>
      </w:r>
      <w:r>
        <w:fldChar w:fldCharType="end"/>
      </w:r>
      <w:r w:rsidRPr="008B3AD8">
        <w:t xml:space="preserve"> cites financial services and telecommunications industries as the earliest adopters, with education lagging. In a 2016 report by </w:t>
      </w:r>
      <w:proofErr w:type="spellStart"/>
      <w:r w:rsidRPr="008B3AD8">
        <w:t>Aman</w:t>
      </w:r>
      <w:proofErr w:type="spellEnd"/>
      <w:r w:rsidRPr="008B3AD8">
        <w:t xml:space="preserve"> </w:t>
      </w:r>
      <w:proofErr w:type="spellStart"/>
      <w:r w:rsidRPr="008B3AD8">
        <w:t>Naimat</w:t>
      </w:r>
      <w:proofErr w:type="spellEnd"/>
      <w:r w:rsidRPr="008B3AD8">
        <w:t xml:space="preserve">, </w:t>
      </w:r>
      <w:r>
        <w:fldChar w:fldCharType="begin" w:fldLock="1"/>
      </w:r>
      <w:r>
        <w:instrText>ADDIN CSL_CITATION { "citationItems" : [ { "id" : "ITEM-1", "itemData" : { "author" : [ { "dropping-particle" : "", "family" : "Naimat", "given" : "Aman", "non-dropping-particle" : "", "parse-names" : false, "suffix" : "" } ], "id" : "ITEM-1", "issued" : { "date-parts" : [ [ "2016" ] ] }, "publisher" : "O'Reilly", "title" : "The Big Data Market: A Data-Driven Analysis of Companies Using Hadoop, Spark, and Data Science", "type" : "book" }, "uris" : [ "http://www.mendeley.com/documents/?uuid=d96c51e8-57a7-4fad-9ae6-e0c11ab90142" ] } ], "mendeley" : { "formattedCitation" : "[12]", "plainTextFormattedCitation" : "[12]", "previouslyFormattedCitation" : "[12]" }, "properties" : {  }, "schema" : "https://github.com/citation-style-language/schema/raw/master/csl-citation.json" }</w:instrText>
      </w:r>
      <w:r>
        <w:fldChar w:fldCharType="separate"/>
      </w:r>
      <w:r w:rsidRPr="00EA5028">
        <w:rPr>
          <w:noProof/>
        </w:rPr>
        <w:t>[12]</w:t>
      </w:r>
      <w:r>
        <w:fldChar w:fldCharType="end"/>
      </w:r>
      <w:r>
        <w:t xml:space="preserve"> </w:t>
      </w:r>
      <w:r w:rsidRPr="008B3AD8">
        <w:t>the numbers of personnel workin</w:t>
      </w:r>
      <w:r>
        <w:t xml:space="preserve">g on Big Data projects were used to determine Big Data adoption rates. </w:t>
      </w:r>
    </w:p>
    <w:p w14:paraId="5413BD6F" w14:textId="4D68FBA5" w:rsidR="006A12F2" w:rsidRDefault="006A12F2" w:rsidP="006A12F2">
      <w:pPr>
        <w:spacing w:before="360"/>
      </w:pPr>
      <w:r>
        <w:lastRenderedPageBreak/>
        <w:t xml:space="preserve">In this report, the IT, software and Internet, and banking and financial services industries appear to have been early Big Data adopters, while the oil and energy, and healthcare and pharmaceutical industries adopted Big Data at a slower rate. </w:t>
      </w:r>
      <w:r>
        <w:fldChar w:fldCharType="begin" w:fldLock="1"/>
      </w:r>
      <w:r>
        <w:instrText>ADDIN CSL_CITATION { "citationItems" : [ { "id" : "ITEM-1", "itemData" : { "author" : [ { "dropping-particle" : "", "family" : "Naimat", "given" : "Aman", "non-dropping-particle" : "", "parse-names" : false, "suffix" : "" } ], "id" : "ITEM-1", "issued" : { "date-parts" : [ [ "2016" ] ] }, "publisher" : "O'Reilly", "title" : "The Big Data Market: A Data-Driven Analysis of Companies Using Hadoop, Spark, and Data Science", "type" : "book" }, "uris" : [ "http://www.mendeley.com/documents/?uuid=d96c51e8-57a7-4fad-9ae6-e0c11ab90142" ] } ], "mendeley" : { "formattedCitation" : "[12]", "plainTextFormattedCitation" : "[12]", "previouslyFormattedCitation" : "[12]" }, "properties" : {  }, "schema" : "https://github.com/citation-style-language/schema/raw/master/csl-citation.json" }</w:instrText>
      </w:r>
      <w:r>
        <w:fldChar w:fldCharType="separate"/>
      </w:r>
      <w:r w:rsidRPr="00E4772F">
        <w:rPr>
          <w:noProof/>
        </w:rPr>
        <w:t>[12]</w:t>
      </w:r>
      <w:r>
        <w:fldChar w:fldCharType="end"/>
      </w:r>
    </w:p>
    <w:p w14:paraId="14572B63" w14:textId="77777777" w:rsidR="006A12F2" w:rsidRDefault="006A12F2" w:rsidP="00065BF5">
      <w:pPr>
        <w:pStyle w:val="Heading3"/>
        <w:numPr>
          <w:ilvl w:val="2"/>
          <w:numId w:val="4"/>
        </w:numPr>
        <w:ind w:left="720"/>
      </w:pPr>
      <w:bookmarkStart w:id="58" w:name="_Toc520746453"/>
      <w:r w:rsidRPr="0010737C">
        <w:t>Adoption</w:t>
      </w:r>
      <w:bookmarkEnd w:id="49"/>
      <w:r w:rsidRPr="0010737C">
        <w:t xml:space="preserve"> by Industr</w:t>
      </w:r>
      <w:bookmarkEnd w:id="50"/>
      <w:bookmarkEnd w:id="51"/>
      <w:bookmarkEnd w:id="52"/>
      <w:r>
        <w:t>y</w:t>
      </w:r>
      <w:bookmarkEnd w:id="54"/>
      <w:bookmarkEnd w:id="55"/>
      <w:bookmarkEnd w:id="58"/>
    </w:p>
    <w:p w14:paraId="6F282331" w14:textId="77777777" w:rsidR="006A12F2" w:rsidRPr="0095167D" w:rsidRDefault="006A12F2" w:rsidP="006A12F2">
      <w:r>
        <w:t>A</w:t>
      </w:r>
      <w:r w:rsidRPr="0095167D">
        <w:t>doption of Big Data systems has not been uniform across all industries or sectors. A 2014 report [</w:t>
      </w:r>
      <w:proofErr w:type="spellStart"/>
      <w:r w:rsidRPr="0010329F">
        <w:t>Datameer</w:t>
      </w:r>
      <w:proofErr w:type="spellEnd"/>
      <w:r w:rsidRPr="0095167D">
        <w:t xml:space="preserve">] ranked financial services as the top industry in terms of big data usage, at 22%. Technology, telecommunications, and retail rounded out the top four. Government, fifth, and healthcare usage sixth, were each listed at 7%. </w:t>
      </w:r>
    </w:p>
    <w:p w14:paraId="71DB11C6" w14:textId="77777777" w:rsidR="006A12F2" w:rsidRPr="00E95F33" w:rsidRDefault="006A12F2" w:rsidP="006A12F2">
      <w:r w:rsidRPr="00E95F33">
        <w:t xml:space="preserve">One condition effecting adoption is the fact that different industries inherently have different potential to capture value from the data. In this situation the higher difficulty of capturing value from the data equates to a barrier to adoption, and the reverse holds true as barriers, some of which are higher than others, impact the potential for the various industries to capture value from big data, for different reasons.  </w:t>
      </w:r>
    </w:p>
    <w:p w14:paraId="7C45C63F" w14:textId="77777777" w:rsidR="006A12F2" w:rsidRPr="0043408D" w:rsidRDefault="006A12F2" w:rsidP="006A12F2">
      <w:r w:rsidRPr="0043408D">
        <w:t>“[T]he public sector, including education, faces higher hurdles because of a lack of data-driven mind-set and available data. Capturing value in health care faces challenges given the relatively low investment performed so far.” [MGI]</w:t>
      </w:r>
    </w:p>
    <w:p w14:paraId="1BD35FB1" w14:textId="77777777" w:rsidR="006A12F2" w:rsidRDefault="006A12F2" w:rsidP="006A12F2">
      <w:r>
        <w:t>While clear differences exist, there are however some common challenges that show up across all sectors that can delay the adoption of Big Data. A r</w:t>
      </w:r>
      <w:r w:rsidRPr="001D0AF6">
        <w:t xml:space="preserve">eport </w:t>
      </w:r>
      <w:r>
        <w:t>by the</w:t>
      </w:r>
      <w:r w:rsidRPr="001D0AF6">
        <w:t xml:space="preserve"> U</w:t>
      </w:r>
      <w:r>
        <w:t>.</w:t>
      </w:r>
      <w:r w:rsidRPr="001D0AF6">
        <w:t>S</w:t>
      </w:r>
      <w:r>
        <w:t>.</w:t>
      </w:r>
      <w:r w:rsidRPr="001D0AF6">
        <w:t xml:space="preserve"> Bureau of Economic </w:t>
      </w:r>
      <w:r w:rsidRPr="006A02B0">
        <w:t xml:space="preserve">Analysis and McKinsey Global Institute </w:t>
      </w:r>
      <w:r>
        <w:t xml:space="preserve">(MGI) </w:t>
      </w:r>
      <w:r w:rsidRPr="006A02B0">
        <w:t>suggest</w:t>
      </w:r>
      <w:r>
        <w:t>s</w:t>
      </w:r>
      <w:r w:rsidRPr="006A02B0">
        <w:t xml:space="preserve"> that the</w:t>
      </w:r>
      <w:r>
        <w:t xml:space="preserve"> most obvious barrier to leveraging Big Data is access to the data itself. </w:t>
      </w:r>
      <w:r>
        <w:fldChar w:fldCharType="begin" w:fldLock="1"/>
      </w:r>
      <w:r>
        <w:instrText>ADDIN CSL_CITATION { "citationItems" : [ { "id" : "ITEM-1", "itemData" : { "DOI" : "10.1080/01443610903114527", "ISBN" : "0983179697, 978-0983179696", "ISSN" : "14712970", "PMID" : "19757261", "abstract" : "this study examines the potential value that big data can create for organizations and sectors of the economy and seeks to illustrate and quantify that value. We also explore what leaders of organizations and policy makers need to do to capture it. aligning incentives to ensure access to data; addressing privacy and security concerns; establishing intellectual property frameworks; overcoming technological barriers to data; and promoting information and communication technology infrastructure.", "author" : [ { "dropping-particle" : "", "family" : "McKinsey &amp; Company", "given" : "", "non-dropping-particle" : "", "parse-names" : false, "suffix" : "" } ], "container-title" : "McKinsey Global Institute", "id" : "ITEM-1", "issue" : "June", "issued" : { "date-parts" : [ [ "2011" ] ] }, "page" : "156", "title" : "Big data: The next frontier for innovation, competition, and productivity", "type" : "article-journal" }, "uris" : [ "http://www.mendeley.com/documents/?uuid=4c0acadf-bb92-4b18-826c-e28aa333d180" ] } ], "mendeley" : { "formattedCitation" : "[15]", "plainTextFormattedCitation" : "[15]", "previouslyFormattedCitation" : "[15]" }, "properties" : {  }, "schema" : "https://github.com/citation-style-language/schema/raw/master/csl-citation.json" }</w:instrText>
      </w:r>
      <w:r>
        <w:fldChar w:fldCharType="separate"/>
      </w:r>
      <w:r w:rsidRPr="00E4772F">
        <w:rPr>
          <w:noProof/>
        </w:rPr>
        <w:t>[15]</w:t>
      </w:r>
      <w:r>
        <w:fldChar w:fldCharType="end"/>
      </w:r>
      <w:r>
        <w:t xml:space="preserve"> The MGI report indicates a definite relationship between the ability to access data, and the potential to capture economic value, across all sectors / industries. </w:t>
      </w:r>
    </w:p>
    <w:p w14:paraId="170AC612" w14:textId="77777777" w:rsidR="006A12F2" w:rsidRDefault="006A12F2" w:rsidP="006A12F2">
      <w:r>
        <w:t>For example, the</w:t>
      </w:r>
      <w:r w:rsidRPr="00BB5EDA">
        <w:t xml:space="preserve"> </w:t>
      </w:r>
      <w:r>
        <w:t>e</w:t>
      </w:r>
      <w:r w:rsidRPr="00BB5EDA">
        <w:t>ducation</w:t>
      </w:r>
      <w:r>
        <w:t xml:space="preserve"> industry is in the lowest percentile for availability of data, and consequently is also in the l</w:t>
      </w:r>
      <w:r w:rsidRPr="00BB5EDA">
        <w:t xml:space="preserve">owest 20% for </w:t>
      </w:r>
      <w:r>
        <w:t xml:space="preserve">producing economic </w:t>
      </w:r>
      <w:r w:rsidRPr="00BB5EDA">
        <w:t xml:space="preserve">value. </w:t>
      </w:r>
      <w:r>
        <w:t xml:space="preserve">The government sector, which is considered well positioned to benefit from Big Data, suffers from low access to data and may not fully realize the positive impacts of these technologies [15]. Table 2 lists industries that have the best access to data and rate highest on MGI’s value index. </w:t>
      </w:r>
    </w:p>
    <w:p w14:paraId="135D5FEE" w14:textId="77777777" w:rsidR="006A12F2" w:rsidRDefault="006A12F2" w:rsidP="006A12F2">
      <w:pPr>
        <w:pStyle w:val="Caption"/>
        <w:keepNext/>
      </w:pPr>
    </w:p>
    <w:p w14:paraId="0035FA91" w14:textId="77777777" w:rsidR="006A12F2" w:rsidRPr="009C437E" w:rsidRDefault="006A12F2" w:rsidP="006A12F2">
      <w:pPr>
        <w:pStyle w:val="Caption"/>
        <w:keepNext/>
        <w:rPr>
          <w:b/>
          <w:i w:val="0"/>
          <w:sz w:val="22"/>
          <w:szCs w:val="22"/>
        </w:rPr>
      </w:pPr>
      <w:bookmarkStart w:id="59" w:name="_Ref516673380"/>
      <w:r w:rsidRPr="009C437E">
        <w:rPr>
          <w:b/>
          <w:i w:val="0"/>
          <w:sz w:val="22"/>
          <w:szCs w:val="22"/>
        </w:rPr>
        <w:t xml:space="preserve">Table </w:t>
      </w:r>
      <w:bookmarkEnd w:id="59"/>
      <w:r>
        <w:rPr>
          <w:b/>
          <w:i w:val="0"/>
          <w:sz w:val="22"/>
          <w:szCs w:val="22"/>
        </w:rPr>
        <w:t>2</w:t>
      </w:r>
      <w:r w:rsidRPr="009C437E">
        <w:rPr>
          <w:b/>
          <w:i w:val="0"/>
          <w:sz w:val="22"/>
          <w:szCs w:val="22"/>
        </w:rPr>
        <w:t>. Data Availability and Value Index from MGI Big Data Report</w:t>
      </w:r>
    </w:p>
    <w:tbl>
      <w:tblPr>
        <w:tblStyle w:val="MediumShading1-Accent5"/>
        <w:tblW w:w="5000" w:type="pct"/>
        <w:tblLook w:val="04A0" w:firstRow="1" w:lastRow="0" w:firstColumn="1" w:lastColumn="0" w:noHBand="0" w:noVBand="1"/>
      </w:tblPr>
      <w:tblGrid>
        <w:gridCol w:w="5030"/>
        <w:gridCol w:w="5030"/>
      </w:tblGrid>
      <w:tr w:rsidR="006A12F2" w14:paraId="7CB95404" w14:textId="77777777" w:rsidTr="00640B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1DA3CA2" w14:textId="77777777" w:rsidR="006A12F2" w:rsidRPr="008D58C0" w:rsidRDefault="006A12F2" w:rsidP="00640BAE">
            <w:pPr>
              <w:tabs>
                <w:tab w:val="center" w:pos="2229"/>
              </w:tabs>
              <w:rPr>
                <w:color w:val="auto"/>
              </w:rPr>
            </w:pPr>
            <w:r w:rsidRPr="008D58C0">
              <w:rPr>
                <w:color w:val="auto"/>
              </w:rPr>
              <w:t>Data Availability</w:t>
            </w:r>
            <w:r w:rsidRPr="00152F1D">
              <w:rPr>
                <w:color w:val="auto"/>
              </w:rPr>
              <w:tab/>
            </w:r>
          </w:p>
        </w:tc>
        <w:tc>
          <w:tcPr>
            <w:tcW w:w="2500" w:type="pct"/>
          </w:tcPr>
          <w:p w14:paraId="1C54CFEC" w14:textId="77777777" w:rsidR="006A12F2" w:rsidRPr="008D58C0" w:rsidRDefault="006A12F2" w:rsidP="00640BAE">
            <w:pPr>
              <w:cnfStyle w:val="100000000000" w:firstRow="1" w:lastRow="0" w:firstColumn="0" w:lastColumn="0" w:oddVBand="0" w:evenVBand="0" w:oddHBand="0" w:evenHBand="0" w:firstRowFirstColumn="0" w:firstRowLastColumn="0" w:lastRowFirstColumn="0" w:lastRowLastColumn="0"/>
              <w:rPr>
                <w:color w:val="auto"/>
              </w:rPr>
            </w:pPr>
            <w:r w:rsidRPr="008D58C0">
              <w:rPr>
                <w:color w:val="auto"/>
              </w:rPr>
              <w:t>Value Index</w:t>
            </w:r>
          </w:p>
        </w:tc>
      </w:tr>
      <w:tr w:rsidR="006A12F2" w14:paraId="7B80BB61"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CD92200" w14:textId="77777777" w:rsidR="006A12F2" w:rsidRPr="008D58C0" w:rsidRDefault="006A12F2" w:rsidP="00640BAE">
            <w:pPr>
              <w:rPr>
                <w:b w:val="0"/>
              </w:rPr>
            </w:pPr>
            <w:r w:rsidRPr="008D58C0">
              <w:rPr>
                <w:b w:val="0"/>
              </w:rPr>
              <w:t>M</w:t>
            </w:r>
            <w:r>
              <w:rPr>
                <w:b w:val="0"/>
              </w:rPr>
              <w:t>anufacturing</w:t>
            </w:r>
            <w:r w:rsidRPr="008D58C0">
              <w:rPr>
                <w:b w:val="0"/>
              </w:rPr>
              <w:t>, top 20 percentile</w:t>
            </w:r>
          </w:p>
        </w:tc>
        <w:tc>
          <w:tcPr>
            <w:tcW w:w="2500" w:type="pct"/>
          </w:tcPr>
          <w:p w14:paraId="60FA4047" w14:textId="77777777" w:rsidR="006A12F2" w:rsidRDefault="006A12F2" w:rsidP="00640BAE">
            <w:pPr>
              <w:cnfStyle w:val="000000100000" w:firstRow="0" w:lastRow="0" w:firstColumn="0" w:lastColumn="0" w:oddVBand="0" w:evenVBand="0" w:oddHBand="1" w:evenHBand="0" w:firstRowFirstColumn="0" w:firstRowLastColumn="0" w:lastRowFirstColumn="0" w:lastRowLastColumn="0"/>
            </w:pPr>
            <w:r w:rsidRPr="00152F1D">
              <w:t>Manufacturing</w:t>
            </w:r>
            <w:r>
              <w:t>, top 20 percentile</w:t>
            </w:r>
          </w:p>
        </w:tc>
      </w:tr>
      <w:tr w:rsidR="006A12F2" w14:paraId="556C19AE"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4A18568" w14:textId="77777777" w:rsidR="006A12F2" w:rsidRPr="008D58C0" w:rsidRDefault="006A12F2" w:rsidP="00640BAE">
            <w:pPr>
              <w:rPr>
                <w:b w:val="0"/>
              </w:rPr>
            </w:pPr>
            <w:r w:rsidRPr="008D58C0">
              <w:rPr>
                <w:b w:val="0"/>
              </w:rPr>
              <w:t>Utilities, top 20%</w:t>
            </w:r>
          </w:p>
        </w:tc>
        <w:tc>
          <w:tcPr>
            <w:tcW w:w="2500" w:type="pct"/>
          </w:tcPr>
          <w:p w14:paraId="1387A25A" w14:textId="77777777" w:rsidR="006A12F2" w:rsidRDefault="006A12F2" w:rsidP="00640BAE">
            <w:pPr>
              <w:cnfStyle w:val="000000010000" w:firstRow="0" w:lastRow="0" w:firstColumn="0" w:lastColumn="0" w:oddVBand="0" w:evenVBand="0" w:oddHBand="0" w:evenHBand="1" w:firstRowFirstColumn="0" w:firstRowLastColumn="0" w:lastRowFirstColumn="0" w:lastRowLastColumn="0"/>
            </w:pPr>
            <w:r>
              <w:t>Utilities, top 20%</w:t>
            </w:r>
          </w:p>
        </w:tc>
      </w:tr>
      <w:tr w:rsidR="006A12F2" w14:paraId="0634A870"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F2210E3" w14:textId="77777777" w:rsidR="006A12F2" w:rsidRPr="008D58C0" w:rsidRDefault="006A12F2" w:rsidP="00640BAE">
            <w:pPr>
              <w:rPr>
                <w:b w:val="0"/>
              </w:rPr>
            </w:pPr>
            <w:r w:rsidRPr="008D58C0">
              <w:rPr>
                <w:b w:val="0"/>
              </w:rPr>
              <w:t>Information, top 20%</w:t>
            </w:r>
          </w:p>
        </w:tc>
        <w:tc>
          <w:tcPr>
            <w:tcW w:w="2500" w:type="pct"/>
          </w:tcPr>
          <w:p w14:paraId="48EEA4CA" w14:textId="77777777" w:rsidR="006A12F2" w:rsidRDefault="006A12F2" w:rsidP="00640BAE">
            <w:pPr>
              <w:cnfStyle w:val="000000100000" w:firstRow="0" w:lastRow="0" w:firstColumn="0" w:lastColumn="0" w:oddVBand="0" w:evenVBand="0" w:oddHBand="1" w:evenHBand="0" w:firstRowFirstColumn="0" w:firstRowLastColumn="0" w:lastRowFirstColumn="0" w:lastRowLastColumn="0"/>
            </w:pPr>
            <w:r>
              <w:t>Information, top 40%</w:t>
            </w:r>
          </w:p>
        </w:tc>
      </w:tr>
      <w:tr w:rsidR="006A12F2" w14:paraId="2A472684"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D2E7601" w14:textId="77777777" w:rsidR="006A12F2" w:rsidRPr="008D58C0" w:rsidRDefault="006A12F2" w:rsidP="00640BAE">
            <w:pPr>
              <w:rPr>
                <w:b w:val="0"/>
              </w:rPr>
            </w:pPr>
            <w:r w:rsidRPr="008D58C0">
              <w:rPr>
                <w:b w:val="0"/>
              </w:rPr>
              <w:t>Healthcare and social assistance, top 40%</w:t>
            </w:r>
          </w:p>
        </w:tc>
        <w:tc>
          <w:tcPr>
            <w:tcW w:w="2500" w:type="pct"/>
          </w:tcPr>
          <w:p w14:paraId="6A71C95F" w14:textId="77777777" w:rsidR="006A12F2" w:rsidRDefault="006A12F2" w:rsidP="00640BAE">
            <w:pPr>
              <w:cnfStyle w:val="000000010000" w:firstRow="0" w:lastRow="0" w:firstColumn="0" w:lastColumn="0" w:oddVBand="0" w:evenVBand="0" w:oddHBand="0" w:evenHBand="1" w:firstRowFirstColumn="0" w:firstRowLastColumn="0" w:lastRowFirstColumn="0" w:lastRowLastColumn="0"/>
            </w:pPr>
            <w:r>
              <w:t>Healthcare and social assistance, top 20%</w:t>
            </w:r>
          </w:p>
        </w:tc>
      </w:tr>
      <w:tr w:rsidR="006A12F2" w14:paraId="6587C291"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69D6A1A" w14:textId="77777777" w:rsidR="006A12F2" w:rsidRPr="008D58C0" w:rsidRDefault="006A12F2" w:rsidP="00640BAE">
            <w:pPr>
              <w:rPr>
                <w:b w:val="0"/>
              </w:rPr>
            </w:pPr>
            <w:r w:rsidRPr="008D58C0">
              <w:rPr>
                <w:b w:val="0"/>
              </w:rPr>
              <w:t>Natural resources, top 40%</w:t>
            </w:r>
          </w:p>
        </w:tc>
        <w:tc>
          <w:tcPr>
            <w:tcW w:w="2500" w:type="pct"/>
          </w:tcPr>
          <w:p w14:paraId="5FFC1A3F" w14:textId="77777777" w:rsidR="006A12F2" w:rsidRDefault="006A12F2" w:rsidP="00640BAE">
            <w:pPr>
              <w:cnfStyle w:val="000000100000" w:firstRow="0" w:lastRow="0" w:firstColumn="0" w:lastColumn="0" w:oddVBand="0" w:evenVBand="0" w:oddHBand="1" w:evenHBand="0" w:firstRowFirstColumn="0" w:firstRowLastColumn="0" w:lastRowFirstColumn="0" w:lastRowLastColumn="0"/>
            </w:pPr>
            <w:r>
              <w:t>Natural resources, top 20%</w:t>
            </w:r>
          </w:p>
        </w:tc>
      </w:tr>
    </w:tbl>
    <w:p w14:paraId="24403328" w14:textId="77777777" w:rsidR="006A12F2" w:rsidRDefault="006A12F2" w:rsidP="00065BF5">
      <w:pPr>
        <w:pStyle w:val="Heading3"/>
        <w:numPr>
          <w:ilvl w:val="2"/>
          <w:numId w:val="4"/>
        </w:numPr>
        <w:spacing w:before="480"/>
        <w:ind w:left="720"/>
      </w:pPr>
      <w:bookmarkStart w:id="60" w:name="_35nkun2" w:colFirst="0" w:colLast="0"/>
      <w:bookmarkStart w:id="61" w:name="_Toc520746454"/>
      <w:bookmarkStart w:id="62" w:name="_Toc478543740"/>
      <w:bookmarkStart w:id="63" w:name="_Toc516758128"/>
      <w:bookmarkStart w:id="64" w:name="_Toc466028648"/>
      <w:bookmarkEnd w:id="60"/>
      <w:r>
        <w:t>Levels of Spending</w:t>
      </w:r>
      <w:bookmarkEnd w:id="61"/>
    </w:p>
    <w:p w14:paraId="0A55D756" w14:textId="540D666E" w:rsidR="006A12F2" w:rsidRPr="00FF7918" w:rsidRDefault="00FF7918" w:rsidP="00FF7918">
      <w:bookmarkStart w:id="65" w:name="_Ref516673260"/>
      <w:r w:rsidRPr="00725CE7">
        <w:rPr>
          <w:color w:val="FF0000"/>
        </w:rPr>
        <w:t xml:space="preserve">One of the leading indicators of maturity is financial investment into research and development; e.g., another way of looking at this adoption </w:t>
      </w:r>
      <w:r>
        <w:t xml:space="preserve">is to view the landscape from the perspective of </w:t>
      </w:r>
      <w:r w:rsidRPr="001D0AF6">
        <w:t xml:space="preserve">where money has been spent. </w:t>
      </w:r>
      <w:r>
        <w:t xml:space="preserve">Table 3 shows a sample breakdown of Big Data spending by industry across the Asia-Pacific region in 2016 </w:t>
      </w:r>
      <w:r>
        <w:fldChar w:fldCharType="begin" w:fldLock="1"/>
      </w:r>
      <w:r>
        <w:instrText>ADDIN CSL_CITATION { "citationItems" : [ { "id" : "ITEM-1", "itemData" : { "URL" : "https://www.eiuperspectives.economist.com/technology-innovation/hype-and-hope-road-big-data-adoption-asia-pacific", "author" : [ { "dropping-particle" : "", "family" : "Ross", "given" : "Charles", "non-dropping-particle" : "", "parse-names" : false, "suffix" : "" } ], "container-title" : "The Economist Intelligence Unit Perspectives", "id" : "ITEM-1", "issued" : { "date-parts" : [ [ "2013" ] ] }, "title" : "The hype and the hope: The road to big data adoption in Asia-Pacific", "type" : "webpage" }, "uris" : [ "http://www.mendeley.com/documents/?uuid=a366479a-ba6e-4459-a11a-cc10ac4caf11" ] } ], "mendeley" : { "formattedCitation" : "[13]", "plainTextFormattedCitation" : "[13]", "previouslyFormattedCitation" : "[13]" }, "properties" : {  }, "schema" : "https://github.com/citation-style-language/schema/raw/master/csl-citation.json" }</w:instrText>
      </w:r>
      <w:r>
        <w:fldChar w:fldCharType="separate"/>
      </w:r>
      <w:r w:rsidRPr="00E4772F">
        <w:rPr>
          <w:noProof/>
        </w:rPr>
        <w:t>[13]</w:t>
      </w:r>
      <w:r>
        <w:fldChar w:fldCharType="end"/>
      </w:r>
      <w:r>
        <w:t xml:space="preserve"> [</w:t>
      </w:r>
      <w:r w:rsidRPr="00725CE7">
        <w:rPr>
          <w:highlight w:val="yellow"/>
        </w:rPr>
        <w:t>?? I thought I found a US survey</w:t>
      </w:r>
      <w:r>
        <w:t xml:space="preserve">], which as a region places big data slightly higher as a priority than Europe, Middle East and Africa; and North America. </w:t>
      </w:r>
    </w:p>
    <w:p w14:paraId="1A32A7E8" w14:textId="77777777" w:rsidR="006A12F2" w:rsidRPr="009C437E" w:rsidRDefault="006A12F2" w:rsidP="006A12F2">
      <w:pPr>
        <w:pStyle w:val="Caption"/>
        <w:keepNext/>
        <w:rPr>
          <w:b/>
          <w:i w:val="0"/>
          <w:sz w:val="22"/>
          <w:szCs w:val="22"/>
        </w:rPr>
      </w:pPr>
      <w:r w:rsidRPr="009C437E">
        <w:rPr>
          <w:b/>
          <w:i w:val="0"/>
          <w:sz w:val="22"/>
          <w:szCs w:val="22"/>
        </w:rPr>
        <w:lastRenderedPageBreak/>
        <w:t xml:space="preserve">Table </w:t>
      </w:r>
      <w:bookmarkEnd w:id="65"/>
      <w:r>
        <w:rPr>
          <w:b/>
          <w:i w:val="0"/>
          <w:sz w:val="22"/>
          <w:szCs w:val="22"/>
        </w:rPr>
        <w:t>3</w:t>
      </w:r>
      <w:r w:rsidRPr="009C437E">
        <w:rPr>
          <w:b/>
          <w:i w:val="0"/>
          <w:sz w:val="22"/>
          <w:szCs w:val="22"/>
        </w:rPr>
        <w:t>. Sample Spending by Industry</w:t>
      </w:r>
    </w:p>
    <w:tbl>
      <w:tblPr>
        <w:tblStyle w:val="MediumShading2-Accent5"/>
        <w:tblW w:w="0" w:type="auto"/>
        <w:tblLayout w:type="fixed"/>
        <w:tblLook w:val="04A0" w:firstRow="1" w:lastRow="0" w:firstColumn="1" w:lastColumn="0" w:noHBand="0" w:noVBand="1"/>
      </w:tblPr>
      <w:tblGrid>
        <w:gridCol w:w="3530"/>
        <w:gridCol w:w="1960"/>
        <w:gridCol w:w="2110"/>
        <w:gridCol w:w="2480"/>
      </w:tblGrid>
      <w:tr w:rsidR="006A12F2" w:rsidRPr="00E1124B" w14:paraId="64258EFB" w14:textId="77777777" w:rsidTr="00640B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30" w:type="dxa"/>
            <w:tcBorders>
              <w:right w:val="single" w:sz="8" w:space="0" w:color="AEAAAA" w:themeColor="background2" w:themeShade="BF"/>
            </w:tcBorders>
          </w:tcPr>
          <w:p w14:paraId="24602276" w14:textId="77777777" w:rsidR="006A12F2" w:rsidRPr="00E1124B" w:rsidRDefault="006A12F2" w:rsidP="00640BAE">
            <w:r w:rsidRPr="00E1124B">
              <w:t>Industry</w:t>
            </w:r>
          </w:p>
        </w:tc>
        <w:tc>
          <w:tcPr>
            <w:tcW w:w="1960" w:type="dxa"/>
            <w:tcBorders>
              <w:left w:val="single" w:sz="8" w:space="0" w:color="AEAAAA" w:themeColor="background2" w:themeShade="BF"/>
              <w:right w:val="single" w:sz="8" w:space="0" w:color="AEAAAA" w:themeColor="background2" w:themeShade="BF"/>
            </w:tcBorders>
          </w:tcPr>
          <w:p w14:paraId="1716BEAB" w14:textId="77777777" w:rsidR="006A12F2" w:rsidRDefault="006A12F2" w:rsidP="00640BAE">
            <w:pPr>
              <w:cnfStyle w:val="100000000000" w:firstRow="1" w:lastRow="0" w:firstColumn="0" w:lastColumn="0" w:oddVBand="0" w:evenVBand="0" w:oddHBand="0" w:evenHBand="0" w:firstRowFirstColumn="0" w:firstRowLastColumn="0" w:lastRowFirstColumn="0" w:lastRowLastColumn="0"/>
            </w:pPr>
            <w:r>
              <w:t>Sample Ex</w:t>
            </w:r>
            <w:r w:rsidRPr="00E1124B">
              <w:t>pend</w:t>
            </w:r>
            <w:r>
              <w:t xml:space="preserve">iture              </w:t>
            </w:r>
          </w:p>
          <w:p w14:paraId="5E9D69A1" w14:textId="77777777" w:rsidR="006A12F2" w:rsidRPr="00E1124B" w:rsidRDefault="006A12F2" w:rsidP="00640BAE">
            <w:pPr>
              <w:cnfStyle w:val="100000000000" w:firstRow="1" w:lastRow="0" w:firstColumn="0" w:lastColumn="0" w:oddVBand="0" w:evenVBand="0" w:oddHBand="0" w:evenHBand="0" w:firstRowFirstColumn="0" w:firstRowLastColumn="0" w:lastRowFirstColumn="0" w:lastRowLastColumn="0"/>
            </w:pPr>
            <w:r>
              <w:t>(b = billion)</w:t>
            </w:r>
          </w:p>
        </w:tc>
        <w:tc>
          <w:tcPr>
            <w:tcW w:w="2110" w:type="dxa"/>
            <w:tcBorders>
              <w:left w:val="single" w:sz="8" w:space="0" w:color="AEAAAA" w:themeColor="background2" w:themeShade="BF"/>
              <w:right w:val="single" w:sz="8" w:space="0" w:color="AEAAAA" w:themeColor="background2" w:themeShade="BF"/>
            </w:tcBorders>
          </w:tcPr>
          <w:p w14:paraId="57EA3894" w14:textId="77777777" w:rsidR="006A12F2" w:rsidRPr="00E1124B" w:rsidRDefault="006A12F2" w:rsidP="00640BAE">
            <w:pPr>
              <w:cnfStyle w:val="100000000000" w:firstRow="1" w:lastRow="0" w:firstColumn="0" w:lastColumn="0" w:oddVBand="0" w:evenVBand="0" w:oddHBand="0" w:evenHBand="0" w:firstRowFirstColumn="0" w:firstRowLastColumn="0" w:lastRowFirstColumn="0" w:lastRowLastColumn="0"/>
            </w:pPr>
            <w:r w:rsidRPr="00E1124B">
              <w:t xml:space="preserve">Certainty of Spend </w:t>
            </w:r>
            <w:r>
              <w:t>A</w:t>
            </w:r>
            <w:r w:rsidRPr="00E1124B">
              <w:t>ssumption</w:t>
            </w:r>
          </w:p>
        </w:tc>
        <w:tc>
          <w:tcPr>
            <w:tcW w:w="2480" w:type="dxa"/>
            <w:tcBorders>
              <w:left w:val="single" w:sz="8" w:space="0" w:color="AEAAAA" w:themeColor="background2" w:themeShade="BF"/>
            </w:tcBorders>
          </w:tcPr>
          <w:p w14:paraId="4F895F9B" w14:textId="77777777" w:rsidR="006A12F2" w:rsidRPr="00E1124B" w:rsidRDefault="006A12F2" w:rsidP="00640BAE">
            <w:pPr>
              <w:cnfStyle w:val="100000000000" w:firstRow="1" w:lastRow="0" w:firstColumn="0" w:lastColumn="0" w:oddVBand="0" w:evenVBand="0" w:oddHBand="0" w:evenHBand="0" w:firstRowFirstColumn="0" w:firstRowLastColumn="0" w:lastRowFirstColumn="0" w:lastRowLastColumn="0"/>
            </w:pPr>
            <w:r>
              <w:t xml:space="preserve">Adoption Rate </w:t>
            </w:r>
          </w:p>
        </w:tc>
      </w:tr>
      <w:tr w:rsidR="006A12F2" w:rsidRPr="00E1124B" w14:paraId="3D724E62"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0FEB0C94" w14:textId="77777777" w:rsidR="006A12F2" w:rsidRPr="00E1124B" w:rsidRDefault="006A12F2" w:rsidP="00640BAE">
            <w:r w:rsidRPr="00E1124B">
              <w:t xml:space="preserve">Telecommunications and </w:t>
            </w:r>
            <w:r>
              <w:t>M</w:t>
            </w:r>
            <w:r w:rsidRPr="00E1124B">
              <w:t>edia</w:t>
            </w:r>
          </w:p>
        </w:tc>
        <w:tc>
          <w:tcPr>
            <w:tcW w:w="1960" w:type="dxa"/>
            <w:tcBorders>
              <w:left w:val="single" w:sz="8" w:space="0" w:color="AEAAAA" w:themeColor="background2" w:themeShade="BF"/>
              <w:right w:val="single" w:sz="8" w:space="0" w:color="AEAAAA" w:themeColor="background2" w:themeShade="BF"/>
            </w:tcBorders>
          </w:tcPr>
          <w:p w14:paraId="474E31A1"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t>US</w:t>
            </w:r>
            <w:r w:rsidRPr="00E1124B">
              <w:t>$1.2b</w:t>
            </w:r>
          </w:p>
        </w:tc>
        <w:tc>
          <w:tcPr>
            <w:tcW w:w="2110" w:type="dxa"/>
            <w:tcBorders>
              <w:left w:val="single" w:sz="8" w:space="0" w:color="AEAAAA" w:themeColor="background2" w:themeShade="BF"/>
              <w:right w:val="single" w:sz="8" w:space="0" w:color="AEAAAA" w:themeColor="background2" w:themeShade="BF"/>
            </w:tcBorders>
          </w:tcPr>
          <w:p w14:paraId="1DD2B93E"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rsidRPr="00E1124B">
              <w:t>Medium</w:t>
            </w:r>
          </w:p>
        </w:tc>
        <w:tc>
          <w:tcPr>
            <w:tcW w:w="2480" w:type="dxa"/>
            <w:tcBorders>
              <w:left w:val="single" w:sz="8" w:space="0" w:color="AEAAAA" w:themeColor="background2" w:themeShade="BF"/>
            </w:tcBorders>
          </w:tcPr>
          <w:p w14:paraId="38194B80"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rsidRPr="00E1124B">
              <w:t>Highest, 62%</w:t>
            </w:r>
          </w:p>
        </w:tc>
      </w:tr>
      <w:tr w:rsidR="006A12F2" w:rsidRPr="00E1124B" w14:paraId="563A75C1" w14:textId="77777777" w:rsidTr="00640BAE">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6535DA1E" w14:textId="77777777" w:rsidR="006A12F2" w:rsidRPr="00E1124B" w:rsidRDefault="006A12F2" w:rsidP="00640BAE">
            <w:r w:rsidRPr="00E1124B">
              <w:t>Telecommunications and IT</w:t>
            </w:r>
          </w:p>
        </w:tc>
        <w:tc>
          <w:tcPr>
            <w:tcW w:w="1960" w:type="dxa"/>
            <w:tcBorders>
              <w:left w:val="single" w:sz="8" w:space="0" w:color="AEAAAA" w:themeColor="background2" w:themeShade="BF"/>
              <w:right w:val="single" w:sz="8" w:space="0" w:color="AEAAAA" w:themeColor="background2" w:themeShade="BF"/>
            </w:tcBorders>
          </w:tcPr>
          <w:p w14:paraId="5DFDACE7"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r>
              <w:t>US</w:t>
            </w:r>
            <w:r w:rsidRPr="00E1124B">
              <w:t xml:space="preserve">$2b </w:t>
            </w:r>
          </w:p>
        </w:tc>
        <w:tc>
          <w:tcPr>
            <w:tcW w:w="2110" w:type="dxa"/>
            <w:tcBorders>
              <w:left w:val="single" w:sz="8" w:space="0" w:color="AEAAAA" w:themeColor="background2" w:themeShade="BF"/>
              <w:right w:val="single" w:sz="8" w:space="0" w:color="AEAAAA" w:themeColor="background2" w:themeShade="BF"/>
            </w:tcBorders>
          </w:tcPr>
          <w:p w14:paraId="67DF0B5B"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p>
        </w:tc>
        <w:tc>
          <w:tcPr>
            <w:tcW w:w="2480" w:type="dxa"/>
            <w:tcBorders>
              <w:left w:val="single" w:sz="8" w:space="0" w:color="AEAAAA" w:themeColor="background2" w:themeShade="BF"/>
            </w:tcBorders>
          </w:tcPr>
          <w:p w14:paraId="72C3A268"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p>
        </w:tc>
      </w:tr>
      <w:tr w:rsidR="006A12F2" w:rsidRPr="00E1124B" w14:paraId="7BBCD118"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1BC43E43" w14:textId="77777777" w:rsidR="006A12F2" w:rsidRPr="00E1124B" w:rsidRDefault="006A12F2" w:rsidP="00640BAE">
            <w:r w:rsidRPr="00E1124B">
              <w:t xml:space="preserve">Banking Financial </w:t>
            </w:r>
            <w:r>
              <w:t>S</w:t>
            </w:r>
            <w:r w:rsidRPr="00E1124B">
              <w:t>ervices</w:t>
            </w:r>
          </w:p>
        </w:tc>
        <w:tc>
          <w:tcPr>
            <w:tcW w:w="1960" w:type="dxa"/>
            <w:tcBorders>
              <w:left w:val="single" w:sz="8" w:space="0" w:color="AEAAAA" w:themeColor="background2" w:themeShade="BF"/>
              <w:right w:val="single" w:sz="8" w:space="0" w:color="AEAAAA" w:themeColor="background2" w:themeShade="BF"/>
            </w:tcBorders>
          </w:tcPr>
          <w:p w14:paraId="52955F50"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t>US</w:t>
            </w:r>
            <w:r w:rsidRPr="00E1124B">
              <w:t>$6.4b</w:t>
            </w:r>
          </w:p>
        </w:tc>
        <w:tc>
          <w:tcPr>
            <w:tcW w:w="2110" w:type="dxa"/>
            <w:tcBorders>
              <w:left w:val="single" w:sz="8" w:space="0" w:color="AEAAAA" w:themeColor="background2" w:themeShade="BF"/>
              <w:right w:val="single" w:sz="8" w:space="0" w:color="AEAAAA" w:themeColor="background2" w:themeShade="BF"/>
            </w:tcBorders>
          </w:tcPr>
          <w:p w14:paraId="47766B23"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rsidRPr="00E1124B">
              <w:t>Medium</w:t>
            </w:r>
          </w:p>
        </w:tc>
        <w:tc>
          <w:tcPr>
            <w:tcW w:w="2480" w:type="dxa"/>
            <w:tcBorders>
              <w:left w:val="single" w:sz="8" w:space="0" w:color="AEAAAA" w:themeColor="background2" w:themeShade="BF"/>
            </w:tcBorders>
          </w:tcPr>
          <w:p w14:paraId="24F8E6D9"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rsidRPr="00E1124B">
              <w:t>38%</w:t>
            </w:r>
          </w:p>
        </w:tc>
      </w:tr>
      <w:tr w:rsidR="006A12F2" w:rsidRPr="00E1124B" w14:paraId="2591D314" w14:textId="77777777" w:rsidTr="00640BAE">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15AE83C0" w14:textId="77777777" w:rsidR="006A12F2" w:rsidRPr="00E1124B" w:rsidRDefault="006A12F2" w:rsidP="00640BAE">
            <w:r w:rsidRPr="00E1124B">
              <w:t xml:space="preserve">Government and </w:t>
            </w:r>
            <w:r>
              <w:t>D</w:t>
            </w:r>
            <w:r w:rsidRPr="00E1124B">
              <w:t>efense</w:t>
            </w:r>
          </w:p>
        </w:tc>
        <w:tc>
          <w:tcPr>
            <w:tcW w:w="1960" w:type="dxa"/>
            <w:tcBorders>
              <w:left w:val="single" w:sz="8" w:space="0" w:color="AEAAAA" w:themeColor="background2" w:themeShade="BF"/>
              <w:right w:val="single" w:sz="8" w:space="0" w:color="AEAAAA" w:themeColor="background2" w:themeShade="BF"/>
            </w:tcBorders>
          </w:tcPr>
          <w:p w14:paraId="6301244E"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r>
              <w:t>US</w:t>
            </w:r>
            <w:r w:rsidRPr="00E1124B">
              <w:t>$3b</w:t>
            </w:r>
          </w:p>
        </w:tc>
        <w:tc>
          <w:tcPr>
            <w:tcW w:w="2110" w:type="dxa"/>
            <w:tcBorders>
              <w:left w:val="single" w:sz="8" w:space="0" w:color="AEAAAA" w:themeColor="background2" w:themeShade="BF"/>
              <w:right w:val="single" w:sz="8" w:space="0" w:color="AEAAAA" w:themeColor="background2" w:themeShade="BF"/>
            </w:tcBorders>
          </w:tcPr>
          <w:p w14:paraId="3DDAB015"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r w:rsidRPr="00E1124B">
              <w:t>High</w:t>
            </w:r>
          </w:p>
        </w:tc>
        <w:tc>
          <w:tcPr>
            <w:tcW w:w="2480" w:type="dxa"/>
            <w:tcBorders>
              <w:left w:val="single" w:sz="8" w:space="0" w:color="AEAAAA" w:themeColor="background2" w:themeShade="BF"/>
            </w:tcBorders>
          </w:tcPr>
          <w:p w14:paraId="09A1F71D"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r w:rsidRPr="00E1124B">
              <w:t>45%</w:t>
            </w:r>
          </w:p>
        </w:tc>
      </w:tr>
      <w:tr w:rsidR="006A12F2" w:rsidRPr="00E1124B" w14:paraId="42D17AB8"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665B5AF0" w14:textId="77777777" w:rsidR="006A12F2" w:rsidRPr="00E1124B" w:rsidRDefault="006A12F2" w:rsidP="00640BAE">
            <w:r w:rsidRPr="00E1124B">
              <w:t xml:space="preserve">IT, </w:t>
            </w:r>
            <w:r>
              <w:t>S</w:t>
            </w:r>
            <w:r w:rsidRPr="00E1124B">
              <w:t xml:space="preserve">oftware, </w:t>
            </w:r>
            <w:r>
              <w:t>Internet</w:t>
            </w:r>
          </w:p>
        </w:tc>
        <w:tc>
          <w:tcPr>
            <w:tcW w:w="1960" w:type="dxa"/>
            <w:tcBorders>
              <w:left w:val="single" w:sz="8" w:space="0" w:color="AEAAAA" w:themeColor="background2" w:themeShade="BF"/>
              <w:right w:val="single" w:sz="8" w:space="0" w:color="AEAAAA" w:themeColor="background2" w:themeShade="BF"/>
            </w:tcBorders>
          </w:tcPr>
          <w:p w14:paraId="59BC9DA0"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t>US</w:t>
            </w:r>
            <w:r w:rsidRPr="00E1124B">
              <w:t>$3b</w:t>
            </w:r>
          </w:p>
        </w:tc>
        <w:tc>
          <w:tcPr>
            <w:tcW w:w="2110" w:type="dxa"/>
            <w:tcBorders>
              <w:left w:val="single" w:sz="8" w:space="0" w:color="AEAAAA" w:themeColor="background2" w:themeShade="BF"/>
              <w:right w:val="single" w:sz="8" w:space="0" w:color="AEAAAA" w:themeColor="background2" w:themeShade="BF"/>
            </w:tcBorders>
          </w:tcPr>
          <w:p w14:paraId="33F7E74E"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t xml:space="preserve">Medium (for software) </w:t>
            </w:r>
            <w:r>
              <w:fldChar w:fldCharType="begin" w:fldLock="1"/>
            </w:r>
            <w:r>
              <w:instrText>ADDIN CSL_CITATION { "citationItems" : [ { "id" : "ITEM-1", "itemData" : { "URL" : "http://bigdataanalyticsnews.com/big-data-trends-2015-infographic/", "author" : [ { "dropping-particle" : "", "family" : "DataRPM", "given" : "", "non-dropping-particle" : "", "parse-names" : false, "suffix" : "" } ], "container-title" : "Big Data Analytics News", "id" : "ITEM-1", "issued" : { "date-parts" : [ [ "2015" ] ] }, "title" : "Big Data Trends for 2015 Infographic", "type" : "webpage" }, "uris" : [ "http://www.mendeley.com/documents/?uuid=7e2d3581-6a34-4924-a573-673e432739f2" ] } ], "mendeley" : { "formattedCitation" : "[14]", "plainTextFormattedCitation" : "[14]", "previouslyFormattedCitation" : "[14]" }, "properties" : {  }, "schema" : "https://github.com/citation-style-language/schema/raw/master/csl-citation.json" }</w:instrText>
            </w:r>
            <w:r>
              <w:fldChar w:fldCharType="separate"/>
            </w:r>
            <w:r w:rsidRPr="00E4772F">
              <w:rPr>
                <w:noProof/>
              </w:rPr>
              <w:t>[14]</w:t>
            </w:r>
            <w:r>
              <w:fldChar w:fldCharType="end"/>
            </w:r>
          </w:p>
        </w:tc>
        <w:tc>
          <w:tcPr>
            <w:tcW w:w="2480" w:type="dxa"/>
            <w:tcBorders>
              <w:left w:val="single" w:sz="8" w:space="0" w:color="AEAAAA" w:themeColor="background2" w:themeShade="BF"/>
            </w:tcBorders>
          </w:tcPr>
          <w:p w14:paraId="48716F8E"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rsidRPr="00E1124B">
              <w:t>57%</w:t>
            </w:r>
          </w:p>
        </w:tc>
      </w:tr>
      <w:tr w:rsidR="006A12F2" w:rsidRPr="00E1124B" w14:paraId="09AF27F3" w14:textId="77777777" w:rsidTr="00640BAE">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795DC067" w14:textId="77777777" w:rsidR="006A12F2" w:rsidRPr="00E1124B" w:rsidRDefault="006A12F2" w:rsidP="00640BAE">
            <w:r w:rsidRPr="00E1124B">
              <w:t xml:space="preserve">Natural </w:t>
            </w:r>
            <w:r>
              <w:t>R</w:t>
            </w:r>
            <w:r w:rsidRPr="00E1124B">
              <w:t xml:space="preserve">esources, </w:t>
            </w:r>
            <w:r>
              <w:t>En</w:t>
            </w:r>
            <w:r w:rsidRPr="00E1124B">
              <w:t xml:space="preserve">ergy, and </w:t>
            </w:r>
            <w:r>
              <w:t>U</w:t>
            </w:r>
            <w:r w:rsidRPr="00E1124B">
              <w:t>tilities</w:t>
            </w:r>
          </w:p>
        </w:tc>
        <w:tc>
          <w:tcPr>
            <w:tcW w:w="1960" w:type="dxa"/>
            <w:tcBorders>
              <w:left w:val="single" w:sz="8" w:space="0" w:color="AEAAAA" w:themeColor="background2" w:themeShade="BF"/>
              <w:right w:val="single" w:sz="8" w:space="0" w:color="AEAAAA" w:themeColor="background2" w:themeShade="BF"/>
            </w:tcBorders>
          </w:tcPr>
          <w:p w14:paraId="1CAB2E46"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r>
              <w:t>US</w:t>
            </w:r>
            <w:r w:rsidRPr="00E1124B">
              <w:t>$1b</w:t>
            </w:r>
          </w:p>
        </w:tc>
        <w:tc>
          <w:tcPr>
            <w:tcW w:w="2110" w:type="dxa"/>
            <w:tcBorders>
              <w:left w:val="single" w:sz="8" w:space="0" w:color="AEAAAA" w:themeColor="background2" w:themeShade="BF"/>
              <w:right w:val="single" w:sz="8" w:space="0" w:color="AEAAAA" w:themeColor="background2" w:themeShade="BF"/>
            </w:tcBorders>
          </w:tcPr>
          <w:p w14:paraId="6E1AFAD5"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r w:rsidRPr="00E1124B">
              <w:t xml:space="preserve">Medium </w:t>
            </w:r>
          </w:p>
        </w:tc>
        <w:tc>
          <w:tcPr>
            <w:tcW w:w="2480" w:type="dxa"/>
            <w:tcBorders>
              <w:left w:val="single" w:sz="8" w:space="0" w:color="AEAAAA" w:themeColor="background2" w:themeShade="BF"/>
            </w:tcBorders>
          </w:tcPr>
          <w:p w14:paraId="1C15C18E"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r w:rsidRPr="00E1124B">
              <w:t>45%</w:t>
            </w:r>
          </w:p>
        </w:tc>
      </w:tr>
      <w:tr w:rsidR="006A12F2" w:rsidRPr="00E1124B" w14:paraId="49B063FB"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1F9C5412" w14:textId="77777777" w:rsidR="006A12F2" w:rsidRPr="00E1124B" w:rsidRDefault="006A12F2" w:rsidP="00640BAE">
            <w:r>
              <w:t>Healthcare</w:t>
            </w:r>
          </w:p>
        </w:tc>
        <w:tc>
          <w:tcPr>
            <w:tcW w:w="1960" w:type="dxa"/>
            <w:tcBorders>
              <w:left w:val="single" w:sz="8" w:space="0" w:color="AEAAAA" w:themeColor="background2" w:themeShade="BF"/>
              <w:right w:val="single" w:sz="8" w:space="0" w:color="AEAAAA" w:themeColor="background2" w:themeShade="BF"/>
            </w:tcBorders>
          </w:tcPr>
          <w:p w14:paraId="4B51F242"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t>US</w:t>
            </w:r>
            <w:r w:rsidRPr="00E1124B">
              <w:t>$1b</w:t>
            </w:r>
          </w:p>
        </w:tc>
        <w:tc>
          <w:tcPr>
            <w:tcW w:w="2110" w:type="dxa"/>
            <w:tcBorders>
              <w:left w:val="single" w:sz="8" w:space="0" w:color="AEAAAA" w:themeColor="background2" w:themeShade="BF"/>
              <w:right w:val="single" w:sz="8" w:space="0" w:color="AEAAAA" w:themeColor="background2" w:themeShade="BF"/>
            </w:tcBorders>
          </w:tcPr>
          <w:p w14:paraId="21C79EE7"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rsidRPr="00E1124B">
              <w:t xml:space="preserve">Low </w:t>
            </w:r>
          </w:p>
        </w:tc>
        <w:tc>
          <w:tcPr>
            <w:tcW w:w="2480" w:type="dxa"/>
            <w:tcBorders>
              <w:left w:val="single" w:sz="8" w:space="0" w:color="AEAAAA" w:themeColor="background2" w:themeShade="BF"/>
            </w:tcBorders>
          </w:tcPr>
          <w:p w14:paraId="0227BDFE"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t>L</w:t>
            </w:r>
            <w:r w:rsidRPr="00E1124B">
              <w:t>owest, 21%</w:t>
            </w:r>
          </w:p>
        </w:tc>
      </w:tr>
      <w:tr w:rsidR="006A12F2" w:rsidRPr="00E1124B" w14:paraId="2DDAFCB1" w14:textId="77777777" w:rsidTr="00640BAE">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0EF8828F" w14:textId="77777777" w:rsidR="006A12F2" w:rsidRPr="00E1124B" w:rsidRDefault="006A12F2" w:rsidP="00640BAE">
            <w:r w:rsidRPr="00E1124B">
              <w:t>Retail</w:t>
            </w:r>
          </w:p>
        </w:tc>
        <w:tc>
          <w:tcPr>
            <w:tcW w:w="1960" w:type="dxa"/>
            <w:tcBorders>
              <w:left w:val="single" w:sz="8" w:space="0" w:color="AEAAAA" w:themeColor="background2" w:themeShade="BF"/>
              <w:right w:val="single" w:sz="8" w:space="0" w:color="AEAAAA" w:themeColor="background2" w:themeShade="BF"/>
            </w:tcBorders>
          </w:tcPr>
          <w:p w14:paraId="6EB5616B"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r>
              <w:t>US</w:t>
            </w:r>
            <w:r w:rsidRPr="00E1124B">
              <w:t>$</w:t>
            </w:r>
            <w:r>
              <w:t>0</w:t>
            </w:r>
            <w:r w:rsidRPr="00E1124B">
              <w:t>.8b</w:t>
            </w:r>
          </w:p>
        </w:tc>
        <w:tc>
          <w:tcPr>
            <w:tcW w:w="2110" w:type="dxa"/>
            <w:tcBorders>
              <w:left w:val="single" w:sz="8" w:space="0" w:color="AEAAAA" w:themeColor="background2" w:themeShade="BF"/>
              <w:right w:val="single" w:sz="8" w:space="0" w:color="AEAAAA" w:themeColor="background2" w:themeShade="BF"/>
            </w:tcBorders>
          </w:tcPr>
          <w:p w14:paraId="3F672BEC"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r w:rsidRPr="00E1124B">
              <w:t xml:space="preserve">Low </w:t>
            </w:r>
          </w:p>
        </w:tc>
        <w:tc>
          <w:tcPr>
            <w:tcW w:w="2480" w:type="dxa"/>
            <w:tcBorders>
              <w:left w:val="single" w:sz="8" w:space="0" w:color="AEAAAA" w:themeColor="background2" w:themeShade="BF"/>
            </w:tcBorders>
          </w:tcPr>
          <w:p w14:paraId="740CE5DB"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r w:rsidRPr="00E1124B">
              <w:t>Highest, 68%</w:t>
            </w:r>
          </w:p>
        </w:tc>
      </w:tr>
      <w:tr w:rsidR="006A12F2" w:rsidRPr="00E1124B" w14:paraId="2F9551DA"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451CEF23" w14:textId="77777777" w:rsidR="006A12F2" w:rsidRPr="00E1124B" w:rsidRDefault="006A12F2" w:rsidP="00640BAE">
            <w:r w:rsidRPr="00E1124B">
              <w:t xml:space="preserve">Transportation, </w:t>
            </w:r>
            <w:r>
              <w:t>L</w:t>
            </w:r>
            <w:r w:rsidRPr="00E1124B">
              <w:t>ogistics</w:t>
            </w:r>
          </w:p>
        </w:tc>
        <w:tc>
          <w:tcPr>
            <w:tcW w:w="1960" w:type="dxa"/>
            <w:tcBorders>
              <w:left w:val="single" w:sz="8" w:space="0" w:color="AEAAAA" w:themeColor="background2" w:themeShade="BF"/>
              <w:right w:val="single" w:sz="8" w:space="0" w:color="AEAAAA" w:themeColor="background2" w:themeShade="BF"/>
            </w:tcBorders>
          </w:tcPr>
          <w:p w14:paraId="020EED95"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t>US</w:t>
            </w:r>
            <w:r w:rsidRPr="00E1124B">
              <w:t>$</w:t>
            </w:r>
            <w:r>
              <w:t>0</w:t>
            </w:r>
            <w:r w:rsidRPr="00E1124B">
              <w:t>.7b</w:t>
            </w:r>
          </w:p>
        </w:tc>
        <w:tc>
          <w:tcPr>
            <w:tcW w:w="2110" w:type="dxa"/>
            <w:tcBorders>
              <w:left w:val="single" w:sz="8" w:space="0" w:color="AEAAAA" w:themeColor="background2" w:themeShade="BF"/>
              <w:right w:val="single" w:sz="8" w:space="0" w:color="AEAAAA" w:themeColor="background2" w:themeShade="BF"/>
            </w:tcBorders>
          </w:tcPr>
          <w:p w14:paraId="11BD14C5"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rsidRPr="00E1124B">
              <w:t xml:space="preserve">Low </w:t>
            </w:r>
          </w:p>
        </w:tc>
        <w:tc>
          <w:tcPr>
            <w:tcW w:w="2480" w:type="dxa"/>
            <w:tcBorders>
              <w:left w:val="single" w:sz="8" w:space="0" w:color="AEAAAA" w:themeColor="background2" w:themeShade="BF"/>
            </w:tcBorders>
          </w:tcPr>
          <w:p w14:paraId="1DD2806B"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p>
        </w:tc>
      </w:tr>
      <w:tr w:rsidR="006A12F2" w:rsidRPr="00E1124B" w14:paraId="4AF931B2" w14:textId="77777777" w:rsidTr="00640BAE">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0E71EEE4" w14:textId="77777777" w:rsidR="006A12F2" w:rsidRPr="00E1124B" w:rsidRDefault="006A12F2" w:rsidP="00640BAE">
            <w:r w:rsidRPr="00E1124B">
              <w:t>Biotechnology</w:t>
            </w:r>
          </w:p>
        </w:tc>
        <w:tc>
          <w:tcPr>
            <w:tcW w:w="1960" w:type="dxa"/>
            <w:tcBorders>
              <w:left w:val="single" w:sz="8" w:space="0" w:color="AEAAAA" w:themeColor="background2" w:themeShade="BF"/>
              <w:right w:val="single" w:sz="8" w:space="0" w:color="AEAAAA" w:themeColor="background2" w:themeShade="BF"/>
            </w:tcBorders>
          </w:tcPr>
          <w:p w14:paraId="43E65A60"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p>
        </w:tc>
        <w:tc>
          <w:tcPr>
            <w:tcW w:w="2110" w:type="dxa"/>
            <w:tcBorders>
              <w:left w:val="single" w:sz="8" w:space="0" w:color="AEAAAA" w:themeColor="background2" w:themeShade="BF"/>
              <w:right w:val="single" w:sz="8" w:space="0" w:color="AEAAAA" w:themeColor="background2" w:themeShade="BF"/>
            </w:tcBorders>
          </w:tcPr>
          <w:p w14:paraId="7725DB88"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p>
        </w:tc>
        <w:tc>
          <w:tcPr>
            <w:tcW w:w="2480" w:type="dxa"/>
            <w:tcBorders>
              <w:left w:val="single" w:sz="8" w:space="0" w:color="AEAAAA" w:themeColor="background2" w:themeShade="BF"/>
            </w:tcBorders>
          </w:tcPr>
          <w:p w14:paraId="0263D544"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r>
              <w:t>L</w:t>
            </w:r>
            <w:r w:rsidRPr="00E1124B">
              <w:t>owest, 21%</w:t>
            </w:r>
          </w:p>
        </w:tc>
      </w:tr>
      <w:tr w:rsidR="006A12F2" w:rsidRPr="00E1124B" w14:paraId="74DB032A"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54F46902" w14:textId="77777777" w:rsidR="006A12F2" w:rsidRPr="00E1124B" w:rsidRDefault="006A12F2" w:rsidP="00640BAE">
            <w:r w:rsidRPr="00E1124B">
              <w:t>Pharmaceuticals</w:t>
            </w:r>
          </w:p>
        </w:tc>
        <w:tc>
          <w:tcPr>
            <w:tcW w:w="1960" w:type="dxa"/>
            <w:tcBorders>
              <w:left w:val="single" w:sz="8" w:space="0" w:color="AEAAAA" w:themeColor="background2" w:themeShade="BF"/>
              <w:right w:val="single" w:sz="8" w:space="0" w:color="AEAAAA" w:themeColor="background2" w:themeShade="BF"/>
            </w:tcBorders>
          </w:tcPr>
          <w:p w14:paraId="3F6D5F6C"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p>
        </w:tc>
        <w:tc>
          <w:tcPr>
            <w:tcW w:w="2110" w:type="dxa"/>
            <w:tcBorders>
              <w:left w:val="single" w:sz="8" w:space="0" w:color="AEAAAA" w:themeColor="background2" w:themeShade="BF"/>
              <w:right w:val="single" w:sz="8" w:space="0" w:color="AEAAAA" w:themeColor="background2" w:themeShade="BF"/>
            </w:tcBorders>
          </w:tcPr>
          <w:p w14:paraId="61F28913"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p>
        </w:tc>
        <w:tc>
          <w:tcPr>
            <w:tcW w:w="2480" w:type="dxa"/>
            <w:tcBorders>
              <w:left w:val="single" w:sz="8" w:space="0" w:color="AEAAAA" w:themeColor="background2" w:themeShade="BF"/>
            </w:tcBorders>
          </w:tcPr>
          <w:p w14:paraId="30818BC0"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t>L</w:t>
            </w:r>
            <w:r w:rsidRPr="00E1124B">
              <w:t>owest, 21%</w:t>
            </w:r>
          </w:p>
        </w:tc>
      </w:tr>
      <w:tr w:rsidR="006A12F2" w:rsidRPr="00E1124B" w14:paraId="162242C9" w14:textId="77777777" w:rsidTr="00640BAE">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111547DD" w14:textId="77777777" w:rsidR="006A12F2" w:rsidRPr="00E1124B" w:rsidRDefault="006A12F2" w:rsidP="00640BAE">
            <w:r w:rsidRPr="00E1124B">
              <w:t xml:space="preserve">Construction and </w:t>
            </w:r>
            <w:r>
              <w:t>Real E</w:t>
            </w:r>
            <w:r w:rsidRPr="00E1124B">
              <w:t>state</w:t>
            </w:r>
          </w:p>
        </w:tc>
        <w:tc>
          <w:tcPr>
            <w:tcW w:w="1960" w:type="dxa"/>
            <w:tcBorders>
              <w:left w:val="single" w:sz="8" w:space="0" w:color="AEAAAA" w:themeColor="background2" w:themeShade="BF"/>
              <w:right w:val="single" w:sz="8" w:space="0" w:color="AEAAAA" w:themeColor="background2" w:themeShade="BF"/>
            </w:tcBorders>
          </w:tcPr>
          <w:p w14:paraId="7872A872"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p>
        </w:tc>
        <w:tc>
          <w:tcPr>
            <w:tcW w:w="2110" w:type="dxa"/>
            <w:tcBorders>
              <w:left w:val="single" w:sz="8" w:space="0" w:color="AEAAAA" w:themeColor="background2" w:themeShade="BF"/>
              <w:right w:val="single" w:sz="8" w:space="0" w:color="AEAAAA" w:themeColor="background2" w:themeShade="BF"/>
            </w:tcBorders>
          </w:tcPr>
          <w:p w14:paraId="61B52256"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p>
        </w:tc>
        <w:tc>
          <w:tcPr>
            <w:tcW w:w="2480" w:type="dxa"/>
            <w:tcBorders>
              <w:left w:val="single" w:sz="8" w:space="0" w:color="AEAAAA" w:themeColor="background2" w:themeShade="BF"/>
            </w:tcBorders>
          </w:tcPr>
          <w:p w14:paraId="7CF32012"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r w:rsidRPr="00E1124B">
              <w:t>52%</w:t>
            </w:r>
          </w:p>
        </w:tc>
      </w:tr>
      <w:tr w:rsidR="006A12F2" w:rsidRPr="00E1124B" w14:paraId="5B361A91"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3B68D064" w14:textId="77777777" w:rsidR="006A12F2" w:rsidRPr="00E1124B" w:rsidRDefault="006A12F2" w:rsidP="00640BAE">
            <w:r w:rsidRPr="00E1124B">
              <w:t>Education</w:t>
            </w:r>
          </w:p>
        </w:tc>
        <w:tc>
          <w:tcPr>
            <w:tcW w:w="1960" w:type="dxa"/>
            <w:tcBorders>
              <w:left w:val="single" w:sz="8" w:space="0" w:color="AEAAAA" w:themeColor="background2" w:themeShade="BF"/>
              <w:right w:val="single" w:sz="8" w:space="0" w:color="AEAAAA" w:themeColor="background2" w:themeShade="BF"/>
            </w:tcBorders>
          </w:tcPr>
          <w:p w14:paraId="3F0F6F16"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p>
        </w:tc>
        <w:tc>
          <w:tcPr>
            <w:tcW w:w="2110" w:type="dxa"/>
            <w:tcBorders>
              <w:left w:val="single" w:sz="8" w:space="0" w:color="AEAAAA" w:themeColor="background2" w:themeShade="BF"/>
              <w:right w:val="single" w:sz="8" w:space="0" w:color="AEAAAA" w:themeColor="background2" w:themeShade="BF"/>
            </w:tcBorders>
          </w:tcPr>
          <w:p w14:paraId="4E2561E7"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rsidRPr="00E1124B">
              <w:t xml:space="preserve">Low </w:t>
            </w:r>
          </w:p>
        </w:tc>
        <w:tc>
          <w:tcPr>
            <w:tcW w:w="2480" w:type="dxa"/>
            <w:tcBorders>
              <w:left w:val="single" w:sz="8" w:space="0" w:color="AEAAAA" w:themeColor="background2" w:themeShade="BF"/>
            </w:tcBorders>
          </w:tcPr>
          <w:p w14:paraId="0B29BCA1" w14:textId="77777777" w:rsidR="006A12F2" w:rsidRPr="00E1124B" w:rsidRDefault="006A12F2" w:rsidP="00640BAE">
            <w:pPr>
              <w:cnfStyle w:val="000000100000" w:firstRow="0" w:lastRow="0" w:firstColumn="0" w:lastColumn="0" w:oddVBand="0" w:evenVBand="0" w:oddHBand="1" w:evenHBand="0" w:firstRowFirstColumn="0" w:firstRowLastColumn="0" w:lastRowFirstColumn="0" w:lastRowLastColumn="0"/>
            </w:pPr>
            <w:r w:rsidRPr="00E1124B">
              <w:t>53%</w:t>
            </w:r>
          </w:p>
        </w:tc>
      </w:tr>
      <w:tr w:rsidR="006A12F2" w:rsidRPr="00E1124B" w14:paraId="22101F69" w14:textId="77777777" w:rsidTr="00640BAE">
        <w:tc>
          <w:tcPr>
            <w:cnfStyle w:val="001000000000" w:firstRow="0" w:lastRow="0" w:firstColumn="1" w:lastColumn="0" w:oddVBand="0" w:evenVBand="0" w:oddHBand="0" w:evenHBand="0" w:firstRowFirstColumn="0" w:firstRowLastColumn="0" w:lastRowFirstColumn="0" w:lastRowLastColumn="0"/>
            <w:tcW w:w="3530" w:type="dxa"/>
            <w:tcBorders>
              <w:right w:val="single" w:sz="8" w:space="0" w:color="AEAAAA" w:themeColor="background2" w:themeShade="BF"/>
            </w:tcBorders>
          </w:tcPr>
          <w:p w14:paraId="45A621B7" w14:textId="77777777" w:rsidR="006A12F2" w:rsidRPr="00E1124B" w:rsidRDefault="006A12F2" w:rsidP="00640BAE">
            <w:r w:rsidRPr="00E1124B">
              <w:t xml:space="preserve">Manufacturing and </w:t>
            </w:r>
            <w:r>
              <w:t>A</w:t>
            </w:r>
            <w:r w:rsidRPr="00E1124B">
              <w:t>utomotive</w:t>
            </w:r>
          </w:p>
        </w:tc>
        <w:tc>
          <w:tcPr>
            <w:tcW w:w="1960" w:type="dxa"/>
            <w:tcBorders>
              <w:left w:val="single" w:sz="8" w:space="0" w:color="AEAAAA" w:themeColor="background2" w:themeShade="BF"/>
              <w:bottom w:val="single" w:sz="18" w:space="0" w:color="auto"/>
              <w:right w:val="single" w:sz="8" w:space="0" w:color="AEAAAA" w:themeColor="background2" w:themeShade="BF"/>
            </w:tcBorders>
          </w:tcPr>
          <w:p w14:paraId="116838AF"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p>
        </w:tc>
        <w:tc>
          <w:tcPr>
            <w:tcW w:w="2110" w:type="dxa"/>
            <w:tcBorders>
              <w:left w:val="single" w:sz="8" w:space="0" w:color="AEAAAA" w:themeColor="background2" w:themeShade="BF"/>
              <w:bottom w:val="single" w:sz="18" w:space="0" w:color="auto"/>
              <w:right w:val="single" w:sz="8" w:space="0" w:color="AEAAAA" w:themeColor="background2" w:themeShade="BF"/>
            </w:tcBorders>
          </w:tcPr>
          <w:p w14:paraId="665344D3"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r w:rsidRPr="00E1124B">
              <w:t xml:space="preserve">Low </w:t>
            </w:r>
          </w:p>
        </w:tc>
        <w:tc>
          <w:tcPr>
            <w:tcW w:w="2480" w:type="dxa"/>
            <w:tcBorders>
              <w:left w:val="single" w:sz="8" w:space="0" w:color="AEAAAA" w:themeColor="background2" w:themeShade="BF"/>
              <w:bottom w:val="single" w:sz="18" w:space="0" w:color="auto"/>
            </w:tcBorders>
          </w:tcPr>
          <w:p w14:paraId="238435C9" w14:textId="77777777" w:rsidR="006A12F2" w:rsidRPr="00E1124B" w:rsidRDefault="006A12F2" w:rsidP="00640BAE">
            <w:pPr>
              <w:cnfStyle w:val="000000000000" w:firstRow="0" w:lastRow="0" w:firstColumn="0" w:lastColumn="0" w:oddVBand="0" w:evenVBand="0" w:oddHBand="0" w:evenHBand="0" w:firstRowFirstColumn="0" w:firstRowLastColumn="0" w:lastRowFirstColumn="0" w:lastRowLastColumn="0"/>
            </w:pPr>
            <w:r w:rsidRPr="00E1124B">
              <w:t>40%</w:t>
            </w:r>
          </w:p>
        </w:tc>
      </w:tr>
    </w:tbl>
    <w:p w14:paraId="5F91CC3F" w14:textId="77777777" w:rsidR="006A12F2" w:rsidRPr="00E97A2E" w:rsidRDefault="006A12F2" w:rsidP="006A12F2"/>
    <w:bookmarkEnd w:id="62"/>
    <w:bookmarkEnd w:id="63"/>
    <w:p w14:paraId="77556333" w14:textId="77777777" w:rsidR="006A12F2" w:rsidRDefault="006A12F2" w:rsidP="006A12F2">
      <w:pPr>
        <w:pStyle w:val="Heading3"/>
        <w:numPr>
          <w:ilvl w:val="0"/>
          <w:numId w:val="0"/>
        </w:numPr>
        <w:spacing w:before="480"/>
      </w:pPr>
    </w:p>
    <w:p w14:paraId="3B14C085" w14:textId="77777777" w:rsidR="006A12F2" w:rsidRDefault="006A12F2" w:rsidP="00065BF5">
      <w:pPr>
        <w:pStyle w:val="Heading2"/>
        <w:numPr>
          <w:ilvl w:val="1"/>
          <w:numId w:val="4"/>
        </w:numPr>
      </w:pPr>
      <w:bookmarkStart w:id="66" w:name="_Toc478543741"/>
      <w:bookmarkStart w:id="67" w:name="_Toc516758129"/>
      <w:bookmarkStart w:id="68" w:name="_Toc472495069"/>
      <w:bookmarkStart w:id="69" w:name="_Toc472495095"/>
      <w:bookmarkStart w:id="70" w:name="_Toc474185502"/>
      <w:bookmarkStart w:id="71" w:name="_Toc520746455"/>
      <w:r>
        <w:t>B</w:t>
      </w:r>
      <w:r w:rsidRPr="00937A13">
        <w:t>arriers</w:t>
      </w:r>
      <w:r>
        <w:t xml:space="preserve"> to adoption</w:t>
      </w:r>
      <w:bookmarkEnd w:id="64"/>
      <w:bookmarkEnd w:id="66"/>
      <w:bookmarkEnd w:id="67"/>
      <w:bookmarkEnd w:id="68"/>
      <w:bookmarkEnd w:id="69"/>
      <w:bookmarkEnd w:id="70"/>
      <w:r>
        <w:t>: Nont</w:t>
      </w:r>
      <w:r w:rsidRPr="00937A13">
        <w:t xml:space="preserve">echnical and </w:t>
      </w:r>
      <w:r>
        <w:t>Technical</w:t>
      </w:r>
      <w:bookmarkEnd w:id="71"/>
    </w:p>
    <w:p w14:paraId="262A8430" w14:textId="77777777" w:rsidR="006A12F2" w:rsidRDefault="006A12F2" w:rsidP="006A12F2">
      <w:r w:rsidRPr="0095167D">
        <w:t xml:space="preserve">As organizations attempt to implement Big Data systems, they can be faced with a multitude of challenges. Generally, these challenges are of two types: nontechnical and technical. Nontechnical challenges involve issues surrounding the technical components of a Big Data system, but not considered hardware or software related. The nontechnical barriers could include issues related to workforce preparedness and availability, high cost, too many or too few regulations, or organizational culture. Technical challenges encompass issues resulting from the hardware or software and the interoperability between them. Technical barriers arise from factors which often include functional components of a Big Data system, integration with those functional components, or the security of those components. </w:t>
      </w:r>
    </w:p>
    <w:p w14:paraId="481DDF0F" w14:textId="77777777" w:rsidR="006A12F2" w:rsidRPr="00C47A1B" w:rsidRDefault="006A12F2" w:rsidP="006A12F2">
      <w:r>
        <w:t xml:space="preserve">Some barriers span </w:t>
      </w:r>
      <w:r w:rsidRPr="00C47A1B">
        <w:t xml:space="preserve">both technical and non-technical. The adoption of </w:t>
      </w:r>
      <w:r w:rsidRPr="0043408D">
        <w:rPr>
          <w:color w:val="FF0000"/>
        </w:rPr>
        <w:t xml:space="preserve">Access </w:t>
      </w:r>
      <w:r w:rsidRPr="00C47A1B">
        <w:t xml:space="preserve">technologies for example can involve nontechnical organizational departments, for legal and security reasons. Some silos of data and data access restriction policies are necessary, however poorly defined policies could result in inconsistent metadata standards within individual organizations, which can hinder interoperability. </w:t>
      </w:r>
    </w:p>
    <w:p w14:paraId="3D031013" w14:textId="45FE222D" w:rsidR="006A12F2" w:rsidRDefault="006A12F2" w:rsidP="006A12F2">
      <w:pPr>
        <w:spacing w:before="360"/>
      </w:pPr>
      <w:r w:rsidRPr="00C47A1B">
        <w:lastRenderedPageBreak/>
        <w:t xml:space="preserve">Much like the market demand that is seen for self-service analytics application capabilities, is a shift from centralized stewardship toward a decentralized and granular model where user roles contain structures for individual access rules. </w:t>
      </w:r>
      <w:r w:rsidR="006C6B48">
        <w:t>[</w:t>
      </w:r>
      <w:proofErr w:type="gramStart"/>
      <w:r w:rsidR="006C6B48" w:rsidRPr="0030228E">
        <w:rPr>
          <w:highlight w:val="yellow"/>
        </w:rPr>
        <w:t>missing</w:t>
      </w:r>
      <w:proofErr w:type="gramEnd"/>
      <w:r w:rsidR="006C6B48" w:rsidRPr="0030228E">
        <w:rPr>
          <w:highlight w:val="yellow"/>
        </w:rPr>
        <w:t xml:space="preserve"> transition</w:t>
      </w:r>
      <w:r w:rsidR="006C6B48">
        <w:t>]</w:t>
      </w:r>
      <w:r w:rsidR="006C6B48" w:rsidRPr="00C47A1B">
        <w:t xml:space="preserve"> </w:t>
      </w:r>
      <w:r w:rsidRPr="00C47A1B">
        <w:t xml:space="preserve">This shift presents barriers for a search function, including difficulties managing cloud sharing, mobile tech, and notetaking technologies. Despite the obvious need for improved search technologies, very few organizations have implemented </w:t>
      </w:r>
      <w:r w:rsidRPr="00C47A1B">
        <w:rPr>
          <w:i/>
        </w:rPr>
        <w:t>full function</w:t>
      </w:r>
      <w:r w:rsidRPr="00C47A1B">
        <w:t xml:space="preserve"> search systems within their stack. AIIM polled 353 members of its global community and found that over 70% considered search to be essential or vital to operations, and equivalent in importance to both Big Data projects and technology-assisted review, yet the majority do not have a mature search function and only 18% have federated capability</w:t>
      </w:r>
      <w:r>
        <w:t xml:space="preserve"> </w:t>
      </w:r>
      <w:r>
        <w:fldChar w:fldCharType="begin" w:fldLock="1"/>
      </w:r>
      <w:r>
        <w:instrText>ADDIN CSL_CITATION { "citationItems" : [ { "id" : "ITEM-1", "itemData" : { "author" : [ { "dropping-particle" : "", "family" : "AIIM", "given" : "", "non-dropping-particle" : "", "parse-names" : false, "suffix" : "" } ], "id" : "ITEM-1", "issued" : { "date-parts" : [ [ "2014" ] ] }, "title" : "Search and Discovery \u2013 Exploiting Knowledge, Minimizing Risk", "type" : "report" }, "uris" : [ "http://www.mendeley.com/documents/?uuid=b940e90a-f036-4328-8b1d-706d20f9e2a8" ] } ], "mendeley" : { "formattedCitation" : "[16]", "plainTextFormattedCitation" : "[16]", "previouslyFormattedCitation" : "[16]" }, "properties" : {  }, "schema" : "https://github.com/citation-style-language/schema/raw/master/csl-citation.json" }</w:instrText>
      </w:r>
      <w:r>
        <w:fldChar w:fldCharType="separate"/>
      </w:r>
      <w:r w:rsidRPr="00E4772F">
        <w:rPr>
          <w:noProof/>
        </w:rPr>
        <w:t>[16]</w:t>
      </w:r>
      <w:r>
        <w:fldChar w:fldCharType="end"/>
      </w:r>
      <w:r>
        <w:t xml:space="preserve">. </w:t>
      </w:r>
    </w:p>
    <w:p w14:paraId="398C89A3" w14:textId="77777777" w:rsidR="006A12F2" w:rsidRDefault="006A12F2" w:rsidP="006A12F2">
      <w:pPr>
        <w:spacing w:before="360"/>
      </w:pPr>
      <w:r>
        <w:t xml:space="preserve">Placeholder to </w:t>
      </w:r>
      <w:r>
        <w:rPr>
          <w:color w:val="FF0000"/>
        </w:rPr>
        <w:t xml:space="preserve">[elaborate on </w:t>
      </w:r>
      <w:r w:rsidRPr="00B94B79">
        <w:rPr>
          <w:color w:val="FF0000"/>
          <w:highlight w:val="green"/>
        </w:rPr>
        <w:t>when</w:t>
      </w:r>
      <w:r>
        <w:rPr>
          <w:color w:val="FF0000"/>
        </w:rPr>
        <w:t xml:space="preserve"> federation matters]</w:t>
      </w:r>
      <w:r w:rsidRPr="001D0AF6">
        <w:t>.</w:t>
      </w:r>
    </w:p>
    <w:p w14:paraId="5F88F8CC" w14:textId="77777777" w:rsidR="006A12F2" w:rsidRDefault="006A12F2" w:rsidP="006A12F2">
      <w:r>
        <w:t>As for Open Source search technologies, there has been v</w:t>
      </w:r>
      <w:r w:rsidRPr="001D0AF6">
        <w:t xml:space="preserve">ery little adoption of </w:t>
      </w:r>
      <w:r>
        <w:t xml:space="preserve">these on average (approximately </w:t>
      </w:r>
      <w:r w:rsidRPr="001D0AF6">
        <w:t>15%</w:t>
      </w:r>
      <w:r>
        <w:t>)</w:t>
      </w:r>
      <w:r w:rsidRPr="001D0AF6">
        <w:t xml:space="preserve"> </w:t>
      </w:r>
      <w:r>
        <w:t xml:space="preserve">across </w:t>
      </w:r>
      <w:r w:rsidRPr="001D0AF6">
        <w:t xml:space="preserve">small, medium, </w:t>
      </w:r>
      <w:r>
        <w:t xml:space="preserve">and </w:t>
      </w:r>
      <w:r w:rsidRPr="001D0AF6">
        <w:t>large compan</w:t>
      </w:r>
      <w:r>
        <w:t>ies.</w:t>
      </w:r>
      <w:r w:rsidRPr="001D0AF6">
        <w:t xml:space="preserve"> </w:t>
      </w:r>
      <w:r>
        <w:t xml:space="preserve">Furthermore, forecasts indicate </w:t>
      </w:r>
      <w:r w:rsidRPr="001D0AF6">
        <w:t>reduced spend</w:t>
      </w:r>
      <w:r>
        <w:t>ing</w:t>
      </w:r>
      <w:r w:rsidRPr="001D0AF6">
        <w:t xml:space="preserve"> </w:t>
      </w:r>
      <w:r>
        <w:t xml:space="preserve">on </w:t>
      </w:r>
      <w:r w:rsidRPr="008345E5">
        <w:t>do-it-yourself</w:t>
      </w:r>
      <w:r w:rsidRPr="001D0AF6">
        <w:t xml:space="preserve"> </w:t>
      </w:r>
      <w:r>
        <w:t>(</w:t>
      </w:r>
      <w:r w:rsidRPr="001D0AF6">
        <w:t>DIY</w:t>
      </w:r>
      <w:r>
        <w:t>)-</w:t>
      </w:r>
      <w:r w:rsidRPr="001D0AF6">
        <w:t xml:space="preserve">built OS search apps.  </w:t>
      </w:r>
    </w:p>
    <w:p w14:paraId="24BD87FF" w14:textId="77777777" w:rsidR="006A12F2" w:rsidRDefault="006A12F2" w:rsidP="00065BF5">
      <w:pPr>
        <w:pStyle w:val="Heading3"/>
        <w:numPr>
          <w:ilvl w:val="2"/>
          <w:numId w:val="4"/>
        </w:numPr>
        <w:spacing w:before="480"/>
        <w:ind w:left="720"/>
      </w:pPr>
      <w:bookmarkStart w:id="72" w:name="_Toc472495070"/>
      <w:bookmarkStart w:id="73" w:name="_Toc472495096"/>
      <w:bookmarkStart w:id="74" w:name="_Toc474185503"/>
      <w:bookmarkStart w:id="75" w:name="_Toc478543742"/>
      <w:bookmarkStart w:id="76" w:name="_Toc516758130"/>
      <w:bookmarkStart w:id="77" w:name="_Toc520746456"/>
      <w:r>
        <w:t>Nontechnical Barriers</w:t>
      </w:r>
      <w:bookmarkEnd w:id="72"/>
      <w:bookmarkEnd w:id="73"/>
      <w:bookmarkEnd w:id="74"/>
      <w:bookmarkEnd w:id="75"/>
      <w:bookmarkEnd w:id="76"/>
      <w:bookmarkEnd w:id="77"/>
    </w:p>
    <w:p w14:paraId="16170BF8" w14:textId="01766897" w:rsidR="006A12F2" w:rsidRPr="006C6B48" w:rsidRDefault="006A12F2" w:rsidP="006A12F2">
      <w:r w:rsidRPr="006C6B48">
        <w:t xml:space="preserve">Frequently cited nontechnical barriers are listed in </w:t>
      </w:r>
      <w:r w:rsidRPr="006C6B48">
        <w:fldChar w:fldCharType="begin"/>
      </w:r>
      <w:r w:rsidRPr="006C6B48">
        <w:instrText xml:space="preserve"> REF _Ref516673415 \h  \* MERGEFORMAT </w:instrText>
      </w:r>
      <w:r w:rsidRPr="006C6B48">
        <w:fldChar w:fldCharType="separate"/>
      </w:r>
      <w:r w:rsidR="0080563D" w:rsidRPr="006C6B48">
        <w:rPr>
          <w:b/>
          <w:i/>
        </w:rPr>
        <w:t xml:space="preserve">Table </w:t>
      </w:r>
      <w:r w:rsidR="0080563D" w:rsidRPr="006C6B48">
        <w:rPr>
          <w:b/>
          <w:i/>
          <w:noProof/>
        </w:rPr>
        <w:t>2</w:t>
      </w:r>
      <w:r w:rsidRPr="006C6B48">
        <w:fldChar w:fldCharType="end"/>
      </w:r>
      <w:r w:rsidRPr="006C6B48">
        <w:t xml:space="preserve"> and include lack of stakeholder definition and product agreement, budget, expensive licenses, small return on investment (ROI) in comparison to Big Data project costs, and unclear ROI. Workforce issues also affect the adoption of Big Data. The lack of practitioners with the ability to handle the complexities of software, and integration issues with existing infrastructure are frequently cited as the most significant difficulties. Other major concerns are establishing processes to progress from proof-of-concept to production systems and compliance with privacy and other regulations. </w:t>
      </w:r>
    </w:p>
    <w:p w14:paraId="0D32E3C4" w14:textId="77777777" w:rsidR="006A12F2" w:rsidRPr="00005913" w:rsidRDefault="006A12F2" w:rsidP="006A12F2">
      <w:r w:rsidRPr="006C6B48">
        <w:t xml:space="preserve">As previously noted, particular industries or organizations will likely face barriers that are specific to their situation. Barriers listed in Table 4 were considered serious enough to adversely impact a large number of potential Big Data adoptions. </w:t>
      </w:r>
      <w:bookmarkStart w:id="78" w:name="_Toc466028697"/>
      <w:bookmarkStart w:id="79" w:name="_Toc478543758"/>
      <w:r w:rsidRPr="006C6B48">
        <w:t xml:space="preserve">The number of survey respondents that cited a particular barrier are expressed as a percentage. Lower numbers are hidden; only higher numbers are shown in order to make them easier to </w:t>
      </w:r>
      <w:r w:rsidRPr="00005913">
        <w:t>locate.</w:t>
      </w:r>
    </w:p>
    <w:bookmarkEnd w:id="78"/>
    <w:bookmarkEnd w:id="79"/>
    <w:p w14:paraId="7458924B" w14:textId="77777777" w:rsidR="006A12F2" w:rsidRDefault="006A12F2" w:rsidP="006A12F2">
      <w:r w:rsidRPr="00005913">
        <w:rPr>
          <w:color w:val="008000"/>
          <w:highlight w:val="yellow"/>
        </w:rPr>
        <w:t>New source</w:t>
      </w:r>
      <w:r w:rsidRPr="00066907">
        <w:rPr>
          <w:color w:val="008000"/>
        </w:rPr>
        <w:t xml:space="preserve">: </w:t>
      </w:r>
      <w:hyperlink r:id="rId23" w:history="1">
        <w:r w:rsidRPr="004B0C31">
          <w:rPr>
            <w:rStyle w:val="Hyperlink"/>
          </w:rPr>
          <w:t>https://sloanreview.mit.edu/article/implement-first-ask-questions-later-or-not-at-all/?social_token=fe68d2fc77840cfb52730af3e33dbafe&amp;utm_source=linkedin&amp;utm_medium=social&amp;utm_campaign=sm-direct</w:t>
        </w:r>
      </w:hyperlink>
    </w:p>
    <w:p w14:paraId="04F13B04" w14:textId="77777777" w:rsidR="006A12F2" w:rsidRDefault="006A12F2" w:rsidP="006A12F2">
      <w:pPr>
        <w:pStyle w:val="Caption"/>
        <w:keepNext/>
      </w:pPr>
    </w:p>
    <w:p w14:paraId="3571ADFE" w14:textId="335F1BAF" w:rsidR="006A12F2" w:rsidRPr="009C437E" w:rsidRDefault="006A12F2" w:rsidP="006A12F2">
      <w:pPr>
        <w:pStyle w:val="Caption"/>
        <w:keepNext/>
        <w:rPr>
          <w:b/>
          <w:i w:val="0"/>
          <w:sz w:val="22"/>
          <w:szCs w:val="22"/>
        </w:rPr>
      </w:pPr>
      <w:bookmarkStart w:id="80" w:name="_Ref516673415"/>
      <w:bookmarkStart w:id="81" w:name="_Toc520746504"/>
      <w:r w:rsidRPr="009C437E">
        <w:rPr>
          <w:b/>
          <w:i w:val="0"/>
          <w:sz w:val="22"/>
          <w:szCs w:val="22"/>
        </w:rPr>
        <w:t xml:space="preserve">Table </w:t>
      </w:r>
      <w:r w:rsidRPr="009C437E">
        <w:rPr>
          <w:b/>
          <w:i w:val="0"/>
          <w:sz w:val="22"/>
          <w:szCs w:val="22"/>
        </w:rPr>
        <w:fldChar w:fldCharType="begin"/>
      </w:r>
      <w:r w:rsidRPr="009C437E">
        <w:rPr>
          <w:b/>
          <w:i w:val="0"/>
          <w:sz w:val="22"/>
          <w:szCs w:val="22"/>
        </w:rPr>
        <w:instrText xml:space="preserve"> SEQ Table \* ARABIC </w:instrText>
      </w:r>
      <w:r w:rsidRPr="009C437E">
        <w:rPr>
          <w:b/>
          <w:i w:val="0"/>
          <w:sz w:val="22"/>
          <w:szCs w:val="22"/>
        </w:rPr>
        <w:fldChar w:fldCharType="separate"/>
      </w:r>
      <w:r w:rsidR="0080563D">
        <w:rPr>
          <w:b/>
          <w:i w:val="0"/>
          <w:noProof/>
          <w:sz w:val="22"/>
          <w:szCs w:val="22"/>
        </w:rPr>
        <w:t>2</w:t>
      </w:r>
      <w:r w:rsidRPr="009C437E">
        <w:rPr>
          <w:b/>
          <w:i w:val="0"/>
          <w:sz w:val="22"/>
          <w:szCs w:val="22"/>
        </w:rPr>
        <w:fldChar w:fldCharType="end"/>
      </w:r>
      <w:bookmarkEnd w:id="80"/>
      <w:r w:rsidRPr="009C437E">
        <w:rPr>
          <w:b/>
          <w:i w:val="0"/>
          <w:sz w:val="22"/>
          <w:szCs w:val="22"/>
        </w:rPr>
        <w:t>. Nontechnical Barriers to Adoption</w:t>
      </w:r>
      <w:bookmarkEnd w:id="81"/>
    </w:p>
    <w:tbl>
      <w:tblPr>
        <w:tblStyle w:val="MediumShading2-Accent3"/>
        <w:tblW w:w="0" w:type="auto"/>
        <w:tblLayout w:type="fixed"/>
        <w:tblLook w:val="04A0" w:firstRow="1" w:lastRow="0" w:firstColumn="1" w:lastColumn="0" w:noHBand="0" w:noVBand="1"/>
      </w:tblPr>
      <w:tblGrid>
        <w:gridCol w:w="1911"/>
        <w:gridCol w:w="1027"/>
        <w:gridCol w:w="1455"/>
        <w:gridCol w:w="1735"/>
        <w:gridCol w:w="1185"/>
        <w:gridCol w:w="1100"/>
        <w:gridCol w:w="1637"/>
      </w:tblGrid>
      <w:tr w:rsidR="006A12F2" w:rsidRPr="001310F9" w14:paraId="63EF9188" w14:textId="77777777" w:rsidTr="00640BAE">
        <w:trPr>
          <w:cnfStyle w:val="100000000000" w:firstRow="1" w:lastRow="0" w:firstColumn="0" w:lastColumn="0" w:oddVBand="0" w:evenVBand="0" w:oddHBand="0" w:evenHBand="0" w:firstRowFirstColumn="0" w:firstRowLastColumn="0" w:lastRowFirstColumn="0" w:lastRowLastColumn="0"/>
          <w:trHeight w:val="152"/>
          <w:tblHeader/>
        </w:trPr>
        <w:tc>
          <w:tcPr>
            <w:cnfStyle w:val="001000000100" w:firstRow="0" w:lastRow="0" w:firstColumn="1" w:lastColumn="0" w:oddVBand="0" w:evenVBand="0" w:oddHBand="0" w:evenHBand="0" w:firstRowFirstColumn="1" w:firstRowLastColumn="0" w:lastRowFirstColumn="0" w:lastRowLastColumn="0"/>
            <w:tcW w:w="1911" w:type="dxa"/>
            <w:tcBorders>
              <w:top w:val="single" w:sz="12" w:space="0" w:color="auto"/>
              <w:left w:val="single" w:sz="12" w:space="0" w:color="auto"/>
              <w:right w:val="single" w:sz="4" w:space="0" w:color="auto"/>
            </w:tcBorders>
          </w:tcPr>
          <w:p w14:paraId="652CC32F" w14:textId="77777777" w:rsidR="006A12F2" w:rsidRPr="001310F9" w:rsidRDefault="006A12F2" w:rsidP="00640BAE">
            <w:pPr>
              <w:keepNext/>
              <w:keepLines/>
              <w:jc w:val="center"/>
              <w:rPr>
                <w:bCs w:val="0"/>
                <w:color w:val="auto"/>
              </w:rPr>
            </w:pPr>
            <w:r>
              <w:rPr>
                <w:color w:val="auto"/>
              </w:rPr>
              <w:t>Nontechnical</w:t>
            </w:r>
            <w:r w:rsidRPr="001310F9">
              <w:rPr>
                <w:color w:val="auto"/>
              </w:rPr>
              <w:t xml:space="preserve"> Barriers</w:t>
            </w:r>
          </w:p>
        </w:tc>
        <w:tc>
          <w:tcPr>
            <w:tcW w:w="8139" w:type="dxa"/>
            <w:gridSpan w:val="6"/>
            <w:tcBorders>
              <w:top w:val="single" w:sz="12" w:space="0" w:color="auto"/>
              <w:left w:val="single" w:sz="4" w:space="0" w:color="auto"/>
              <w:bottom w:val="single" w:sz="4" w:space="0" w:color="auto"/>
              <w:right w:val="single" w:sz="12" w:space="0" w:color="auto"/>
            </w:tcBorders>
          </w:tcPr>
          <w:p w14:paraId="0148E115" w14:textId="77777777" w:rsidR="006A12F2" w:rsidRPr="001310F9"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rPr>
                <w:color w:val="auto"/>
              </w:rPr>
            </w:pPr>
            <w:r w:rsidRPr="001310F9">
              <w:rPr>
                <w:color w:val="auto"/>
              </w:rPr>
              <w:t>Aggregate Surveys</w:t>
            </w:r>
            <w:r w:rsidRPr="00D34E1A">
              <w:rPr>
                <w:color w:val="auto"/>
              </w:rPr>
              <w:t xml:space="preserve"> (% of respondents that identified the Big Data barrier</w:t>
            </w:r>
            <w:r>
              <w:rPr>
                <w:rStyle w:val="CommentReference"/>
                <w:color w:val="auto"/>
                <w:sz w:val="22"/>
                <w:szCs w:val="22"/>
              </w:rPr>
              <w:t>)</w:t>
            </w:r>
          </w:p>
        </w:tc>
      </w:tr>
      <w:tr w:rsidR="006A12F2" w:rsidRPr="001310F9" w14:paraId="5A1D4B27" w14:textId="77777777" w:rsidTr="00640BAE">
        <w:trPr>
          <w:cnfStyle w:val="100000000000" w:firstRow="1" w:lastRow="0" w:firstColumn="0" w:lastColumn="0" w:oddVBand="0" w:evenVBand="0" w:oddHBand="0" w:evenHBand="0" w:firstRowFirstColumn="0" w:firstRowLastColumn="0" w:lastRowFirstColumn="0" w:lastRowLastColumn="0"/>
          <w:trHeight w:val="151"/>
          <w:tblHeader/>
        </w:trPr>
        <w:tc>
          <w:tcPr>
            <w:cnfStyle w:val="001000000100" w:firstRow="0" w:lastRow="0" w:firstColumn="1" w:lastColumn="0" w:oddVBand="0" w:evenVBand="0" w:oddHBand="0" w:evenHBand="0" w:firstRowFirstColumn="1" w:firstRowLastColumn="0" w:lastRowFirstColumn="0" w:lastRowLastColumn="0"/>
            <w:tcW w:w="1911" w:type="dxa"/>
            <w:tcBorders>
              <w:left w:val="single" w:sz="12" w:space="0" w:color="auto"/>
              <w:bottom w:val="single" w:sz="12" w:space="0" w:color="auto"/>
              <w:right w:val="single" w:sz="4" w:space="0" w:color="auto"/>
            </w:tcBorders>
          </w:tcPr>
          <w:p w14:paraId="78AF035E" w14:textId="77777777" w:rsidR="006A12F2" w:rsidRPr="001310F9" w:rsidRDefault="006A12F2" w:rsidP="00640BAE">
            <w:pPr>
              <w:keepNext/>
              <w:keepLines/>
              <w:spacing w:after="0"/>
              <w:rPr>
                <w:bCs w:val="0"/>
                <w:color w:val="auto"/>
              </w:rPr>
            </w:pPr>
            <w:r w:rsidRPr="001310F9">
              <w:rPr>
                <w:bCs w:val="0"/>
                <w:color w:val="auto"/>
              </w:rPr>
              <w:t>Category</w:t>
            </w:r>
          </w:p>
          <w:p w14:paraId="6D212734" w14:textId="77777777" w:rsidR="006A12F2" w:rsidRPr="001310F9" w:rsidRDefault="006A12F2" w:rsidP="00065BF5">
            <w:pPr>
              <w:pStyle w:val="BDTableBulletList"/>
              <w:keepNext/>
              <w:keepLines/>
              <w:numPr>
                <w:ilvl w:val="0"/>
                <w:numId w:val="3"/>
              </w:numPr>
              <w:ind w:left="432" w:hanging="216"/>
              <w:rPr>
                <w:color w:val="auto"/>
              </w:rPr>
            </w:pPr>
            <w:r w:rsidRPr="001310F9">
              <w:rPr>
                <w:color w:val="auto"/>
              </w:rPr>
              <w:t>Sub-category</w:t>
            </w:r>
          </w:p>
        </w:tc>
        <w:tc>
          <w:tcPr>
            <w:tcW w:w="1027" w:type="dxa"/>
            <w:tcBorders>
              <w:top w:val="single" w:sz="4" w:space="0" w:color="auto"/>
              <w:left w:val="single" w:sz="4" w:space="0" w:color="auto"/>
              <w:bottom w:val="single" w:sz="12" w:space="0" w:color="auto"/>
              <w:right w:val="single" w:sz="4" w:space="0" w:color="auto"/>
            </w:tcBorders>
          </w:tcPr>
          <w:p w14:paraId="2BE9F20C" w14:textId="77777777" w:rsidR="006A12F2" w:rsidRPr="00823EBA"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r w:rsidRPr="00823EBA">
              <w:rPr>
                <w:color w:val="auto"/>
              </w:rPr>
              <w:t>CDW</w:t>
            </w:r>
          </w:p>
        </w:tc>
        <w:tc>
          <w:tcPr>
            <w:tcW w:w="1455" w:type="dxa"/>
            <w:tcBorders>
              <w:top w:val="single" w:sz="4" w:space="0" w:color="auto"/>
              <w:left w:val="single" w:sz="4" w:space="0" w:color="auto"/>
              <w:bottom w:val="single" w:sz="12" w:space="0" w:color="auto"/>
              <w:right w:val="single" w:sz="4" w:space="0" w:color="auto"/>
            </w:tcBorders>
          </w:tcPr>
          <w:p w14:paraId="48F78F73" w14:textId="77777777" w:rsidR="006A12F2" w:rsidRPr="00823EBA"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r w:rsidRPr="00823EBA">
              <w:rPr>
                <w:color w:val="auto"/>
              </w:rPr>
              <w:t>Accenture</w:t>
            </w:r>
          </w:p>
        </w:tc>
        <w:tc>
          <w:tcPr>
            <w:tcW w:w="1735" w:type="dxa"/>
            <w:tcBorders>
              <w:top w:val="single" w:sz="4" w:space="0" w:color="auto"/>
              <w:left w:val="single" w:sz="4" w:space="0" w:color="auto"/>
              <w:bottom w:val="single" w:sz="12" w:space="0" w:color="auto"/>
              <w:right w:val="single" w:sz="4" w:space="0" w:color="auto"/>
            </w:tcBorders>
          </w:tcPr>
          <w:p w14:paraId="5C47077E" w14:textId="77777777" w:rsidR="006A12F2" w:rsidRPr="00823EBA"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823EBA">
              <w:rPr>
                <w:color w:val="auto"/>
              </w:rPr>
              <w:t>Knowledgent</w:t>
            </w:r>
            <w:proofErr w:type="spellEnd"/>
          </w:p>
        </w:tc>
        <w:tc>
          <w:tcPr>
            <w:tcW w:w="1185" w:type="dxa"/>
            <w:tcBorders>
              <w:top w:val="single" w:sz="4" w:space="0" w:color="auto"/>
              <w:left w:val="single" w:sz="4" w:space="0" w:color="auto"/>
              <w:bottom w:val="single" w:sz="12" w:space="0" w:color="auto"/>
              <w:right w:val="single" w:sz="4" w:space="0" w:color="auto"/>
            </w:tcBorders>
          </w:tcPr>
          <w:p w14:paraId="2BF74903" w14:textId="77777777" w:rsidR="006A12F2" w:rsidRPr="00823EBA"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r w:rsidRPr="00823EBA">
              <w:rPr>
                <w:color w:val="auto"/>
              </w:rPr>
              <w:t>Hitachi</w:t>
            </w:r>
          </w:p>
        </w:tc>
        <w:tc>
          <w:tcPr>
            <w:tcW w:w="1100" w:type="dxa"/>
            <w:tcBorders>
              <w:top w:val="single" w:sz="4" w:space="0" w:color="auto"/>
              <w:left w:val="single" w:sz="4" w:space="0" w:color="auto"/>
              <w:bottom w:val="single" w:sz="12" w:space="0" w:color="auto"/>
              <w:right w:val="single" w:sz="4" w:space="0" w:color="auto"/>
            </w:tcBorders>
          </w:tcPr>
          <w:p w14:paraId="48B8C292" w14:textId="77777777" w:rsidR="006A12F2" w:rsidRPr="00823EBA"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r w:rsidRPr="00823EBA">
              <w:rPr>
                <w:color w:val="auto"/>
              </w:rPr>
              <w:t>TDWI</w:t>
            </w:r>
          </w:p>
        </w:tc>
        <w:tc>
          <w:tcPr>
            <w:tcW w:w="1637" w:type="dxa"/>
            <w:tcBorders>
              <w:top w:val="single" w:sz="4" w:space="0" w:color="auto"/>
              <w:left w:val="single" w:sz="4" w:space="0" w:color="auto"/>
              <w:bottom w:val="single" w:sz="12" w:space="0" w:color="auto"/>
              <w:right w:val="single" w:sz="12" w:space="0" w:color="auto"/>
            </w:tcBorders>
          </w:tcPr>
          <w:p w14:paraId="730D23A4" w14:textId="77777777" w:rsidR="006A12F2" w:rsidRPr="00823EBA"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rPr>
                <w:b w:val="0"/>
                <w:color w:val="auto"/>
              </w:rPr>
            </w:pPr>
            <w:r w:rsidRPr="00823EBA">
              <w:rPr>
                <w:color w:val="auto"/>
              </w:rPr>
              <w:t>Information Week</w:t>
            </w:r>
          </w:p>
        </w:tc>
      </w:tr>
      <w:tr w:rsidR="006A12F2" w:rsidRPr="001310F9" w14:paraId="02E80933" w14:textId="77777777" w:rsidTr="00640BA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12" w:space="0" w:color="auto"/>
              <w:left w:val="single" w:sz="12" w:space="0" w:color="auto"/>
              <w:bottom w:val="single" w:sz="4" w:space="0" w:color="auto"/>
              <w:right w:val="single" w:sz="4" w:space="0" w:color="auto"/>
            </w:tcBorders>
            <w:hideMark/>
          </w:tcPr>
          <w:p w14:paraId="30D90BAF" w14:textId="77777777" w:rsidR="006A12F2" w:rsidRPr="001310F9" w:rsidRDefault="006A12F2" w:rsidP="00640BAE">
            <w:pPr>
              <w:keepNext/>
              <w:keepLines/>
              <w:rPr>
                <w:b w:val="0"/>
                <w:color w:val="auto"/>
                <w:sz w:val="20"/>
                <w:szCs w:val="20"/>
              </w:rPr>
            </w:pPr>
            <w:r w:rsidRPr="001310F9">
              <w:rPr>
                <w:b w:val="0"/>
                <w:color w:val="auto"/>
                <w:sz w:val="20"/>
                <w:szCs w:val="20"/>
              </w:rPr>
              <w:t>Difficulty developing an overall management program</w:t>
            </w:r>
          </w:p>
        </w:tc>
        <w:tc>
          <w:tcPr>
            <w:tcW w:w="1027" w:type="dxa"/>
            <w:tcBorders>
              <w:top w:val="single" w:sz="12" w:space="0" w:color="auto"/>
              <w:left w:val="single" w:sz="4" w:space="0" w:color="auto"/>
              <w:bottom w:val="single" w:sz="4" w:space="0" w:color="auto"/>
              <w:right w:val="single" w:sz="4" w:space="0" w:color="auto"/>
            </w:tcBorders>
            <w:hideMark/>
          </w:tcPr>
          <w:p w14:paraId="11A1FD5D" w14:textId="77777777" w:rsidR="006A12F2" w:rsidRPr="001310F9" w:rsidRDefault="006A12F2" w:rsidP="00640BAE">
            <w:pPr>
              <w:keepNext/>
              <w:keepLines/>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55" w:type="dxa"/>
            <w:tcBorders>
              <w:top w:val="single" w:sz="12" w:space="0" w:color="auto"/>
              <w:left w:val="single" w:sz="4" w:space="0" w:color="auto"/>
              <w:bottom w:val="single" w:sz="4" w:space="0" w:color="auto"/>
              <w:right w:val="single" w:sz="4" w:space="0" w:color="auto"/>
            </w:tcBorders>
            <w:hideMark/>
          </w:tcPr>
          <w:p w14:paraId="0E818286" w14:textId="77777777" w:rsidR="006A12F2" w:rsidRPr="001310F9" w:rsidRDefault="006A12F2" w:rsidP="00640BAE">
            <w:pPr>
              <w:keepNext/>
              <w:keepLines/>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12" w:space="0" w:color="auto"/>
              <w:left w:val="single" w:sz="4" w:space="0" w:color="auto"/>
              <w:bottom w:val="single" w:sz="4" w:space="0" w:color="auto"/>
              <w:right w:val="single" w:sz="4" w:space="0" w:color="auto"/>
            </w:tcBorders>
            <w:hideMark/>
          </w:tcPr>
          <w:p w14:paraId="197908D4" w14:textId="77777777" w:rsidR="006A12F2" w:rsidRPr="001310F9" w:rsidRDefault="006A12F2" w:rsidP="00640BAE">
            <w:pPr>
              <w:keepNext/>
              <w:keepLines/>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12" w:space="0" w:color="auto"/>
              <w:left w:val="single" w:sz="4" w:space="0" w:color="auto"/>
              <w:bottom w:val="single" w:sz="4" w:space="0" w:color="auto"/>
              <w:right w:val="single" w:sz="4" w:space="0" w:color="auto"/>
            </w:tcBorders>
            <w:hideMark/>
          </w:tcPr>
          <w:p w14:paraId="53545EB1" w14:textId="77777777" w:rsidR="006A12F2" w:rsidRPr="001310F9" w:rsidRDefault="006A12F2" w:rsidP="00640BAE">
            <w:pPr>
              <w:keepNext/>
              <w:keepLines/>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00" w:type="dxa"/>
            <w:tcBorders>
              <w:top w:val="single" w:sz="12" w:space="0" w:color="auto"/>
              <w:left w:val="single" w:sz="4" w:space="0" w:color="auto"/>
              <w:bottom w:val="single" w:sz="4" w:space="0" w:color="auto"/>
              <w:right w:val="single" w:sz="4" w:space="0" w:color="auto"/>
            </w:tcBorders>
            <w:hideMark/>
          </w:tcPr>
          <w:p w14:paraId="66C1968C" w14:textId="77777777" w:rsidR="006A12F2" w:rsidRPr="001310F9" w:rsidRDefault="006A12F2" w:rsidP="00640BAE">
            <w:pPr>
              <w:keepNext/>
              <w:keepLines/>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37" w:type="dxa"/>
            <w:tcBorders>
              <w:top w:val="single" w:sz="12" w:space="0" w:color="auto"/>
              <w:left w:val="single" w:sz="4" w:space="0" w:color="auto"/>
              <w:bottom w:val="single" w:sz="4" w:space="0" w:color="auto"/>
              <w:right w:val="single" w:sz="12" w:space="0" w:color="auto"/>
            </w:tcBorders>
            <w:hideMark/>
          </w:tcPr>
          <w:p w14:paraId="2BB9686E" w14:textId="77777777" w:rsidR="006A12F2" w:rsidRPr="001310F9" w:rsidRDefault="006A12F2" w:rsidP="00640BAE">
            <w:pPr>
              <w:keepNext/>
              <w:keepLines/>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1310F9" w14:paraId="7146DC39" w14:textId="77777777" w:rsidTr="00640BAE">
        <w:trPr>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1AB596B6" w14:textId="77777777" w:rsidR="006A12F2" w:rsidRPr="001310F9" w:rsidRDefault="006A12F2" w:rsidP="00640BAE">
            <w:pPr>
              <w:rPr>
                <w:b w:val="0"/>
                <w:color w:val="auto"/>
                <w:sz w:val="20"/>
                <w:szCs w:val="20"/>
              </w:rPr>
            </w:pPr>
            <w:r w:rsidRPr="001310F9">
              <w:rPr>
                <w:b w:val="0"/>
                <w:color w:val="auto"/>
                <w:sz w:val="20"/>
                <w:szCs w:val="20"/>
              </w:rPr>
              <w:t>Limited budgets; expensive licenses</w:t>
            </w:r>
          </w:p>
        </w:tc>
        <w:tc>
          <w:tcPr>
            <w:tcW w:w="1027" w:type="dxa"/>
            <w:tcBorders>
              <w:top w:val="single" w:sz="4" w:space="0" w:color="auto"/>
              <w:left w:val="single" w:sz="4" w:space="0" w:color="auto"/>
              <w:bottom w:val="single" w:sz="4" w:space="0" w:color="auto"/>
              <w:right w:val="single" w:sz="4" w:space="0" w:color="auto"/>
            </w:tcBorders>
            <w:hideMark/>
          </w:tcPr>
          <w:p w14:paraId="43638BE7"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32%</w:t>
            </w:r>
          </w:p>
        </w:tc>
        <w:tc>
          <w:tcPr>
            <w:tcW w:w="1455" w:type="dxa"/>
            <w:tcBorders>
              <w:top w:val="single" w:sz="4" w:space="0" w:color="auto"/>
              <w:left w:val="single" w:sz="4" w:space="0" w:color="auto"/>
              <w:bottom w:val="single" w:sz="4" w:space="0" w:color="auto"/>
              <w:right w:val="single" w:sz="4" w:space="0" w:color="auto"/>
            </w:tcBorders>
            <w:hideMark/>
          </w:tcPr>
          <w:p w14:paraId="5CFAE7D8"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47%</w:t>
            </w:r>
          </w:p>
        </w:tc>
        <w:tc>
          <w:tcPr>
            <w:tcW w:w="1735" w:type="dxa"/>
            <w:tcBorders>
              <w:top w:val="single" w:sz="4" w:space="0" w:color="auto"/>
              <w:left w:val="single" w:sz="4" w:space="0" w:color="auto"/>
              <w:bottom w:val="single" w:sz="4" w:space="0" w:color="auto"/>
              <w:right w:val="single" w:sz="4" w:space="0" w:color="auto"/>
            </w:tcBorders>
            <w:hideMark/>
          </w:tcPr>
          <w:p w14:paraId="209D3BE3"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47%</w:t>
            </w:r>
          </w:p>
        </w:tc>
        <w:tc>
          <w:tcPr>
            <w:tcW w:w="1185" w:type="dxa"/>
            <w:tcBorders>
              <w:top w:val="single" w:sz="4" w:space="0" w:color="auto"/>
              <w:left w:val="single" w:sz="4" w:space="0" w:color="auto"/>
              <w:bottom w:val="single" w:sz="4" w:space="0" w:color="auto"/>
              <w:right w:val="single" w:sz="4" w:space="0" w:color="auto"/>
            </w:tcBorders>
            <w:hideMark/>
          </w:tcPr>
          <w:p w14:paraId="4B0F34F4"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00" w:type="dxa"/>
            <w:tcBorders>
              <w:top w:val="single" w:sz="4" w:space="0" w:color="auto"/>
              <w:left w:val="single" w:sz="4" w:space="0" w:color="auto"/>
              <w:bottom w:val="single" w:sz="4" w:space="0" w:color="auto"/>
              <w:right w:val="single" w:sz="4" w:space="0" w:color="auto"/>
            </w:tcBorders>
            <w:hideMark/>
          </w:tcPr>
          <w:p w14:paraId="216F450A"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37" w:type="dxa"/>
            <w:tcBorders>
              <w:top w:val="single" w:sz="4" w:space="0" w:color="auto"/>
              <w:left w:val="single" w:sz="4" w:space="0" w:color="auto"/>
              <w:bottom w:val="single" w:sz="4" w:space="0" w:color="auto"/>
              <w:right w:val="single" w:sz="12" w:space="0" w:color="auto"/>
            </w:tcBorders>
            <w:hideMark/>
          </w:tcPr>
          <w:p w14:paraId="44B866A7"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34%</w:t>
            </w:r>
          </w:p>
        </w:tc>
      </w:tr>
      <w:tr w:rsidR="006A12F2" w:rsidRPr="001310F9" w14:paraId="5D4A87C9" w14:textId="77777777" w:rsidTr="00640BA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467B6274" w14:textId="77777777" w:rsidR="006A12F2" w:rsidRPr="001310F9" w:rsidRDefault="006A12F2" w:rsidP="00640BAE">
            <w:pPr>
              <w:rPr>
                <w:b w:val="0"/>
                <w:color w:val="auto"/>
                <w:sz w:val="20"/>
                <w:szCs w:val="20"/>
              </w:rPr>
            </w:pPr>
            <w:r w:rsidRPr="001310F9">
              <w:rPr>
                <w:b w:val="0"/>
                <w:color w:val="auto"/>
                <w:sz w:val="20"/>
                <w:szCs w:val="20"/>
              </w:rPr>
              <w:t>Lack of stakeholder definition and product agreement</w:t>
            </w:r>
          </w:p>
        </w:tc>
        <w:tc>
          <w:tcPr>
            <w:tcW w:w="1027" w:type="dxa"/>
            <w:tcBorders>
              <w:top w:val="single" w:sz="4" w:space="0" w:color="auto"/>
              <w:left w:val="single" w:sz="4" w:space="0" w:color="auto"/>
              <w:bottom w:val="single" w:sz="4" w:space="0" w:color="auto"/>
              <w:right w:val="single" w:sz="4" w:space="0" w:color="auto"/>
            </w:tcBorders>
            <w:hideMark/>
          </w:tcPr>
          <w:p w14:paraId="067CDDC7"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auto"/>
              <w:right w:val="single" w:sz="4" w:space="0" w:color="auto"/>
            </w:tcBorders>
            <w:hideMark/>
          </w:tcPr>
          <w:p w14:paraId="7F54C267"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auto"/>
              <w:right w:val="single" w:sz="4" w:space="0" w:color="auto"/>
            </w:tcBorders>
            <w:hideMark/>
          </w:tcPr>
          <w:p w14:paraId="71B2E293"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1310F9">
              <w:rPr>
                <w:sz w:val="20"/>
                <w:szCs w:val="20"/>
              </w:rPr>
              <w:t>45%</w:t>
            </w:r>
          </w:p>
        </w:tc>
        <w:tc>
          <w:tcPr>
            <w:tcW w:w="1185" w:type="dxa"/>
            <w:tcBorders>
              <w:top w:val="single" w:sz="4" w:space="0" w:color="auto"/>
              <w:left w:val="single" w:sz="4" w:space="0" w:color="auto"/>
              <w:bottom w:val="single" w:sz="4" w:space="0" w:color="auto"/>
              <w:right w:val="single" w:sz="4" w:space="0" w:color="auto"/>
            </w:tcBorders>
            <w:hideMark/>
          </w:tcPr>
          <w:p w14:paraId="76AB16AA"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00" w:type="dxa"/>
            <w:tcBorders>
              <w:top w:val="single" w:sz="4" w:space="0" w:color="auto"/>
              <w:left w:val="single" w:sz="4" w:space="0" w:color="auto"/>
              <w:bottom w:val="single" w:sz="4" w:space="0" w:color="auto"/>
              <w:right w:val="single" w:sz="4" w:space="0" w:color="auto"/>
            </w:tcBorders>
            <w:hideMark/>
          </w:tcPr>
          <w:p w14:paraId="1C915BF0"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37" w:type="dxa"/>
            <w:tcBorders>
              <w:top w:val="single" w:sz="4" w:space="0" w:color="auto"/>
              <w:left w:val="single" w:sz="4" w:space="0" w:color="auto"/>
              <w:bottom w:val="single" w:sz="4" w:space="0" w:color="auto"/>
              <w:right w:val="single" w:sz="12" w:space="0" w:color="auto"/>
            </w:tcBorders>
            <w:hideMark/>
          </w:tcPr>
          <w:p w14:paraId="0F80DA7C"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1310F9">
              <w:rPr>
                <w:sz w:val="20"/>
                <w:szCs w:val="20"/>
              </w:rPr>
              <w:t>40%</w:t>
            </w:r>
          </w:p>
        </w:tc>
      </w:tr>
      <w:tr w:rsidR="006A12F2" w:rsidRPr="001310F9" w14:paraId="0A5A2ECF" w14:textId="77777777" w:rsidTr="00640BAE">
        <w:trPr>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0F480177" w14:textId="77777777" w:rsidR="006A12F2" w:rsidRPr="001310F9" w:rsidRDefault="006A12F2" w:rsidP="00640BAE">
            <w:pPr>
              <w:rPr>
                <w:b w:val="0"/>
                <w:color w:val="auto"/>
                <w:sz w:val="20"/>
                <w:szCs w:val="20"/>
              </w:rPr>
            </w:pPr>
            <w:r w:rsidRPr="001310F9">
              <w:rPr>
                <w:b w:val="0"/>
                <w:color w:val="auto"/>
                <w:sz w:val="20"/>
                <w:szCs w:val="20"/>
              </w:rPr>
              <w:lastRenderedPageBreak/>
              <w:t>Difficulty establishing processes to go from POC to production</w:t>
            </w:r>
          </w:p>
        </w:tc>
        <w:tc>
          <w:tcPr>
            <w:tcW w:w="1027" w:type="dxa"/>
            <w:tcBorders>
              <w:top w:val="single" w:sz="4" w:space="0" w:color="auto"/>
              <w:left w:val="single" w:sz="4" w:space="0" w:color="auto"/>
              <w:bottom w:val="single" w:sz="4" w:space="0" w:color="auto"/>
              <w:right w:val="single" w:sz="4" w:space="0" w:color="auto"/>
            </w:tcBorders>
            <w:hideMark/>
          </w:tcPr>
          <w:p w14:paraId="586CE4BB"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auto"/>
              <w:right w:val="single" w:sz="4" w:space="0" w:color="auto"/>
            </w:tcBorders>
            <w:hideMark/>
          </w:tcPr>
          <w:p w14:paraId="648FC41B"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auto"/>
              <w:right w:val="single" w:sz="4" w:space="0" w:color="auto"/>
            </w:tcBorders>
            <w:hideMark/>
          </w:tcPr>
          <w:p w14:paraId="7A632868"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43%</w:t>
            </w:r>
          </w:p>
        </w:tc>
        <w:tc>
          <w:tcPr>
            <w:tcW w:w="1185" w:type="dxa"/>
            <w:tcBorders>
              <w:top w:val="single" w:sz="4" w:space="0" w:color="auto"/>
              <w:left w:val="single" w:sz="4" w:space="0" w:color="auto"/>
              <w:bottom w:val="single" w:sz="4" w:space="0" w:color="auto"/>
              <w:right w:val="single" w:sz="4" w:space="0" w:color="auto"/>
            </w:tcBorders>
            <w:hideMark/>
          </w:tcPr>
          <w:p w14:paraId="49120D80"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00" w:type="dxa"/>
            <w:tcBorders>
              <w:top w:val="single" w:sz="4" w:space="0" w:color="auto"/>
              <w:left w:val="single" w:sz="4" w:space="0" w:color="auto"/>
              <w:bottom w:val="single" w:sz="4" w:space="0" w:color="auto"/>
              <w:right w:val="single" w:sz="4" w:space="0" w:color="auto"/>
            </w:tcBorders>
            <w:hideMark/>
          </w:tcPr>
          <w:p w14:paraId="549CBABF"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37" w:type="dxa"/>
            <w:tcBorders>
              <w:top w:val="single" w:sz="4" w:space="0" w:color="auto"/>
              <w:left w:val="single" w:sz="4" w:space="0" w:color="auto"/>
              <w:bottom w:val="single" w:sz="4" w:space="0" w:color="auto"/>
              <w:right w:val="single" w:sz="12" w:space="0" w:color="auto"/>
            </w:tcBorders>
            <w:hideMark/>
          </w:tcPr>
          <w:p w14:paraId="1BB503A9"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1310F9" w14:paraId="700952A9" w14:textId="77777777" w:rsidTr="00640BA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7F7F7F" w:themeColor="text1" w:themeTint="80"/>
              <w:right w:val="single" w:sz="4" w:space="0" w:color="auto"/>
            </w:tcBorders>
            <w:hideMark/>
          </w:tcPr>
          <w:p w14:paraId="40C26875" w14:textId="77777777" w:rsidR="006A12F2" w:rsidRPr="001310F9" w:rsidRDefault="006A12F2" w:rsidP="00640BAE">
            <w:pPr>
              <w:rPr>
                <w:b w:val="0"/>
                <w:color w:val="auto"/>
                <w:sz w:val="20"/>
                <w:szCs w:val="20"/>
              </w:rPr>
            </w:pPr>
            <w:r w:rsidRPr="001310F9">
              <w:rPr>
                <w:b w:val="0"/>
                <w:color w:val="auto"/>
                <w:sz w:val="20"/>
                <w:szCs w:val="20"/>
              </w:rPr>
              <w:t>Compliance, privacy and regulatory concerns</w:t>
            </w:r>
          </w:p>
        </w:tc>
        <w:tc>
          <w:tcPr>
            <w:tcW w:w="1027" w:type="dxa"/>
            <w:tcBorders>
              <w:top w:val="single" w:sz="4" w:space="0" w:color="auto"/>
              <w:left w:val="single" w:sz="4" w:space="0" w:color="auto"/>
              <w:bottom w:val="single" w:sz="4" w:space="0" w:color="7F7F7F" w:themeColor="text1" w:themeTint="80"/>
              <w:right w:val="single" w:sz="4" w:space="0" w:color="auto"/>
            </w:tcBorders>
            <w:hideMark/>
          </w:tcPr>
          <w:p w14:paraId="7D2E1F40"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7F7F7F" w:themeColor="text1" w:themeTint="80"/>
              <w:right w:val="single" w:sz="4" w:space="0" w:color="auto"/>
            </w:tcBorders>
            <w:hideMark/>
          </w:tcPr>
          <w:p w14:paraId="6D71D6C7"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7F7F7F" w:themeColor="text1" w:themeTint="80"/>
              <w:right w:val="single" w:sz="4" w:space="0" w:color="auto"/>
            </w:tcBorders>
            <w:hideMark/>
          </w:tcPr>
          <w:p w14:paraId="43498C4D"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1310F9">
              <w:rPr>
                <w:sz w:val="20"/>
                <w:szCs w:val="20"/>
              </w:rPr>
              <w:t>42%</w:t>
            </w:r>
          </w:p>
        </w:tc>
        <w:tc>
          <w:tcPr>
            <w:tcW w:w="1185" w:type="dxa"/>
            <w:tcBorders>
              <w:top w:val="single" w:sz="4" w:space="0" w:color="auto"/>
              <w:left w:val="single" w:sz="4" w:space="0" w:color="auto"/>
              <w:bottom w:val="single" w:sz="4" w:space="0" w:color="7F7F7F" w:themeColor="text1" w:themeTint="80"/>
              <w:right w:val="single" w:sz="4" w:space="0" w:color="auto"/>
            </w:tcBorders>
            <w:hideMark/>
          </w:tcPr>
          <w:p w14:paraId="7798311F"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00" w:type="dxa"/>
            <w:tcBorders>
              <w:top w:val="single" w:sz="4" w:space="0" w:color="auto"/>
              <w:left w:val="single" w:sz="4" w:space="0" w:color="auto"/>
              <w:bottom w:val="single" w:sz="4" w:space="0" w:color="7F7F7F" w:themeColor="text1" w:themeTint="80"/>
              <w:right w:val="single" w:sz="4" w:space="0" w:color="auto"/>
            </w:tcBorders>
            <w:hideMark/>
          </w:tcPr>
          <w:p w14:paraId="24A17996"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1310F9">
              <w:rPr>
                <w:sz w:val="20"/>
                <w:szCs w:val="20"/>
              </w:rPr>
              <w:t>29%</w:t>
            </w:r>
          </w:p>
        </w:tc>
        <w:tc>
          <w:tcPr>
            <w:tcW w:w="1637" w:type="dxa"/>
            <w:tcBorders>
              <w:top w:val="single" w:sz="4" w:space="0" w:color="auto"/>
              <w:left w:val="single" w:sz="4" w:space="0" w:color="auto"/>
              <w:bottom w:val="single" w:sz="4" w:space="0" w:color="7F7F7F" w:themeColor="text1" w:themeTint="80"/>
              <w:right w:val="single" w:sz="12" w:space="0" w:color="auto"/>
            </w:tcBorders>
            <w:hideMark/>
          </w:tcPr>
          <w:p w14:paraId="61C224C4"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1310F9" w14:paraId="79049355" w14:textId="77777777" w:rsidTr="00640BAE">
        <w:trPr>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7F7F7F" w:themeColor="text1" w:themeTint="80"/>
              <w:right w:val="single" w:sz="4" w:space="0" w:color="auto"/>
            </w:tcBorders>
            <w:hideMark/>
          </w:tcPr>
          <w:p w14:paraId="30B506F8" w14:textId="77777777" w:rsidR="006A12F2" w:rsidRPr="006B1C78" w:rsidRDefault="006A12F2" w:rsidP="00065BF5">
            <w:pPr>
              <w:pStyle w:val="BDTableBulletList"/>
              <w:numPr>
                <w:ilvl w:val="0"/>
                <w:numId w:val="3"/>
              </w:numPr>
              <w:ind w:left="288" w:hanging="144"/>
              <w:rPr>
                <w:b w:val="0"/>
                <w:color w:val="auto"/>
              </w:rPr>
            </w:pPr>
            <w:r w:rsidRPr="006B1C78">
              <w:rPr>
                <w:b w:val="0"/>
                <w:color w:val="auto"/>
              </w:rPr>
              <w:t>S&amp;P challenge in regulation understanding or compliance</w:t>
            </w:r>
          </w:p>
        </w:tc>
        <w:tc>
          <w:tcPr>
            <w:tcW w:w="1027"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2BD92F63"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5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45FBB3E5"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3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6431243E"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4C484660"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00"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BC0A147"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37" w:type="dxa"/>
            <w:tcBorders>
              <w:top w:val="single" w:sz="4" w:space="0" w:color="7F7F7F" w:themeColor="text1" w:themeTint="80"/>
              <w:left w:val="single" w:sz="4" w:space="0" w:color="auto"/>
              <w:bottom w:val="single" w:sz="4" w:space="0" w:color="7F7F7F" w:themeColor="text1" w:themeTint="80"/>
              <w:right w:val="single" w:sz="12" w:space="0" w:color="auto"/>
            </w:tcBorders>
            <w:hideMark/>
          </w:tcPr>
          <w:p w14:paraId="77F7D072"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1310F9" w14:paraId="393BA333" w14:textId="77777777" w:rsidTr="00640BA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7F7F7F" w:themeColor="text1" w:themeTint="80"/>
              <w:right w:val="single" w:sz="4" w:space="0" w:color="auto"/>
            </w:tcBorders>
            <w:hideMark/>
          </w:tcPr>
          <w:p w14:paraId="3F950FB3" w14:textId="77777777" w:rsidR="006A12F2" w:rsidRPr="006B1C78" w:rsidRDefault="006A12F2" w:rsidP="00065BF5">
            <w:pPr>
              <w:pStyle w:val="BDTableBulletList"/>
              <w:numPr>
                <w:ilvl w:val="0"/>
                <w:numId w:val="3"/>
              </w:numPr>
              <w:ind w:left="288" w:hanging="144"/>
              <w:rPr>
                <w:b w:val="0"/>
                <w:color w:val="auto"/>
              </w:rPr>
            </w:pPr>
            <w:r w:rsidRPr="006B1C78">
              <w:rPr>
                <w:b w:val="0"/>
                <w:color w:val="auto"/>
              </w:rPr>
              <w:t>Governance: monitoring; doc operating model</w:t>
            </w:r>
          </w:p>
        </w:tc>
        <w:tc>
          <w:tcPr>
            <w:tcW w:w="1027"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54882E8D"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5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76EBFFA"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3EC78AC0"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822B2AF"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00"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362D8944"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37" w:type="dxa"/>
            <w:tcBorders>
              <w:top w:val="single" w:sz="4" w:space="0" w:color="7F7F7F" w:themeColor="text1" w:themeTint="80"/>
              <w:left w:val="single" w:sz="4" w:space="0" w:color="auto"/>
              <w:bottom w:val="single" w:sz="4" w:space="0" w:color="7F7F7F" w:themeColor="text1" w:themeTint="80"/>
              <w:right w:val="single" w:sz="12" w:space="0" w:color="auto"/>
            </w:tcBorders>
            <w:hideMark/>
          </w:tcPr>
          <w:p w14:paraId="0BF7B732"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1310F9" w14:paraId="2CD3ED3E" w14:textId="77777777" w:rsidTr="00640BAE">
        <w:trPr>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7F7F7F" w:themeColor="text1" w:themeTint="80"/>
              <w:right w:val="single" w:sz="4" w:space="0" w:color="auto"/>
            </w:tcBorders>
            <w:hideMark/>
          </w:tcPr>
          <w:p w14:paraId="3FF0B18C" w14:textId="77777777" w:rsidR="006A12F2" w:rsidRPr="006B1C78" w:rsidRDefault="006A12F2" w:rsidP="00065BF5">
            <w:pPr>
              <w:pStyle w:val="BDTableBulletList"/>
              <w:numPr>
                <w:ilvl w:val="0"/>
                <w:numId w:val="3"/>
              </w:numPr>
              <w:ind w:left="288" w:hanging="144"/>
              <w:rPr>
                <w:b w:val="0"/>
                <w:color w:val="auto"/>
              </w:rPr>
            </w:pPr>
            <w:r w:rsidRPr="006B1C78">
              <w:rPr>
                <w:b w:val="0"/>
                <w:color w:val="auto"/>
              </w:rPr>
              <w:t>Governance: ownership</w:t>
            </w:r>
          </w:p>
        </w:tc>
        <w:tc>
          <w:tcPr>
            <w:tcW w:w="1027"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FD80F6B"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5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6ED44141"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3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5FD83C18"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5864AB3"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00"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BEC70AC"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37" w:type="dxa"/>
            <w:tcBorders>
              <w:top w:val="single" w:sz="4" w:space="0" w:color="7F7F7F" w:themeColor="text1" w:themeTint="80"/>
              <w:left w:val="single" w:sz="4" w:space="0" w:color="auto"/>
              <w:bottom w:val="single" w:sz="4" w:space="0" w:color="7F7F7F" w:themeColor="text1" w:themeTint="80"/>
              <w:right w:val="single" w:sz="12" w:space="0" w:color="auto"/>
            </w:tcBorders>
            <w:hideMark/>
          </w:tcPr>
          <w:p w14:paraId="08AB4071"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1310F9" w14:paraId="1C41806B" w14:textId="77777777" w:rsidTr="00640BAE">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auto"/>
              <w:right w:val="single" w:sz="4" w:space="0" w:color="auto"/>
            </w:tcBorders>
            <w:hideMark/>
          </w:tcPr>
          <w:p w14:paraId="59413438" w14:textId="77777777" w:rsidR="006A12F2" w:rsidRPr="006B1C78" w:rsidRDefault="006A12F2" w:rsidP="00065BF5">
            <w:pPr>
              <w:pStyle w:val="BDTableBulletList"/>
              <w:numPr>
                <w:ilvl w:val="0"/>
                <w:numId w:val="3"/>
              </w:numPr>
              <w:ind w:left="288" w:hanging="144"/>
              <w:rPr>
                <w:b w:val="0"/>
                <w:color w:val="auto"/>
              </w:rPr>
            </w:pPr>
            <w:r w:rsidRPr="006B1C78">
              <w:rPr>
                <w:b w:val="0"/>
                <w:color w:val="auto"/>
              </w:rPr>
              <w:t>Governance: adapting rules for quickly changing end users</w:t>
            </w:r>
          </w:p>
        </w:tc>
        <w:tc>
          <w:tcPr>
            <w:tcW w:w="1027" w:type="dxa"/>
            <w:tcBorders>
              <w:top w:val="single" w:sz="4" w:space="0" w:color="7F7F7F" w:themeColor="text1" w:themeTint="80"/>
              <w:left w:val="single" w:sz="4" w:space="0" w:color="auto"/>
              <w:bottom w:val="single" w:sz="4" w:space="0" w:color="auto"/>
              <w:right w:val="single" w:sz="4" w:space="0" w:color="auto"/>
            </w:tcBorders>
            <w:hideMark/>
          </w:tcPr>
          <w:p w14:paraId="357D3A3C"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55" w:type="dxa"/>
            <w:tcBorders>
              <w:top w:val="single" w:sz="4" w:space="0" w:color="7F7F7F" w:themeColor="text1" w:themeTint="80"/>
              <w:left w:val="single" w:sz="4" w:space="0" w:color="auto"/>
              <w:bottom w:val="single" w:sz="4" w:space="0" w:color="auto"/>
              <w:right w:val="single" w:sz="4" w:space="0" w:color="auto"/>
            </w:tcBorders>
            <w:hideMark/>
          </w:tcPr>
          <w:p w14:paraId="202FED3C"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4" w:space="0" w:color="7F7F7F" w:themeColor="text1" w:themeTint="80"/>
              <w:left w:val="single" w:sz="4" w:space="0" w:color="auto"/>
              <w:bottom w:val="single" w:sz="4" w:space="0" w:color="auto"/>
              <w:right w:val="single" w:sz="4" w:space="0" w:color="auto"/>
            </w:tcBorders>
            <w:hideMark/>
          </w:tcPr>
          <w:p w14:paraId="69ACDDAD"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4" w:space="0" w:color="7F7F7F" w:themeColor="text1" w:themeTint="80"/>
              <w:left w:val="single" w:sz="4" w:space="0" w:color="auto"/>
              <w:bottom w:val="single" w:sz="4" w:space="0" w:color="auto"/>
              <w:right w:val="single" w:sz="4" w:space="0" w:color="auto"/>
            </w:tcBorders>
            <w:hideMark/>
          </w:tcPr>
          <w:p w14:paraId="27C12F9C"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00" w:type="dxa"/>
            <w:tcBorders>
              <w:top w:val="single" w:sz="4" w:space="0" w:color="7F7F7F" w:themeColor="text1" w:themeTint="80"/>
              <w:left w:val="single" w:sz="4" w:space="0" w:color="auto"/>
              <w:bottom w:val="single" w:sz="4" w:space="0" w:color="auto"/>
              <w:right w:val="single" w:sz="4" w:space="0" w:color="auto"/>
            </w:tcBorders>
            <w:hideMark/>
          </w:tcPr>
          <w:p w14:paraId="394C2D84"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37" w:type="dxa"/>
            <w:tcBorders>
              <w:top w:val="single" w:sz="4" w:space="0" w:color="7F7F7F" w:themeColor="text1" w:themeTint="80"/>
              <w:left w:val="single" w:sz="4" w:space="0" w:color="auto"/>
              <w:bottom w:val="single" w:sz="4" w:space="0" w:color="auto"/>
              <w:right w:val="single" w:sz="12" w:space="0" w:color="auto"/>
            </w:tcBorders>
            <w:hideMark/>
          </w:tcPr>
          <w:p w14:paraId="3A7B037C"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1310F9" w14:paraId="12A4F8F3" w14:textId="77777777" w:rsidTr="00640BAE">
        <w:trPr>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17E85095" w14:textId="77777777" w:rsidR="006A12F2" w:rsidRPr="001310F9" w:rsidRDefault="006A12F2" w:rsidP="00640BAE">
            <w:pPr>
              <w:rPr>
                <w:b w:val="0"/>
                <w:color w:val="auto"/>
                <w:sz w:val="20"/>
                <w:szCs w:val="20"/>
              </w:rPr>
            </w:pPr>
            <w:r w:rsidRPr="001310F9">
              <w:rPr>
                <w:b w:val="0"/>
                <w:color w:val="auto"/>
                <w:sz w:val="20"/>
                <w:szCs w:val="20"/>
              </w:rPr>
              <w:t>Difficulty operationalizing insights</w:t>
            </w:r>
          </w:p>
        </w:tc>
        <w:tc>
          <w:tcPr>
            <w:tcW w:w="1027" w:type="dxa"/>
            <w:tcBorders>
              <w:top w:val="single" w:sz="4" w:space="0" w:color="auto"/>
              <w:left w:val="single" w:sz="4" w:space="0" w:color="auto"/>
              <w:bottom w:val="single" w:sz="4" w:space="0" w:color="auto"/>
              <w:right w:val="single" w:sz="4" w:space="0" w:color="auto"/>
            </w:tcBorders>
            <w:hideMark/>
          </w:tcPr>
          <w:p w14:paraId="46681116"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auto"/>
              <w:right w:val="single" w:sz="4" w:space="0" w:color="auto"/>
            </w:tcBorders>
            <w:hideMark/>
          </w:tcPr>
          <w:p w14:paraId="2164523C"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auto"/>
              <w:right w:val="single" w:sz="4" w:space="0" w:color="auto"/>
            </w:tcBorders>
            <w:hideMark/>
          </w:tcPr>
          <w:p w14:paraId="20B38816"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33%</w:t>
            </w:r>
          </w:p>
        </w:tc>
        <w:tc>
          <w:tcPr>
            <w:tcW w:w="1185" w:type="dxa"/>
            <w:tcBorders>
              <w:top w:val="single" w:sz="4" w:space="0" w:color="auto"/>
              <w:left w:val="single" w:sz="4" w:space="0" w:color="auto"/>
              <w:bottom w:val="single" w:sz="4" w:space="0" w:color="auto"/>
              <w:right w:val="single" w:sz="4" w:space="0" w:color="auto"/>
            </w:tcBorders>
            <w:hideMark/>
          </w:tcPr>
          <w:p w14:paraId="227887FD"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31%</w:t>
            </w:r>
          </w:p>
        </w:tc>
        <w:tc>
          <w:tcPr>
            <w:tcW w:w="1100" w:type="dxa"/>
            <w:tcBorders>
              <w:top w:val="single" w:sz="4" w:space="0" w:color="auto"/>
              <w:left w:val="single" w:sz="4" w:space="0" w:color="auto"/>
              <w:bottom w:val="single" w:sz="4" w:space="0" w:color="auto"/>
              <w:right w:val="single" w:sz="4" w:space="0" w:color="auto"/>
            </w:tcBorders>
            <w:hideMark/>
          </w:tcPr>
          <w:p w14:paraId="0505C024"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37" w:type="dxa"/>
            <w:tcBorders>
              <w:top w:val="single" w:sz="4" w:space="0" w:color="auto"/>
              <w:left w:val="single" w:sz="4" w:space="0" w:color="auto"/>
              <w:bottom w:val="single" w:sz="4" w:space="0" w:color="auto"/>
              <w:right w:val="single" w:sz="12" w:space="0" w:color="auto"/>
            </w:tcBorders>
            <w:hideMark/>
          </w:tcPr>
          <w:p w14:paraId="48A8E6A4"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1310F9" w14:paraId="152896E5" w14:textId="77777777" w:rsidTr="00640BA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5DEF2DCF" w14:textId="77777777" w:rsidR="006A12F2" w:rsidRPr="001310F9" w:rsidRDefault="006A12F2" w:rsidP="00640BAE">
            <w:pPr>
              <w:rPr>
                <w:b w:val="0"/>
                <w:color w:val="auto"/>
                <w:sz w:val="20"/>
                <w:szCs w:val="20"/>
              </w:rPr>
            </w:pPr>
            <w:r w:rsidRPr="001310F9">
              <w:rPr>
                <w:b w:val="0"/>
                <w:color w:val="auto"/>
                <w:sz w:val="20"/>
                <w:szCs w:val="20"/>
              </w:rPr>
              <w:t>Lack of access to sources</w:t>
            </w:r>
          </w:p>
        </w:tc>
        <w:tc>
          <w:tcPr>
            <w:tcW w:w="1027" w:type="dxa"/>
            <w:tcBorders>
              <w:top w:val="single" w:sz="4" w:space="0" w:color="auto"/>
              <w:left w:val="single" w:sz="4" w:space="0" w:color="auto"/>
              <w:bottom w:val="single" w:sz="4" w:space="0" w:color="auto"/>
              <w:right w:val="single" w:sz="4" w:space="0" w:color="auto"/>
            </w:tcBorders>
          </w:tcPr>
          <w:p w14:paraId="3BBD4C7F"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auto"/>
              <w:right w:val="single" w:sz="4" w:space="0" w:color="auto"/>
            </w:tcBorders>
          </w:tcPr>
          <w:p w14:paraId="682C65FF"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auto"/>
              <w:right w:val="single" w:sz="4" w:space="0" w:color="auto"/>
            </w:tcBorders>
          </w:tcPr>
          <w:p w14:paraId="0A51DAE1"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4" w:space="0" w:color="auto"/>
              <w:left w:val="single" w:sz="4" w:space="0" w:color="auto"/>
              <w:bottom w:val="single" w:sz="4" w:space="0" w:color="auto"/>
              <w:right w:val="single" w:sz="4" w:space="0" w:color="auto"/>
            </w:tcBorders>
          </w:tcPr>
          <w:p w14:paraId="0146AB28"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00" w:type="dxa"/>
            <w:tcBorders>
              <w:top w:val="single" w:sz="4" w:space="0" w:color="auto"/>
              <w:left w:val="single" w:sz="4" w:space="0" w:color="auto"/>
              <w:bottom w:val="single" w:sz="4" w:space="0" w:color="auto"/>
              <w:right w:val="single" w:sz="4" w:space="0" w:color="auto"/>
            </w:tcBorders>
          </w:tcPr>
          <w:p w14:paraId="0F20C09A"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37" w:type="dxa"/>
            <w:tcBorders>
              <w:top w:val="single" w:sz="4" w:space="0" w:color="auto"/>
              <w:left w:val="single" w:sz="4" w:space="0" w:color="auto"/>
              <w:bottom w:val="single" w:sz="4" w:space="0" w:color="auto"/>
              <w:right w:val="single" w:sz="12" w:space="0" w:color="auto"/>
            </w:tcBorders>
          </w:tcPr>
          <w:p w14:paraId="768987B8"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1310F9" w14:paraId="1A2A11E5" w14:textId="77777777" w:rsidTr="00640BAE">
        <w:trPr>
          <w:trHeight w:val="332"/>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5131806B" w14:textId="77777777" w:rsidR="006A12F2" w:rsidRPr="001310F9" w:rsidRDefault="006A12F2" w:rsidP="00640BAE">
            <w:pPr>
              <w:rPr>
                <w:b w:val="0"/>
                <w:color w:val="auto"/>
                <w:sz w:val="20"/>
                <w:szCs w:val="20"/>
              </w:rPr>
            </w:pPr>
            <w:r w:rsidRPr="001310F9">
              <w:rPr>
                <w:b w:val="0"/>
                <w:color w:val="auto"/>
                <w:sz w:val="20"/>
                <w:szCs w:val="20"/>
              </w:rPr>
              <w:t>Silos:  Lack of willingness to share; departmental communication</w:t>
            </w:r>
          </w:p>
        </w:tc>
        <w:tc>
          <w:tcPr>
            <w:tcW w:w="1027" w:type="dxa"/>
            <w:tcBorders>
              <w:top w:val="single" w:sz="4" w:space="0" w:color="auto"/>
              <w:left w:val="single" w:sz="4" w:space="0" w:color="auto"/>
              <w:bottom w:val="single" w:sz="4" w:space="0" w:color="auto"/>
              <w:right w:val="single" w:sz="4" w:space="0" w:color="auto"/>
            </w:tcBorders>
          </w:tcPr>
          <w:p w14:paraId="73186FAB"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auto"/>
              <w:right w:val="single" w:sz="4" w:space="0" w:color="auto"/>
            </w:tcBorders>
          </w:tcPr>
          <w:p w14:paraId="0B80FB6B"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auto"/>
              <w:right w:val="single" w:sz="4" w:space="0" w:color="auto"/>
            </w:tcBorders>
          </w:tcPr>
          <w:p w14:paraId="6E39FAEE"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4" w:space="0" w:color="auto"/>
              <w:left w:val="single" w:sz="4" w:space="0" w:color="auto"/>
              <w:bottom w:val="single" w:sz="4" w:space="0" w:color="auto"/>
              <w:right w:val="single" w:sz="4" w:space="0" w:color="auto"/>
            </w:tcBorders>
          </w:tcPr>
          <w:p w14:paraId="415C6C1B"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36%</w:t>
            </w:r>
          </w:p>
        </w:tc>
        <w:tc>
          <w:tcPr>
            <w:tcW w:w="1100" w:type="dxa"/>
            <w:tcBorders>
              <w:top w:val="single" w:sz="4" w:space="0" w:color="auto"/>
              <w:left w:val="single" w:sz="4" w:space="0" w:color="auto"/>
              <w:bottom w:val="single" w:sz="4" w:space="0" w:color="auto"/>
              <w:right w:val="single" w:sz="4" w:space="0" w:color="auto"/>
            </w:tcBorders>
          </w:tcPr>
          <w:p w14:paraId="11AC142A"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37" w:type="dxa"/>
            <w:tcBorders>
              <w:top w:val="single" w:sz="4" w:space="0" w:color="auto"/>
              <w:left w:val="single" w:sz="4" w:space="0" w:color="auto"/>
              <w:bottom w:val="single" w:sz="4" w:space="0" w:color="auto"/>
              <w:right w:val="single" w:sz="12" w:space="0" w:color="auto"/>
            </w:tcBorders>
          </w:tcPr>
          <w:p w14:paraId="118E4642"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1310F9" w14:paraId="14A314F8" w14:textId="77777777" w:rsidTr="00640BA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7F7F7F" w:themeColor="text1" w:themeTint="80"/>
              <w:right w:val="single" w:sz="4" w:space="0" w:color="auto"/>
            </w:tcBorders>
            <w:hideMark/>
          </w:tcPr>
          <w:p w14:paraId="5AFD2F58" w14:textId="77777777" w:rsidR="006A12F2" w:rsidRPr="001310F9" w:rsidRDefault="006A12F2" w:rsidP="00640BAE">
            <w:pPr>
              <w:rPr>
                <w:b w:val="0"/>
                <w:color w:val="auto"/>
                <w:sz w:val="20"/>
                <w:szCs w:val="20"/>
              </w:rPr>
            </w:pPr>
            <w:r w:rsidRPr="001310F9">
              <w:rPr>
                <w:b w:val="0"/>
                <w:color w:val="auto"/>
                <w:sz w:val="20"/>
                <w:szCs w:val="20"/>
              </w:rPr>
              <w:t>Healthcare Info Tech (HIT)</w:t>
            </w:r>
          </w:p>
        </w:tc>
        <w:tc>
          <w:tcPr>
            <w:tcW w:w="1027" w:type="dxa"/>
            <w:tcBorders>
              <w:top w:val="single" w:sz="4" w:space="0" w:color="auto"/>
              <w:left w:val="single" w:sz="4" w:space="0" w:color="auto"/>
              <w:bottom w:val="single" w:sz="4" w:space="0" w:color="7F7F7F" w:themeColor="text1" w:themeTint="80"/>
              <w:right w:val="single" w:sz="4" w:space="0" w:color="auto"/>
            </w:tcBorders>
            <w:hideMark/>
          </w:tcPr>
          <w:p w14:paraId="3E0E22CD"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7F7F7F" w:themeColor="text1" w:themeTint="80"/>
              <w:right w:val="single" w:sz="4" w:space="0" w:color="auto"/>
            </w:tcBorders>
            <w:hideMark/>
          </w:tcPr>
          <w:p w14:paraId="3F59F886"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7F7F7F" w:themeColor="text1" w:themeTint="80"/>
              <w:right w:val="single" w:sz="4" w:space="0" w:color="auto"/>
            </w:tcBorders>
            <w:hideMark/>
          </w:tcPr>
          <w:p w14:paraId="79A015A7"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4" w:space="0" w:color="auto"/>
              <w:left w:val="single" w:sz="4" w:space="0" w:color="auto"/>
              <w:bottom w:val="single" w:sz="4" w:space="0" w:color="7F7F7F" w:themeColor="text1" w:themeTint="80"/>
              <w:right w:val="single" w:sz="4" w:space="0" w:color="auto"/>
            </w:tcBorders>
            <w:hideMark/>
          </w:tcPr>
          <w:p w14:paraId="0D6B93DE"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00" w:type="dxa"/>
            <w:tcBorders>
              <w:top w:val="single" w:sz="4" w:space="0" w:color="auto"/>
              <w:left w:val="single" w:sz="4" w:space="0" w:color="auto"/>
              <w:bottom w:val="single" w:sz="4" w:space="0" w:color="7F7F7F" w:themeColor="text1" w:themeTint="80"/>
              <w:right w:val="single" w:sz="4" w:space="0" w:color="auto"/>
            </w:tcBorders>
            <w:hideMark/>
          </w:tcPr>
          <w:p w14:paraId="73146A36"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37" w:type="dxa"/>
            <w:tcBorders>
              <w:top w:val="single" w:sz="4" w:space="0" w:color="auto"/>
              <w:left w:val="single" w:sz="4" w:space="0" w:color="auto"/>
              <w:bottom w:val="single" w:sz="4" w:space="0" w:color="7F7F7F" w:themeColor="text1" w:themeTint="80"/>
              <w:right w:val="single" w:sz="12" w:space="0" w:color="auto"/>
            </w:tcBorders>
            <w:hideMark/>
          </w:tcPr>
          <w:p w14:paraId="713B8D27"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1310F9" w14:paraId="70AFC3F5" w14:textId="77777777" w:rsidTr="00640BAE">
        <w:trPr>
          <w:trHeight w:val="6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7F7F7F" w:themeColor="text1" w:themeTint="80"/>
              <w:right w:val="single" w:sz="4" w:space="0" w:color="auto"/>
            </w:tcBorders>
          </w:tcPr>
          <w:p w14:paraId="4F68350D" w14:textId="77777777" w:rsidR="006A12F2" w:rsidRPr="005B6C6F" w:rsidRDefault="006A12F2" w:rsidP="00065BF5">
            <w:pPr>
              <w:pStyle w:val="BDTableBulletList"/>
              <w:numPr>
                <w:ilvl w:val="0"/>
                <w:numId w:val="3"/>
              </w:numPr>
              <w:ind w:left="288" w:hanging="144"/>
              <w:rPr>
                <w:b w:val="0"/>
                <w:color w:val="auto"/>
              </w:rPr>
            </w:pPr>
            <w:r w:rsidRPr="005B6C6F">
              <w:rPr>
                <w:b w:val="0"/>
                <w:color w:val="auto"/>
              </w:rPr>
              <w:t>Defining the data that needs to be collected</w:t>
            </w:r>
          </w:p>
        </w:tc>
        <w:tc>
          <w:tcPr>
            <w:tcW w:w="1027"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6BC80E15"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35%</w:t>
            </w:r>
          </w:p>
        </w:tc>
        <w:tc>
          <w:tcPr>
            <w:tcW w:w="1455"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74D13E13"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35"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1A476840"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407710C7"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00" w:type="dxa"/>
            <w:tcBorders>
              <w:top w:val="single" w:sz="4" w:space="0" w:color="7F7F7F" w:themeColor="text1" w:themeTint="80"/>
              <w:left w:val="single" w:sz="4" w:space="0" w:color="auto"/>
              <w:bottom w:val="single" w:sz="4" w:space="0" w:color="7F7F7F" w:themeColor="text1" w:themeTint="80"/>
              <w:right w:val="single" w:sz="4" w:space="0" w:color="auto"/>
            </w:tcBorders>
          </w:tcPr>
          <w:p w14:paraId="32CB7E9B"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37" w:type="dxa"/>
            <w:tcBorders>
              <w:top w:val="single" w:sz="4" w:space="0" w:color="7F7F7F" w:themeColor="text1" w:themeTint="80"/>
              <w:left w:val="single" w:sz="4" w:space="0" w:color="auto"/>
              <w:bottom w:val="single" w:sz="4" w:space="0" w:color="7F7F7F" w:themeColor="text1" w:themeTint="80"/>
              <w:right w:val="single" w:sz="12" w:space="0" w:color="auto"/>
            </w:tcBorders>
          </w:tcPr>
          <w:p w14:paraId="43C4D1C1"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1310F9" w14:paraId="63D0CB22" w14:textId="77777777" w:rsidTr="00640BA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7F7F7F" w:themeColor="text1" w:themeTint="80"/>
              <w:right w:val="single" w:sz="4" w:space="0" w:color="auto"/>
            </w:tcBorders>
            <w:hideMark/>
          </w:tcPr>
          <w:p w14:paraId="21FD8EF5" w14:textId="77777777" w:rsidR="006A12F2" w:rsidRPr="005B6C6F" w:rsidRDefault="006A12F2" w:rsidP="00065BF5">
            <w:pPr>
              <w:pStyle w:val="BDTableBulletList"/>
              <w:numPr>
                <w:ilvl w:val="0"/>
                <w:numId w:val="3"/>
              </w:numPr>
              <w:ind w:left="288" w:hanging="144"/>
              <w:rPr>
                <w:b w:val="0"/>
                <w:color w:val="auto"/>
              </w:rPr>
            </w:pPr>
            <w:r w:rsidRPr="005B6C6F">
              <w:rPr>
                <w:b w:val="0"/>
                <w:color w:val="auto"/>
              </w:rPr>
              <w:t>Resistance to change</w:t>
            </w:r>
          </w:p>
        </w:tc>
        <w:tc>
          <w:tcPr>
            <w:tcW w:w="1027"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176217B6"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1310F9">
              <w:rPr>
                <w:sz w:val="20"/>
                <w:szCs w:val="20"/>
              </w:rPr>
              <w:t>30%</w:t>
            </w:r>
          </w:p>
        </w:tc>
        <w:tc>
          <w:tcPr>
            <w:tcW w:w="145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29345844"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582AF68D"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34174DD"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00" w:type="dxa"/>
            <w:tcBorders>
              <w:top w:val="single" w:sz="4" w:space="0" w:color="7F7F7F" w:themeColor="text1" w:themeTint="80"/>
              <w:left w:val="single" w:sz="4" w:space="0" w:color="auto"/>
              <w:bottom w:val="single" w:sz="4" w:space="0" w:color="7F7F7F" w:themeColor="text1" w:themeTint="80"/>
              <w:right w:val="single" w:sz="4" w:space="0" w:color="auto"/>
            </w:tcBorders>
            <w:hideMark/>
          </w:tcPr>
          <w:p w14:paraId="012CFC82"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637" w:type="dxa"/>
            <w:tcBorders>
              <w:top w:val="single" w:sz="4" w:space="0" w:color="7F7F7F" w:themeColor="text1" w:themeTint="80"/>
              <w:left w:val="single" w:sz="4" w:space="0" w:color="auto"/>
              <w:bottom w:val="single" w:sz="4" w:space="0" w:color="7F7F7F" w:themeColor="text1" w:themeTint="80"/>
              <w:right w:val="single" w:sz="12" w:space="0" w:color="auto"/>
            </w:tcBorders>
            <w:hideMark/>
          </w:tcPr>
          <w:p w14:paraId="35DFBFE0"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1310F9" w14:paraId="71A1F748" w14:textId="77777777" w:rsidTr="00640BAE">
        <w:trPr>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7F7F7F" w:themeColor="text1" w:themeTint="80"/>
              <w:left w:val="single" w:sz="12" w:space="0" w:color="auto"/>
              <w:bottom w:val="single" w:sz="4" w:space="0" w:color="auto"/>
              <w:right w:val="single" w:sz="4" w:space="0" w:color="auto"/>
            </w:tcBorders>
            <w:hideMark/>
          </w:tcPr>
          <w:p w14:paraId="5C0DD17C" w14:textId="77777777" w:rsidR="006A12F2" w:rsidRPr="005B6C6F" w:rsidRDefault="006A12F2" w:rsidP="00065BF5">
            <w:pPr>
              <w:pStyle w:val="BDTableBulletList"/>
              <w:numPr>
                <w:ilvl w:val="0"/>
                <w:numId w:val="3"/>
              </w:numPr>
              <w:ind w:left="288" w:hanging="144"/>
              <w:rPr>
                <w:b w:val="0"/>
                <w:color w:val="auto"/>
              </w:rPr>
            </w:pPr>
            <w:r w:rsidRPr="005B6C6F">
              <w:rPr>
                <w:b w:val="0"/>
                <w:color w:val="auto"/>
              </w:rPr>
              <w:t>Lack of industry standards</w:t>
            </w:r>
          </w:p>
        </w:tc>
        <w:tc>
          <w:tcPr>
            <w:tcW w:w="1027" w:type="dxa"/>
            <w:tcBorders>
              <w:top w:val="single" w:sz="4" w:space="0" w:color="7F7F7F" w:themeColor="text1" w:themeTint="80"/>
              <w:left w:val="single" w:sz="4" w:space="0" w:color="auto"/>
              <w:bottom w:val="single" w:sz="4" w:space="0" w:color="auto"/>
              <w:right w:val="single" w:sz="4" w:space="0" w:color="auto"/>
            </w:tcBorders>
            <w:hideMark/>
          </w:tcPr>
          <w:p w14:paraId="192A5EBC"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21%</w:t>
            </w:r>
          </w:p>
        </w:tc>
        <w:tc>
          <w:tcPr>
            <w:tcW w:w="1455" w:type="dxa"/>
            <w:tcBorders>
              <w:top w:val="single" w:sz="4" w:space="0" w:color="7F7F7F" w:themeColor="text1" w:themeTint="80"/>
              <w:left w:val="single" w:sz="4" w:space="0" w:color="auto"/>
              <w:bottom w:val="single" w:sz="4" w:space="0" w:color="auto"/>
              <w:right w:val="single" w:sz="4" w:space="0" w:color="auto"/>
            </w:tcBorders>
            <w:hideMark/>
          </w:tcPr>
          <w:p w14:paraId="0981203A"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35" w:type="dxa"/>
            <w:tcBorders>
              <w:top w:val="single" w:sz="4" w:space="0" w:color="7F7F7F" w:themeColor="text1" w:themeTint="80"/>
              <w:left w:val="single" w:sz="4" w:space="0" w:color="auto"/>
              <w:bottom w:val="single" w:sz="4" w:space="0" w:color="auto"/>
              <w:right w:val="single" w:sz="4" w:space="0" w:color="auto"/>
            </w:tcBorders>
            <w:hideMark/>
          </w:tcPr>
          <w:p w14:paraId="39BE00F3"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4" w:space="0" w:color="7F7F7F" w:themeColor="text1" w:themeTint="80"/>
              <w:left w:val="single" w:sz="4" w:space="0" w:color="auto"/>
              <w:bottom w:val="single" w:sz="4" w:space="0" w:color="auto"/>
              <w:right w:val="single" w:sz="4" w:space="0" w:color="auto"/>
            </w:tcBorders>
            <w:hideMark/>
          </w:tcPr>
          <w:p w14:paraId="493746BD"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00" w:type="dxa"/>
            <w:tcBorders>
              <w:top w:val="single" w:sz="4" w:space="0" w:color="7F7F7F" w:themeColor="text1" w:themeTint="80"/>
              <w:left w:val="single" w:sz="4" w:space="0" w:color="auto"/>
              <w:bottom w:val="single" w:sz="4" w:space="0" w:color="auto"/>
              <w:right w:val="single" w:sz="4" w:space="0" w:color="auto"/>
            </w:tcBorders>
            <w:hideMark/>
          </w:tcPr>
          <w:p w14:paraId="68A1A00B"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37" w:type="dxa"/>
            <w:tcBorders>
              <w:top w:val="single" w:sz="4" w:space="0" w:color="7F7F7F" w:themeColor="text1" w:themeTint="80"/>
              <w:left w:val="single" w:sz="4" w:space="0" w:color="auto"/>
              <w:bottom w:val="single" w:sz="4" w:space="0" w:color="auto"/>
              <w:right w:val="single" w:sz="12" w:space="0" w:color="auto"/>
            </w:tcBorders>
            <w:hideMark/>
          </w:tcPr>
          <w:p w14:paraId="1B85A89B"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1310F9" w14:paraId="7BFAA701" w14:textId="77777777" w:rsidTr="00640BA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6D986F1A" w14:textId="77777777" w:rsidR="006A12F2" w:rsidRPr="001310F9" w:rsidRDefault="006A12F2" w:rsidP="00640BAE">
            <w:pPr>
              <w:rPr>
                <w:b w:val="0"/>
                <w:color w:val="auto"/>
                <w:sz w:val="20"/>
                <w:szCs w:val="20"/>
              </w:rPr>
            </w:pPr>
            <w:r w:rsidRPr="001310F9">
              <w:rPr>
                <w:b w:val="0"/>
                <w:color w:val="auto"/>
                <w:sz w:val="20"/>
                <w:szCs w:val="20"/>
              </w:rPr>
              <w:t>Lack of buy-in from management</w:t>
            </w:r>
          </w:p>
        </w:tc>
        <w:tc>
          <w:tcPr>
            <w:tcW w:w="1027" w:type="dxa"/>
            <w:tcBorders>
              <w:top w:val="single" w:sz="4" w:space="0" w:color="auto"/>
              <w:left w:val="single" w:sz="4" w:space="0" w:color="auto"/>
              <w:bottom w:val="single" w:sz="4" w:space="0" w:color="auto"/>
              <w:right w:val="single" w:sz="4" w:space="0" w:color="auto"/>
            </w:tcBorders>
          </w:tcPr>
          <w:p w14:paraId="0BEB32A8"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auto"/>
              <w:right w:val="single" w:sz="4" w:space="0" w:color="auto"/>
            </w:tcBorders>
          </w:tcPr>
          <w:p w14:paraId="59031465"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auto"/>
              <w:right w:val="single" w:sz="4" w:space="0" w:color="auto"/>
            </w:tcBorders>
          </w:tcPr>
          <w:p w14:paraId="66325DD3"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85" w:type="dxa"/>
            <w:tcBorders>
              <w:top w:val="single" w:sz="4" w:space="0" w:color="auto"/>
              <w:left w:val="single" w:sz="4" w:space="0" w:color="auto"/>
              <w:bottom w:val="single" w:sz="4" w:space="0" w:color="auto"/>
              <w:right w:val="single" w:sz="4" w:space="0" w:color="auto"/>
            </w:tcBorders>
            <w:hideMark/>
          </w:tcPr>
          <w:p w14:paraId="35466083"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1310F9">
              <w:rPr>
                <w:sz w:val="20"/>
                <w:szCs w:val="20"/>
              </w:rPr>
              <w:t>18%</w:t>
            </w:r>
          </w:p>
        </w:tc>
        <w:tc>
          <w:tcPr>
            <w:tcW w:w="1100" w:type="dxa"/>
            <w:tcBorders>
              <w:top w:val="single" w:sz="4" w:space="0" w:color="auto"/>
              <w:left w:val="single" w:sz="4" w:space="0" w:color="auto"/>
              <w:bottom w:val="single" w:sz="4" w:space="0" w:color="auto"/>
              <w:right w:val="single" w:sz="4" w:space="0" w:color="auto"/>
            </w:tcBorders>
            <w:hideMark/>
          </w:tcPr>
          <w:p w14:paraId="67F15AE7"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r w:rsidRPr="001310F9">
              <w:rPr>
                <w:sz w:val="20"/>
                <w:szCs w:val="20"/>
              </w:rPr>
              <w:t>29%</w:t>
            </w:r>
          </w:p>
        </w:tc>
        <w:tc>
          <w:tcPr>
            <w:tcW w:w="1637" w:type="dxa"/>
            <w:tcBorders>
              <w:top w:val="single" w:sz="4" w:space="0" w:color="auto"/>
              <w:left w:val="single" w:sz="4" w:space="0" w:color="auto"/>
              <w:bottom w:val="single" w:sz="4" w:space="0" w:color="auto"/>
              <w:right w:val="single" w:sz="12" w:space="0" w:color="auto"/>
            </w:tcBorders>
          </w:tcPr>
          <w:p w14:paraId="31393D8A" w14:textId="77777777" w:rsidR="006A12F2" w:rsidRPr="001310F9" w:rsidRDefault="006A12F2" w:rsidP="00640BA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6A12F2" w:rsidRPr="001310F9" w14:paraId="6FB4D644" w14:textId="77777777" w:rsidTr="00640BAE">
        <w:trPr>
          <w:trHeight w:val="315"/>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59E5C354" w14:textId="77777777" w:rsidR="006A12F2" w:rsidRPr="001310F9" w:rsidRDefault="006A12F2" w:rsidP="00640BAE">
            <w:pPr>
              <w:rPr>
                <w:b w:val="0"/>
                <w:color w:val="auto"/>
                <w:sz w:val="20"/>
                <w:szCs w:val="20"/>
              </w:rPr>
            </w:pPr>
            <w:r w:rsidRPr="001310F9">
              <w:rPr>
                <w:b w:val="0"/>
                <w:color w:val="auto"/>
                <w:sz w:val="20"/>
                <w:szCs w:val="20"/>
              </w:rPr>
              <w:t>Lack of compelling use case</w:t>
            </w:r>
          </w:p>
        </w:tc>
        <w:tc>
          <w:tcPr>
            <w:tcW w:w="1027" w:type="dxa"/>
            <w:tcBorders>
              <w:top w:val="single" w:sz="4" w:space="0" w:color="auto"/>
              <w:left w:val="single" w:sz="4" w:space="0" w:color="auto"/>
              <w:bottom w:val="single" w:sz="4" w:space="0" w:color="auto"/>
              <w:right w:val="single" w:sz="4" w:space="0" w:color="auto"/>
            </w:tcBorders>
          </w:tcPr>
          <w:p w14:paraId="5E8351FE"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55" w:type="dxa"/>
            <w:tcBorders>
              <w:top w:val="single" w:sz="4" w:space="0" w:color="auto"/>
              <w:left w:val="single" w:sz="4" w:space="0" w:color="auto"/>
              <w:bottom w:val="single" w:sz="4" w:space="0" w:color="auto"/>
              <w:right w:val="single" w:sz="4" w:space="0" w:color="auto"/>
            </w:tcBorders>
          </w:tcPr>
          <w:p w14:paraId="6EED6D5D"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735" w:type="dxa"/>
            <w:tcBorders>
              <w:top w:val="single" w:sz="4" w:space="0" w:color="auto"/>
              <w:left w:val="single" w:sz="4" w:space="0" w:color="auto"/>
              <w:bottom w:val="single" w:sz="4" w:space="0" w:color="auto"/>
              <w:right w:val="single" w:sz="4" w:space="0" w:color="auto"/>
            </w:tcBorders>
          </w:tcPr>
          <w:p w14:paraId="25897ECD"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85" w:type="dxa"/>
            <w:tcBorders>
              <w:top w:val="single" w:sz="4" w:space="0" w:color="auto"/>
              <w:left w:val="single" w:sz="4" w:space="0" w:color="auto"/>
              <w:bottom w:val="single" w:sz="4" w:space="0" w:color="auto"/>
              <w:right w:val="single" w:sz="4" w:space="0" w:color="auto"/>
            </w:tcBorders>
          </w:tcPr>
          <w:p w14:paraId="26D2353F"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00" w:type="dxa"/>
            <w:tcBorders>
              <w:top w:val="single" w:sz="4" w:space="0" w:color="auto"/>
              <w:left w:val="single" w:sz="4" w:space="0" w:color="auto"/>
              <w:bottom w:val="single" w:sz="4" w:space="0" w:color="auto"/>
              <w:right w:val="single" w:sz="4" w:space="0" w:color="auto"/>
            </w:tcBorders>
            <w:hideMark/>
          </w:tcPr>
          <w:p w14:paraId="69518342"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r w:rsidRPr="001310F9">
              <w:rPr>
                <w:sz w:val="20"/>
                <w:szCs w:val="20"/>
              </w:rPr>
              <w:t>31%</w:t>
            </w:r>
          </w:p>
        </w:tc>
        <w:tc>
          <w:tcPr>
            <w:tcW w:w="1637" w:type="dxa"/>
            <w:tcBorders>
              <w:top w:val="single" w:sz="4" w:space="0" w:color="auto"/>
              <w:left w:val="single" w:sz="4" w:space="0" w:color="auto"/>
              <w:bottom w:val="single" w:sz="4" w:space="0" w:color="auto"/>
              <w:right w:val="single" w:sz="12" w:space="0" w:color="auto"/>
            </w:tcBorders>
          </w:tcPr>
          <w:p w14:paraId="77255EDA" w14:textId="77777777" w:rsidR="006A12F2" w:rsidRPr="001310F9" w:rsidRDefault="006A12F2" w:rsidP="00640BA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6A12F2" w:rsidRPr="001310F9" w14:paraId="13DDEECB" w14:textId="77777777" w:rsidTr="00640B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4" w:space="0" w:color="auto"/>
              <w:right w:val="single" w:sz="4" w:space="0" w:color="auto"/>
            </w:tcBorders>
            <w:hideMark/>
          </w:tcPr>
          <w:p w14:paraId="078CDF53" w14:textId="77777777" w:rsidR="006A12F2" w:rsidRPr="001310F9" w:rsidRDefault="006A12F2" w:rsidP="00640BAE">
            <w:pPr>
              <w:pStyle w:val="BDTableText"/>
              <w:rPr>
                <w:b w:val="0"/>
                <w:color w:val="auto"/>
              </w:rPr>
            </w:pPr>
            <w:r w:rsidRPr="001310F9">
              <w:rPr>
                <w:b w:val="0"/>
                <w:color w:val="auto"/>
              </w:rPr>
              <w:t>No clear ROI</w:t>
            </w:r>
          </w:p>
        </w:tc>
        <w:tc>
          <w:tcPr>
            <w:tcW w:w="1027" w:type="dxa"/>
            <w:tcBorders>
              <w:top w:val="single" w:sz="4" w:space="0" w:color="auto"/>
              <w:left w:val="single" w:sz="4" w:space="0" w:color="auto"/>
              <w:bottom w:val="single" w:sz="4" w:space="0" w:color="auto"/>
              <w:right w:val="single" w:sz="4" w:space="0" w:color="auto"/>
            </w:tcBorders>
          </w:tcPr>
          <w:p w14:paraId="426026EE" w14:textId="77777777" w:rsidR="006A12F2" w:rsidRPr="001310F9"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1455" w:type="dxa"/>
            <w:tcBorders>
              <w:top w:val="single" w:sz="4" w:space="0" w:color="auto"/>
              <w:left w:val="single" w:sz="4" w:space="0" w:color="auto"/>
              <w:bottom w:val="single" w:sz="4" w:space="0" w:color="auto"/>
              <w:right w:val="single" w:sz="4" w:space="0" w:color="auto"/>
            </w:tcBorders>
          </w:tcPr>
          <w:p w14:paraId="7DC23FA4" w14:textId="77777777" w:rsidR="006A12F2" w:rsidRPr="001310F9"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1735" w:type="dxa"/>
            <w:tcBorders>
              <w:top w:val="single" w:sz="4" w:space="0" w:color="auto"/>
              <w:left w:val="single" w:sz="4" w:space="0" w:color="auto"/>
              <w:bottom w:val="single" w:sz="4" w:space="0" w:color="auto"/>
              <w:right w:val="single" w:sz="4" w:space="0" w:color="auto"/>
            </w:tcBorders>
          </w:tcPr>
          <w:p w14:paraId="201065D9" w14:textId="77777777" w:rsidR="006A12F2" w:rsidRPr="001310F9"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1185" w:type="dxa"/>
            <w:tcBorders>
              <w:top w:val="single" w:sz="4" w:space="0" w:color="auto"/>
              <w:left w:val="single" w:sz="4" w:space="0" w:color="auto"/>
              <w:bottom w:val="single" w:sz="4" w:space="0" w:color="auto"/>
              <w:right w:val="single" w:sz="4" w:space="0" w:color="auto"/>
            </w:tcBorders>
          </w:tcPr>
          <w:p w14:paraId="302005A2" w14:textId="77777777" w:rsidR="006A12F2" w:rsidRPr="001310F9"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1100" w:type="dxa"/>
            <w:tcBorders>
              <w:top w:val="single" w:sz="4" w:space="0" w:color="auto"/>
              <w:left w:val="single" w:sz="4" w:space="0" w:color="auto"/>
              <w:bottom w:val="single" w:sz="4" w:space="0" w:color="auto"/>
              <w:right w:val="single" w:sz="4" w:space="0" w:color="auto"/>
            </w:tcBorders>
          </w:tcPr>
          <w:p w14:paraId="5784DC7C" w14:textId="77777777" w:rsidR="006A12F2" w:rsidRPr="001310F9"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1637" w:type="dxa"/>
            <w:tcBorders>
              <w:top w:val="single" w:sz="4" w:space="0" w:color="auto"/>
              <w:left w:val="single" w:sz="4" w:space="0" w:color="auto"/>
              <w:bottom w:val="single" w:sz="4" w:space="0" w:color="auto"/>
              <w:right w:val="single" w:sz="12" w:space="0" w:color="auto"/>
            </w:tcBorders>
            <w:hideMark/>
          </w:tcPr>
          <w:p w14:paraId="1F0B6993" w14:textId="77777777" w:rsidR="006A12F2" w:rsidRPr="001310F9"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r w:rsidRPr="001310F9">
              <w:t>36%</w:t>
            </w:r>
          </w:p>
        </w:tc>
      </w:tr>
      <w:tr w:rsidR="006A12F2" w:rsidRPr="001310F9" w14:paraId="25EA0AB3" w14:textId="77777777" w:rsidTr="00640BAE">
        <w:trPr>
          <w:trHeight w:val="30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12" w:space="0" w:color="auto"/>
              <w:bottom w:val="single" w:sz="12" w:space="0" w:color="auto"/>
              <w:right w:val="single" w:sz="4" w:space="0" w:color="auto"/>
            </w:tcBorders>
          </w:tcPr>
          <w:p w14:paraId="441E92AD" w14:textId="77777777" w:rsidR="006A12F2" w:rsidRPr="001310F9" w:rsidRDefault="006A12F2" w:rsidP="00640BAE">
            <w:pPr>
              <w:pStyle w:val="BDTableText"/>
              <w:rPr>
                <w:b w:val="0"/>
                <w:color w:val="auto"/>
              </w:rPr>
            </w:pPr>
            <w:r w:rsidRPr="001310F9">
              <w:rPr>
                <w:b w:val="0"/>
                <w:color w:val="auto"/>
              </w:rPr>
              <w:lastRenderedPageBreak/>
              <w:t>Lack of practitioners for complexity of software</w:t>
            </w:r>
          </w:p>
        </w:tc>
        <w:tc>
          <w:tcPr>
            <w:tcW w:w="1027" w:type="dxa"/>
            <w:tcBorders>
              <w:top w:val="single" w:sz="4" w:space="0" w:color="auto"/>
              <w:left w:val="single" w:sz="4" w:space="0" w:color="auto"/>
              <w:bottom w:val="single" w:sz="12" w:space="0" w:color="auto"/>
              <w:right w:val="single" w:sz="4" w:space="0" w:color="auto"/>
            </w:tcBorders>
          </w:tcPr>
          <w:p w14:paraId="63EDC1C6" w14:textId="77777777" w:rsidR="006A12F2" w:rsidRPr="001310F9"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r w:rsidRPr="001310F9">
              <w:t>27%</w:t>
            </w:r>
          </w:p>
        </w:tc>
        <w:tc>
          <w:tcPr>
            <w:tcW w:w="1455" w:type="dxa"/>
            <w:tcBorders>
              <w:top w:val="single" w:sz="4" w:space="0" w:color="auto"/>
              <w:left w:val="single" w:sz="4" w:space="0" w:color="auto"/>
              <w:bottom w:val="single" w:sz="12" w:space="0" w:color="auto"/>
              <w:right w:val="single" w:sz="4" w:space="0" w:color="auto"/>
            </w:tcBorders>
          </w:tcPr>
          <w:p w14:paraId="332FBB59" w14:textId="77777777" w:rsidR="006A12F2" w:rsidRPr="001310F9"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r w:rsidRPr="001310F9">
              <w:t>40%</w:t>
            </w:r>
          </w:p>
        </w:tc>
        <w:tc>
          <w:tcPr>
            <w:tcW w:w="1735" w:type="dxa"/>
            <w:tcBorders>
              <w:top w:val="single" w:sz="4" w:space="0" w:color="auto"/>
              <w:left w:val="single" w:sz="4" w:space="0" w:color="auto"/>
              <w:bottom w:val="single" w:sz="12" w:space="0" w:color="auto"/>
              <w:right w:val="single" w:sz="4" w:space="0" w:color="auto"/>
            </w:tcBorders>
          </w:tcPr>
          <w:p w14:paraId="493306D2" w14:textId="77777777" w:rsidR="006A12F2" w:rsidRPr="001310F9"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r w:rsidRPr="001310F9">
              <w:t>40%</w:t>
            </w:r>
          </w:p>
        </w:tc>
        <w:tc>
          <w:tcPr>
            <w:tcW w:w="1185" w:type="dxa"/>
            <w:tcBorders>
              <w:top w:val="single" w:sz="4" w:space="0" w:color="auto"/>
              <w:left w:val="single" w:sz="4" w:space="0" w:color="auto"/>
              <w:bottom w:val="single" w:sz="12" w:space="0" w:color="auto"/>
              <w:right w:val="single" w:sz="4" w:space="0" w:color="auto"/>
            </w:tcBorders>
          </w:tcPr>
          <w:p w14:paraId="459976B0" w14:textId="77777777" w:rsidR="006A12F2" w:rsidRPr="001310F9"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r w:rsidRPr="001310F9">
              <w:t>40%</w:t>
            </w:r>
          </w:p>
        </w:tc>
        <w:tc>
          <w:tcPr>
            <w:tcW w:w="1100" w:type="dxa"/>
            <w:tcBorders>
              <w:top w:val="single" w:sz="4" w:space="0" w:color="auto"/>
              <w:left w:val="single" w:sz="4" w:space="0" w:color="auto"/>
              <w:bottom w:val="single" w:sz="12" w:space="0" w:color="auto"/>
              <w:right w:val="single" w:sz="4" w:space="0" w:color="auto"/>
            </w:tcBorders>
          </w:tcPr>
          <w:p w14:paraId="2B6B13F5" w14:textId="77777777" w:rsidR="006A12F2" w:rsidRPr="001310F9"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r w:rsidRPr="001310F9">
              <w:t>42%</w:t>
            </w:r>
          </w:p>
        </w:tc>
        <w:tc>
          <w:tcPr>
            <w:tcW w:w="1637" w:type="dxa"/>
            <w:tcBorders>
              <w:top w:val="single" w:sz="4" w:space="0" w:color="auto"/>
              <w:left w:val="single" w:sz="4" w:space="0" w:color="auto"/>
              <w:bottom w:val="single" w:sz="12" w:space="0" w:color="auto"/>
              <w:right w:val="single" w:sz="12" w:space="0" w:color="auto"/>
            </w:tcBorders>
          </w:tcPr>
          <w:p w14:paraId="45E9658F" w14:textId="77777777" w:rsidR="006A12F2" w:rsidRPr="001310F9"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r w:rsidRPr="001310F9">
              <w:t>46%</w:t>
            </w:r>
          </w:p>
        </w:tc>
      </w:tr>
    </w:tbl>
    <w:p w14:paraId="1EA93026" w14:textId="77777777" w:rsidR="006A12F2" w:rsidRDefault="006A12F2" w:rsidP="00065BF5">
      <w:pPr>
        <w:pStyle w:val="Heading3"/>
        <w:numPr>
          <w:ilvl w:val="2"/>
          <w:numId w:val="4"/>
        </w:numPr>
        <w:spacing w:before="480"/>
        <w:ind w:left="720"/>
      </w:pPr>
      <w:bookmarkStart w:id="82" w:name="_Toc472495071"/>
      <w:bookmarkStart w:id="83" w:name="_Toc472495097"/>
      <w:bookmarkStart w:id="84" w:name="_Toc474185504"/>
      <w:bookmarkStart w:id="85" w:name="_Toc478543743"/>
      <w:bookmarkStart w:id="86" w:name="_Toc516758131"/>
      <w:bookmarkStart w:id="87" w:name="_Toc520746457"/>
      <w:r>
        <w:t>Technical Barriers to Adoption</w:t>
      </w:r>
      <w:bookmarkEnd w:id="82"/>
      <w:bookmarkEnd w:id="83"/>
      <w:bookmarkEnd w:id="84"/>
      <w:bookmarkEnd w:id="85"/>
      <w:bookmarkEnd w:id="86"/>
      <w:bookmarkEnd w:id="87"/>
      <w:r>
        <w:t xml:space="preserve"> </w:t>
      </w:r>
    </w:p>
    <w:p w14:paraId="5BA8E158" w14:textId="2A5ACD03" w:rsidR="006A12F2" w:rsidRPr="0065500E" w:rsidRDefault="006A12F2" w:rsidP="006A12F2">
      <w:r w:rsidRPr="0065500E">
        <w:t xml:space="preserve">Technical barriers include a broad range of issues involving the hardware and software for the Big Data systems. Technical barriers identified in </w:t>
      </w:r>
      <w:r w:rsidRPr="0065500E">
        <w:fldChar w:fldCharType="begin"/>
      </w:r>
      <w:r w:rsidRPr="0065500E">
        <w:instrText xml:space="preserve"> REF _Ref516673459 \h </w:instrText>
      </w:r>
      <w:r w:rsidRPr="0065500E">
        <w:fldChar w:fldCharType="separate"/>
      </w:r>
      <w:r w:rsidR="0080563D" w:rsidRPr="009C437E">
        <w:rPr>
          <w:b/>
          <w:i/>
        </w:rPr>
        <w:t xml:space="preserve">Table </w:t>
      </w:r>
      <w:r w:rsidR="0080563D">
        <w:rPr>
          <w:b/>
          <w:i/>
          <w:noProof/>
        </w:rPr>
        <w:t>3</w:t>
      </w:r>
      <w:r w:rsidRPr="0065500E">
        <w:fldChar w:fldCharType="end"/>
      </w:r>
      <w:r w:rsidRPr="0065500E">
        <w:t xml:space="preserve"> are described along a functional orientation, intended to relate to the parts of Big Data systems as represented by the components and fabrics of the NBDRA. The </w:t>
      </w:r>
      <w:r w:rsidRPr="0065500E">
        <w:rPr>
          <w:i/>
        </w:rPr>
        <w:t>NBDIF: Volume 6, Reference Architecture</w:t>
      </w:r>
      <w:r w:rsidRPr="0065500E">
        <w:t xml:space="preserve"> provides detailed discussion of the NBDRA and its functional components [here [link]].</w:t>
      </w:r>
    </w:p>
    <w:p w14:paraId="78D9C801" w14:textId="77777777" w:rsidR="006A12F2" w:rsidRDefault="006A12F2" w:rsidP="006A12F2">
      <w:pPr>
        <w:pStyle w:val="Caption"/>
        <w:keepNext/>
      </w:pPr>
    </w:p>
    <w:p w14:paraId="55DAC2CD" w14:textId="33DE4D6C" w:rsidR="006A12F2" w:rsidRPr="009C437E" w:rsidRDefault="006A12F2" w:rsidP="006A12F2">
      <w:pPr>
        <w:pStyle w:val="Caption"/>
        <w:keepNext/>
        <w:rPr>
          <w:b/>
          <w:i w:val="0"/>
          <w:sz w:val="22"/>
          <w:szCs w:val="22"/>
        </w:rPr>
      </w:pPr>
      <w:bookmarkStart w:id="88" w:name="_Ref516673459"/>
      <w:bookmarkStart w:id="89" w:name="_Toc520746505"/>
      <w:r w:rsidRPr="009C437E">
        <w:rPr>
          <w:b/>
          <w:i w:val="0"/>
          <w:sz w:val="22"/>
          <w:szCs w:val="22"/>
        </w:rPr>
        <w:t xml:space="preserve">Table </w:t>
      </w:r>
      <w:r w:rsidRPr="009C437E">
        <w:rPr>
          <w:b/>
          <w:i w:val="0"/>
          <w:sz w:val="22"/>
          <w:szCs w:val="22"/>
        </w:rPr>
        <w:fldChar w:fldCharType="begin"/>
      </w:r>
      <w:r w:rsidRPr="009C437E">
        <w:rPr>
          <w:b/>
          <w:i w:val="0"/>
          <w:sz w:val="22"/>
          <w:szCs w:val="22"/>
        </w:rPr>
        <w:instrText xml:space="preserve"> SEQ Table \* ARABIC </w:instrText>
      </w:r>
      <w:r w:rsidRPr="009C437E">
        <w:rPr>
          <w:b/>
          <w:i w:val="0"/>
          <w:sz w:val="22"/>
          <w:szCs w:val="22"/>
        </w:rPr>
        <w:fldChar w:fldCharType="separate"/>
      </w:r>
      <w:r w:rsidR="0080563D">
        <w:rPr>
          <w:b/>
          <w:i w:val="0"/>
          <w:noProof/>
          <w:sz w:val="22"/>
          <w:szCs w:val="22"/>
        </w:rPr>
        <w:t>3</w:t>
      </w:r>
      <w:r w:rsidRPr="009C437E">
        <w:rPr>
          <w:b/>
          <w:i w:val="0"/>
          <w:sz w:val="22"/>
          <w:szCs w:val="22"/>
        </w:rPr>
        <w:fldChar w:fldCharType="end"/>
      </w:r>
      <w:bookmarkEnd w:id="88"/>
      <w:r w:rsidRPr="009C437E">
        <w:rPr>
          <w:b/>
          <w:i w:val="0"/>
          <w:sz w:val="22"/>
          <w:szCs w:val="22"/>
        </w:rPr>
        <w:t>. Technical Barriers to Adoption</w:t>
      </w:r>
      <w:bookmarkEnd w:id="89"/>
    </w:p>
    <w:tbl>
      <w:tblPr>
        <w:tblStyle w:val="MediumShading2-Accent3"/>
        <w:tblW w:w="5085"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54"/>
        <w:gridCol w:w="850"/>
        <w:gridCol w:w="1323"/>
        <w:gridCol w:w="1609"/>
        <w:gridCol w:w="1057"/>
        <w:gridCol w:w="944"/>
        <w:gridCol w:w="1484"/>
      </w:tblGrid>
      <w:tr w:rsidR="006A12F2" w:rsidRPr="009A4340" w14:paraId="59173061" w14:textId="77777777" w:rsidTr="00640BAE">
        <w:trPr>
          <w:cnfStyle w:val="100000000000" w:firstRow="1" w:lastRow="0" w:firstColumn="0" w:lastColumn="0" w:oddVBand="0" w:evenVBand="0" w:oddHBand="0" w:evenHBand="0" w:firstRowFirstColumn="0" w:firstRowLastColumn="0" w:lastRowFirstColumn="0" w:lastRowLastColumn="0"/>
          <w:trHeight w:val="202"/>
          <w:tblHeader/>
        </w:trPr>
        <w:tc>
          <w:tcPr>
            <w:cnfStyle w:val="001000000100" w:firstRow="0" w:lastRow="0" w:firstColumn="1" w:lastColumn="0" w:oddVBand="0" w:evenVBand="0" w:oddHBand="0" w:evenHBand="0" w:firstRowFirstColumn="1" w:firstRowLastColumn="0" w:lastRowFirstColumn="0" w:lastRowLastColumn="0"/>
            <w:tcW w:w="1445" w:type="pct"/>
            <w:tcBorders>
              <w:top w:val="none" w:sz="0" w:space="0" w:color="auto"/>
              <w:left w:val="none" w:sz="0" w:space="0" w:color="auto"/>
              <w:bottom w:val="single" w:sz="4" w:space="0" w:color="auto"/>
              <w:right w:val="none" w:sz="0" w:space="0" w:color="auto"/>
            </w:tcBorders>
            <w:noWrap/>
            <w:hideMark/>
          </w:tcPr>
          <w:p w14:paraId="447016CD" w14:textId="77777777" w:rsidR="006A12F2" w:rsidRPr="009A4340" w:rsidRDefault="006A12F2" w:rsidP="00640BAE">
            <w:pPr>
              <w:rPr>
                <w:color w:val="auto"/>
              </w:rPr>
            </w:pPr>
            <w:r w:rsidRPr="009A4340">
              <w:rPr>
                <w:color w:val="auto"/>
              </w:rPr>
              <w:t>Technical Barriers</w:t>
            </w:r>
          </w:p>
        </w:tc>
        <w:tc>
          <w:tcPr>
            <w:tcW w:w="3555" w:type="pct"/>
            <w:gridSpan w:val="6"/>
            <w:tcBorders>
              <w:top w:val="none" w:sz="0" w:space="0" w:color="auto"/>
              <w:left w:val="none" w:sz="0" w:space="0" w:color="auto"/>
              <w:bottom w:val="single" w:sz="4" w:space="0" w:color="auto"/>
              <w:right w:val="none" w:sz="0" w:space="0" w:color="auto"/>
            </w:tcBorders>
            <w:noWrap/>
            <w:hideMark/>
          </w:tcPr>
          <w:p w14:paraId="1B2798A2" w14:textId="77777777" w:rsidR="006A12F2" w:rsidRPr="009A4340" w:rsidRDefault="006A12F2" w:rsidP="00640BAE">
            <w:pPr>
              <w:jc w:val="cente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Aggregate Surveys</w:t>
            </w:r>
            <w:r>
              <w:rPr>
                <w:color w:val="auto"/>
              </w:rPr>
              <w:t xml:space="preserve"> </w:t>
            </w:r>
            <w:r w:rsidRPr="00D34E1A">
              <w:rPr>
                <w:color w:val="auto"/>
              </w:rPr>
              <w:t>(% of respondents that identified the Big Data barrier</w:t>
            </w:r>
            <w:r>
              <w:rPr>
                <w:rStyle w:val="CommentReference"/>
                <w:color w:val="auto"/>
                <w:sz w:val="22"/>
                <w:szCs w:val="22"/>
              </w:rPr>
              <w:t>)</w:t>
            </w:r>
          </w:p>
        </w:tc>
      </w:tr>
      <w:tr w:rsidR="006A12F2" w:rsidRPr="009A4340" w14:paraId="6C9D0354" w14:textId="77777777" w:rsidTr="00640BAE">
        <w:trPr>
          <w:cnfStyle w:val="100000000000" w:firstRow="1" w:lastRow="0" w:firstColumn="0" w:lastColumn="0" w:oddVBand="0" w:evenVBand="0" w:oddHBand="0" w:evenHBand="0" w:firstRowFirstColumn="0" w:firstRowLastColumn="0" w:lastRowFirstColumn="0" w:lastRowLastColumn="0"/>
          <w:trHeight w:val="202"/>
          <w:tblHeader/>
        </w:trPr>
        <w:tc>
          <w:tcPr>
            <w:cnfStyle w:val="001000000100" w:firstRow="0" w:lastRow="0" w:firstColumn="1" w:lastColumn="0" w:oddVBand="0" w:evenVBand="0" w:oddHBand="0" w:evenHBand="0" w:firstRowFirstColumn="1" w:firstRowLastColumn="0" w:lastRowFirstColumn="0" w:lastRowLastColumn="0"/>
            <w:tcW w:w="1445" w:type="pct"/>
            <w:tcBorders>
              <w:top w:val="single" w:sz="4" w:space="0" w:color="auto"/>
              <w:left w:val="none" w:sz="0" w:space="0" w:color="auto"/>
              <w:bottom w:val="single" w:sz="12" w:space="0" w:color="auto"/>
              <w:right w:val="none" w:sz="0" w:space="0" w:color="auto"/>
            </w:tcBorders>
            <w:noWrap/>
          </w:tcPr>
          <w:p w14:paraId="69A7D58C" w14:textId="77777777" w:rsidR="006A12F2" w:rsidRPr="009A4340" w:rsidRDefault="006A12F2" w:rsidP="00640BAE">
            <w:pPr>
              <w:spacing w:after="0"/>
              <w:rPr>
                <w:color w:val="auto"/>
              </w:rPr>
            </w:pPr>
            <w:r w:rsidRPr="009A4340">
              <w:rPr>
                <w:color w:val="auto"/>
              </w:rPr>
              <w:t>Category</w:t>
            </w:r>
          </w:p>
          <w:p w14:paraId="66B853AB" w14:textId="77777777" w:rsidR="006A12F2" w:rsidRPr="009A4340" w:rsidRDefault="006A12F2" w:rsidP="00065BF5">
            <w:pPr>
              <w:pStyle w:val="BDTableBulletList"/>
              <w:numPr>
                <w:ilvl w:val="0"/>
                <w:numId w:val="3"/>
              </w:numPr>
              <w:ind w:left="432" w:hanging="216"/>
              <w:rPr>
                <w:color w:val="auto"/>
              </w:rPr>
            </w:pPr>
            <w:r w:rsidRPr="009A4340">
              <w:rPr>
                <w:color w:val="auto"/>
              </w:rPr>
              <w:t>Subcategory</w:t>
            </w:r>
          </w:p>
        </w:tc>
        <w:tc>
          <w:tcPr>
            <w:tcW w:w="416" w:type="pct"/>
            <w:tcBorders>
              <w:top w:val="single" w:sz="4" w:space="0" w:color="auto"/>
              <w:left w:val="none" w:sz="0" w:space="0" w:color="auto"/>
              <w:bottom w:val="single" w:sz="12" w:space="0" w:color="auto"/>
              <w:right w:val="none" w:sz="0" w:space="0" w:color="auto"/>
            </w:tcBorders>
            <w:noWrap/>
          </w:tcPr>
          <w:p w14:paraId="486EB1F8" w14:textId="77777777" w:rsidR="006A12F2" w:rsidRPr="009A4340" w:rsidRDefault="006A12F2" w:rsidP="00640BAE">
            <w:pP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CDW</w:t>
            </w:r>
          </w:p>
        </w:tc>
        <w:tc>
          <w:tcPr>
            <w:tcW w:w="647" w:type="pct"/>
            <w:tcBorders>
              <w:top w:val="single" w:sz="4" w:space="0" w:color="auto"/>
              <w:left w:val="none" w:sz="0" w:space="0" w:color="auto"/>
              <w:bottom w:val="single" w:sz="12" w:space="0" w:color="auto"/>
              <w:right w:val="none" w:sz="0" w:space="0" w:color="auto"/>
            </w:tcBorders>
          </w:tcPr>
          <w:p w14:paraId="59AE51AE" w14:textId="77777777" w:rsidR="006A12F2" w:rsidRPr="009A4340" w:rsidRDefault="006A12F2" w:rsidP="00640BAE">
            <w:pP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Accenture</w:t>
            </w:r>
          </w:p>
        </w:tc>
        <w:tc>
          <w:tcPr>
            <w:tcW w:w="787" w:type="pct"/>
            <w:tcBorders>
              <w:top w:val="single" w:sz="4" w:space="0" w:color="auto"/>
              <w:left w:val="none" w:sz="0" w:space="0" w:color="auto"/>
              <w:bottom w:val="single" w:sz="12" w:space="0" w:color="auto"/>
              <w:right w:val="none" w:sz="0" w:space="0" w:color="auto"/>
            </w:tcBorders>
          </w:tcPr>
          <w:p w14:paraId="0F807135" w14:textId="77777777" w:rsidR="006A12F2" w:rsidRPr="009A4340" w:rsidRDefault="006A12F2" w:rsidP="00640BAE">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A4340">
              <w:rPr>
                <w:color w:val="auto"/>
              </w:rPr>
              <w:t>Knowledgent</w:t>
            </w:r>
            <w:proofErr w:type="spellEnd"/>
          </w:p>
        </w:tc>
        <w:tc>
          <w:tcPr>
            <w:tcW w:w="517" w:type="pct"/>
            <w:tcBorders>
              <w:top w:val="single" w:sz="4" w:space="0" w:color="auto"/>
              <w:left w:val="none" w:sz="0" w:space="0" w:color="auto"/>
              <w:bottom w:val="single" w:sz="12" w:space="0" w:color="auto"/>
              <w:right w:val="none" w:sz="0" w:space="0" w:color="auto"/>
            </w:tcBorders>
          </w:tcPr>
          <w:p w14:paraId="4D83AE6F" w14:textId="77777777" w:rsidR="006A12F2" w:rsidRPr="009A4340" w:rsidRDefault="006A12F2" w:rsidP="00640BAE">
            <w:pP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Hitachi</w:t>
            </w:r>
          </w:p>
        </w:tc>
        <w:tc>
          <w:tcPr>
            <w:tcW w:w="462" w:type="pct"/>
            <w:tcBorders>
              <w:top w:val="single" w:sz="4" w:space="0" w:color="auto"/>
              <w:left w:val="none" w:sz="0" w:space="0" w:color="auto"/>
              <w:bottom w:val="single" w:sz="12" w:space="0" w:color="auto"/>
              <w:right w:val="none" w:sz="0" w:space="0" w:color="auto"/>
            </w:tcBorders>
          </w:tcPr>
          <w:p w14:paraId="4FC7AA4C" w14:textId="77777777" w:rsidR="006A12F2" w:rsidRPr="009A4340" w:rsidRDefault="006A12F2" w:rsidP="00640BAE">
            <w:pP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TDWI</w:t>
            </w:r>
          </w:p>
        </w:tc>
        <w:tc>
          <w:tcPr>
            <w:tcW w:w="726" w:type="pct"/>
            <w:tcBorders>
              <w:top w:val="single" w:sz="4" w:space="0" w:color="auto"/>
              <w:left w:val="none" w:sz="0" w:space="0" w:color="auto"/>
              <w:bottom w:val="single" w:sz="12" w:space="0" w:color="auto"/>
              <w:right w:val="none" w:sz="0" w:space="0" w:color="auto"/>
            </w:tcBorders>
          </w:tcPr>
          <w:p w14:paraId="39DCF482" w14:textId="77777777" w:rsidR="006A12F2" w:rsidRPr="009A4340" w:rsidRDefault="006A12F2" w:rsidP="00640BAE">
            <w:pPr>
              <w:cnfStyle w:val="100000000000" w:firstRow="1" w:lastRow="0" w:firstColumn="0" w:lastColumn="0" w:oddVBand="0" w:evenVBand="0" w:oddHBand="0" w:evenHBand="0" w:firstRowFirstColumn="0" w:firstRowLastColumn="0" w:lastRowFirstColumn="0" w:lastRowLastColumn="0"/>
              <w:rPr>
                <w:color w:val="auto"/>
              </w:rPr>
            </w:pPr>
            <w:r w:rsidRPr="009A4340">
              <w:rPr>
                <w:color w:val="auto"/>
              </w:rPr>
              <w:t>Information Week</w:t>
            </w:r>
          </w:p>
        </w:tc>
      </w:tr>
      <w:tr w:rsidR="006A12F2" w:rsidRPr="009A4340" w14:paraId="5CEACAC6"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12" w:space="0" w:color="auto"/>
              <w:left w:val="none" w:sz="0" w:space="0" w:color="auto"/>
              <w:bottom w:val="single" w:sz="4" w:space="0" w:color="auto"/>
              <w:right w:val="none" w:sz="0" w:space="0" w:color="auto"/>
            </w:tcBorders>
            <w:noWrap/>
            <w:hideMark/>
          </w:tcPr>
          <w:p w14:paraId="5E95A121" w14:textId="77777777" w:rsidR="006A12F2" w:rsidRPr="009A4340" w:rsidRDefault="006A12F2" w:rsidP="00640BAE">
            <w:pPr>
              <w:pStyle w:val="BDTableText"/>
              <w:rPr>
                <w:b w:val="0"/>
                <w:color w:val="auto"/>
              </w:rPr>
            </w:pPr>
            <w:r w:rsidRPr="009A4340">
              <w:rPr>
                <w:b w:val="0"/>
                <w:color w:val="auto"/>
              </w:rPr>
              <w:t>Reduced performance during concurrent usage</w:t>
            </w:r>
          </w:p>
        </w:tc>
        <w:tc>
          <w:tcPr>
            <w:tcW w:w="416" w:type="pct"/>
            <w:tcBorders>
              <w:top w:val="single" w:sz="12" w:space="0" w:color="auto"/>
              <w:bottom w:val="single" w:sz="4" w:space="0" w:color="auto"/>
            </w:tcBorders>
            <w:noWrap/>
            <w:hideMark/>
          </w:tcPr>
          <w:p w14:paraId="2D535352"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12" w:space="0" w:color="auto"/>
              <w:bottom w:val="single" w:sz="4" w:space="0" w:color="auto"/>
            </w:tcBorders>
            <w:noWrap/>
            <w:hideMark/>
          </w:tcPr>
          <w:p w14:paraId="70B02C94"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12" w:space="0" w:color="auto"/>
              <w:bottom w:val="single" w:sz="4" w:space="0" w:color="auto"/>
            </w:tcBorders>
            <w:noWrap/>
            <w:hideMark/>
          </w:tcPr>
          <w:p w14:paraId="31AB2805"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12" w:space="0" w:color="auto"/>
              <w:bottom w:val="single" w:sz="4" w:space="0" w:color="auto"/>
            </w:tcBorders>
            <w:noWrap/>
            <w:hideMark/>
          </w:tcPr>
          <w:p w14:paraId="0E2B2435"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12" w:space="0" w:color="auto"/>
              <w:bottom w:val="single" w:sz="4" w:space="0" w:color="auto"/>
            </w:tcBorders>
            <w:noWrap/>
            <w:hideMark/>
          </w:tcPr>
          <w:p w14:paraId="2818B74F"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12" w:space="0" w:color="auto"/>
              <w:bottom w:val="single" w:sz="4" w:space="0" w:color="auto"/>
            </w:tcBorders>
            <w:noWrap/>
            <w:hideMark/>
          </w:tcPr>
          <w:p w14:paraId="573D1210"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39590C6C"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auto"/>
              <w:left w:val="none" w:sz="0" w:space="0" w:color="auto"/>
              <w:bottom w:val="single" w:sz="4" w:space="0" w:color="7F7F7F" w:themeColor="text1" w:themeTint="80"/>
              <w:right w:val="none" w:sz="0" w:space="0" w:color="auto"/>
            </w:tcBorders>
            <w:noWrap/>
            <w:hideMark/>
          </w:tcPr>
          <w:p w14:paraId="3671FB67" w14:textId="77777777" w:rsidR="006A12F2" w:rsidRPr="009A4340" w:rsidRDefault="006A12F2" w:rsidP="00640BAE">
            <w:pPr>
              <w:pStyle w:val="BDTableText"/>
              <w:rPr>
                <w:b w:val="0"/>
                <w:color w:val="auto"/>
              </w:rPr>
            </w:pPr>
            <w:r w:rsidRPr="009A4340">
              <w:rPr>
                <w:b w:val="0"/>
                <w:color w:val="auto"/>
              </w:rPr>
              <w:t>Integration problems with existing infrastructure</w:t>
            </w:r>
          </w:p>
        </w:tc>
        <w:tc>
          <w:tcPr>
            <w:tcW w:w="416" w:type="pct"/>
            <w:tcBorders>
              <w:top w:val="single" w:sz="4" w:space="0" w:color="auto"/>
              <w:bottom w:val="single" w:sz="4" w:space="0" w:color="7F7F7F" w:themeColor="text1" w:themeTint="80"/>
            </w:tcBorders>
            <w:noWrap/>
            <w:hideMark/>
          </w:tcPr>
          <w:p w14:paraId="4DC6605B"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tcBorders>
              <w:top w:val="single" w:sz="4" w:space="0" w:color="auto"/>
              <w:bottom w:val="single" w:sz="4" w:space="0" w:color="7F7F7F" w:themeColor="text1" w:themeTint="80"/>
            </w:tcBorders>
            <w:noWrap/>
            <w:hideMark/>
          </w:tcPr>
          <w:p w14:paraId="4E6B56E7"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r w:rsidRPr="009A4340">
              <w:t>35%</w:t>
            </w:r>
          </w:p>
        </w:tc>
        <w:tc>
          <w:tcPr>
            <w:tcW w:w="787" w:type="pct"/>
            <w:tcBorders>
              <w:top w:val="single" w:sz="4" w:space="0" w:color="auto"/>
              <w:bottom w:val="single" w:sz="4" w:space="0" w:color="7F7F7F" w:themeColor="text1" w:themeTint="80"/>
            </w:tcBorders>
            <w:noWrap/>
            <w:hideMark/>
          </w:tcPr>
          <w:p w14:paraId="06F1BF94"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r w:rsidRPr="009A4340">
              <w:t>35%</w:t>
            </w:r>
          </w:p>
        </w:tc>
        <w:tc>
          <w:tcPr>
            <w:tcW w:w="517" w:type="pct"/>
            <w:tcBorders>
              <w:top w:val="single" w:sz="4" w:space="0" w:color="auto"/>
              <w:bottom w:val="single" w:sz="4" w:space="0" w:color="7F7F7F" w:themeColor="text1" w:themeTint="80"/>
            </w:tcBorders>
            <w:noWrap/>
            <w:hideMark/>
          </w:tcPr>
          <w:p w14:paraId="034F3436"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auto"/>
              <w:bottom w:val="single" w:sz="4" w:space="0" w:color="7F7F7F" w:themeColor="text1" w:themeTint="80"/>
            </w:tcBorders>
            <w:noWrap/>
            <w:hideMark/>
          </w:tcPr>
          <w:p w14:paraId="1092ABE0"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tcBorders>
              <w:top w:val="single" w:sz="4" w:space="0" w:color="auto"/>
              <w:bottom w:val="single" w:sz="4" w:space="0" w:color="7F7F7F" w:themeColor="text1" w:themeTint="80"/>
            </w:tcBorders>
            <w:noWrap/>
            <w:hideMark/>
          </w:tcPr>
          <w:p w14:paraId="65D862F4"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324A3317"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283E66A6" w14:textId="77777777" w:rsidR="006A12F2" w:rsidRPr="009A4340" w:rsidRDefault="006A12F2" w:rsidP="00065BF5">
            <w:pPr>
              <w:pStyle w:val="BDTableBulletList"/>
              <w:numPr>
                <w:ilvl w:val="0"/>
                <w:numId w:val="3"/>
              </w:numPr>
              <w:ind w:left="432" w:hanging="216"/>
              <w:rPr>
                <w:b w:val="0"/>
                <w:color w:val="auto"/>
              </w:rPr>
            </w:pPr>
            <w:r w:rsidRPr="009A4340">
              <w:rPr>
                <w:b w:val="0"/>
                <w:color w:val="auto"/>
              </w:rPr>
              <w:t>Moving data from source to analytics environment NRT</w:t>
            </w:r>
          </w:p>
        </w:tc>
        <w:tc>
          <w:tcPr>
            <w:tcW w:w="416" w:type="pct"/>
            <w:tcBorders>
              <w:top w:val="single" w:sz="4" w:space="0" w:color="7F7F7F" w:themeColor="text1" w:themeTint="80"/>
              <w:bottom w:val="single" w:sz="4" w:space="0" w:color="7F7F7F" w:themeColor="text1" w:themeTint="80"/>
            </w:tcBorders>
            <w:noWrap/>
            <w:hideMark/>
          </w:tcPr>
          <w:p w14:paraId="7CF4B8DB"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53649F7F"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5647A161"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1506E2B4"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4433CC69"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1235BAC1"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1998A08D"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6396BCF0" w14:textId="77777777" w:rsidR="006A12F2" w:rsidRPr="009A4340" w:rsidRDefault="006A12F2" w:rsidP="00065BF5">
            <w:pPr>
              <w:pStyle w:val="BDTableBulletList"/>
              <w:numPr>
                <w:ilvl w:val="0"/>
                <w:numId w:val="3"/>
              </w:numPr>
              <w:ind w:left="432" w:hanging="216"/>
              <w:rPr>
                <w:b w:val="0"/>
                <w:color w:val="auto"/>
              </w:rPr>
            </w:pPr>
            <w:r w:rsidRPr="009A4340">
              <w:rPr>
                <w:b w:val="0"/>
                <w:color w:val="auto"/>
              </w:rPr>
              <w:t>Blending internal &amp; external data; merging sources</w:t>
            </w:r>
          </w:p>
        </w:tc>
        <w:tc>
          <w:tcPr>
            <w:tcW w:w="416" w:type="pct"/>
            <w:tcBorders>
              <w:top w:val="single" w:sz="4" w:space="0" w:color="7F7F7F" w:themeColor="text1" w:themeTint="80"/>
              <w:bottom w:val="single" w:sz="4" w:space="0" w:color="7F7F7F" w:themeColor="text1" w:themeTint="80"/>
            </w:tcBorders>
            <w:noWrap/>
            <w:hideMark/>
          </w:tcPr>
          <w:p w14:paraId="28DB3D3F"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r w:rsidRPr="009A4340">
              <w:t>45%</w:t>
            </w:r>
          </w:p>
        </w:tc>
        <w:tc>
          <w:tcPr>
            <w:tcW w:w="647" w:type="pct"/>
            <w:tcBorders>
              <w:top w:val="single" w:sz="4" w:space="0" w:color="7F7F7F" w:themeColor="text1" w:themeTint="80"/>
              <w:bottom w:val="single" w:sz="4" w:space="0" w:color="7F7F7F" w:themeColor="text1" w:themeTint="80"/>
            </w:tcBorders>
            <w:noWrap/>
            <w:hideMark/>
          </w:tcPr>
          <w:p w14:paraId="7DC96F9A"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33CB5F5B"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1C15FC01"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127172F4"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2553C426"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73D966FC"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0F540449" w14:textId="77777777" w:rsidR="006A12F2" w:rsidRPr="009A4340" w:rsidRDefault="006A12F2" w:rsidP="00065BF5">
            <w:pPr>
              <w:pStyle w:val="BDTableBulletList"/>
              <w:numPr>
                <w:ilvl w:val="0"/>
                <w:numId w:val="3"/>
              </w:numPr>
              <w:ind w:left="432" w:hanging="216"/>
              <w:rPr>
                <w:b w:val="0"/>
                <w:color w:val="auto"/>
              </w:rPr>
            </w:pPr>
            <w:r w:rsidRPr="009A4340">
              <w:rPr>
                <w:b w:val="0"/>
                <w:color w:val="auto"/>
              </w:rPr>
              <w:t>Organization-wide view of data movement between apps</w:t>
            </w:r>
          </w:p>
        </w:tc>
        <w:tc>
          <w:tcPr>
            <w:tcW w:w="416" w:type="pct"/>
            <w:tcBorders>
              <w:top w:val="single" w:sz="4" w:space="0" w:color="7F7F7F" w:themeColor="text1" w:themeTint="80"/>
              <w:bottom w:val="single" w:sz="4" w:space="0" w:color="7F7F7F" w:themeColor="text1" w:themeTint="80"/>
            </w:tcBorders>
            <w:noWrap/>
            <w:hideMark/>
          </w:tcPr>
          <w:p w14:paraId="25352DCD"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042ADDAE"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7B870545"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05E21697"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4D894F55"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27B55DBA"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50F5195C"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7650B726" w14:textId="77777777" w:rsidR="006A12F2" w:rsidRPr="009A4340" w:rsidRDefault="006A12F2" w:rsidP="00065BF5">
            <w:pPr>
              <w:pStyle w:val="BDTableBulletList"/>
              <w:numPr>
                <w:ilvl w:val="0"/>
                <w:numId w:val="3"/>
              </w:numPr>
              <w:ind w:left="432" w:hanging="216"/>
              <w:rPr>
                <w:b w:val="0"/>
                <w:color w:val="auto"/>
              </w:rPr>
            </w:pPr>
            <w:r w:rsidRPr="009A4340">
              <w:rPr>
                <w:b w:val="0"/>
                <w:color w:val="auto"/>
              </w:rPr>
              <w:t xml:space="preserve">Moving data between </w:t>
            </w:r>
            <w:proofErr w:type="spellStart"/>
            <w:r w:rsidRPr="009A4340">
              <w:rPr>
                <w:b w:val="0"/>
                <w:color w:val="auto"/>
              </w:rPr>
              <w:t>on-premise</w:t>
            </w:r>
            <w:proofErr w:type="spellEnd"/>
            <w:r w:rsidRPr="009A4340">
              <w:rPr>
                <w:b w:val="0"/>
                <w:color w:val="auto"/>
              </w:rPr>
              <w:t xml:space="preserve"> systems and clouds</w:t>
            </w:r>
          </w:p>
        </w:tc>
        <w:tc>
          <w:tcPr>
            <w:tcW w:w="416" w:type="pct"/>
            <w:tcBorders>
              <w:top w:val="single" w:sz="4" w:space="0" w:color="7F7F7F" w:themeColor="text1" w:themeTint="80"/>
              <w:bottom w:val="single" w:sz="4" w:space="0" w:color="7F7F7F" w:themeColor="text1" w:themeTint="80"/>
            </w:tcBorders>
            <w:noWrap/>
            <w:hideMark/>
          </w:tcPr>
          <w:p w14:paraId="118F1256"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38BF2584"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180EFC3E"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11EF8E59"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2E34AC2C"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35BDE489"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63EAB1C0"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auto"/>
              <w:right w:val="none" w:sz="0" w:space="0" w:color="auto"/>
            </w:tcBorders>
            <w:noWrap/>
            <w:hideMark/>
          </w:tcPr>
          <w:p w14:paraId="65DAC419" w14:textId="77777777" w:rsidR="006A12F2" w:rsidRPr="009A4340" w:rsidRDefault="006A12F2" w:rsidP="00065BF5">
            <w:pPr>
              <w:pStyle w:val="BDTableBulletList"/>
              <w:numPr>
                <w:ilvl w:val="0"/>
                <w:numId w:val="3"/>
              </w:numPr>
              <w:ind w:left="432" w:hanging="216"/>
              <w:rPr>
                <w:b w:val="0"/>
                <w:color w:val="auto"/>
              </w:rPr>
            </w:pPr>
            <w:r w:rsidRPr="009A4340">
              <w:rPr>
                <w:b w:val="0"/>
                <w:color w:val="auto"/>
              </w:rPr>
              <w:t>Hadoop data</w:t>
            </w:r>
          </w:p>
        </w:tc>
        <w:tc>
          <w:tcPr>
            <w:tcW w:w="416" w:type="pct"/>
            <w:tcBorders>
              <w:top w:val="single" w:sz="4" w:space="0" w:color="7F7F7F" w:themeColor="text1" w:themeTint="80"/>
              <w:bottom w:val="single" w:sz="4" w:space="0" w:color="auto"/>
            </w:tcBorders>
            <w:noWrap/>
            <w:hideMark/>
          </w:tcPr>
          <w:p w14:paraId="14A1DF95"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7F7F7F" w:themeColor="text1" w:themeTint="80"/>
              <w:bottom w:val="single" w:sz="4" w:space="0" w:color="auto"/>
            </w:tcBorders>
            <w:noWrap/>
            <w:hideMark/>
          </w:tcPr>
          <w:p w14:paraId="210B0B35"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4" w:space="0" w:color="7F7F7F" w:themeColor="text1" w:themeTint="80"/>
              <w:bottom w:val="single" w:sz="4" w:space="0" w:color="auto"/>
            </w:tcBorders>
            <w:noWrap/>
            <w:hideMark/>
          </w:tcPr>
          <w:p w14:paraId="3FB9ACF2"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7F7F7F" w:themeColor="text1" w:themeTint="80"/>
              <w:bottom w:val="single" w:sz="4" w:space="0" w:color="auto"/>
            </w:tcBorders>
            <w:noWrap/>
            <w:hideMark/>
          </w:tcPr>
          <w:p w14:paraId="512C9EB3"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7F7F7F" w:themeColor="text1" w:themeTint="80"/>
              <w:bottom w:val="single" w:sz="4" w:space="0" w:color="auto"/>
            </w:tcBorders>
            <w:noWrap/>
            <w:hideMark/>
          </w:tcPr>
          <w:p w14:paraId="37D10A40"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4" w:space="0" w:color="7F7F7F" w:themeColor="text1" w:themeTint="80"/>
              <w:bottom w:val="single" w:sz="4" w:space="0" w:color="auto"/>
            </w:tcBorders>
            <w:noWrap/>
            <w:hideMark/>
          </w:tcPr>
          <w:p w14:paraId="69830F31"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06AC9D8F"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auto"/>
              <w:left w:val="none" w:sz="0" w:space="0" w:color="auto"/>
              <w:bottom w:val="single" w:sz="4" w:space="0" w:color="7F7F7F" w:themeColor="text1" w:themeTint="80"/>
              <w:right w:val="none" w:sz="0" w:space="0" w:color="auto"/>
            </w:tcBorders>
            <w:noWrap/>
            <w:hideMark/>
          </w:tcPr>
          <w:p w14:paraId="3DB2029E" w14:textId="77777777" w:rsidR="006A12F2" w:rsidRPr="009A4340" w:rsidRDefault="006A12F2" w:rsidP="00640BAE">
            <w:pPr>
              <w:pStyle w:val="BDTableText"/>
              <w:rPr>
                <w:b w:val="0"/>
                <w:color w:val="auto"/>
              </w:rPr>
            </w:pPr>
            <w:r w:rsidRPr="009A4340">
              <w:rPr>
                <w:b w:val="0"/>
                <w:color w:val="auto"/>
              </w:rPr>
              <w:t>Hadoop specific</w:t>
            </w:r>
          </w:p>
        </w:tc>
        <w:tc>
          <w:tcPr>
            <w:tcW w:w="416" w:type="pct"/>
            <w:tcBorders>
              <w:top w:val="single" w:sz="4" w:space="0" w:color="auto"/>
              <w:bottom w:val="single" w:sz="4" w:space="0" w:color="7F7F7F" w:themeColor="text1" w:themeTint="80"/>
            </w:tcBorders>
            <w:noWrap/>
            <w:hideMark/>
          </w:tcPr>
          <w:p w14:paraId="711B4881"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tcBorders>
              <w:top w:val="single" w:sz="4" w:space="0" w:color="auto"/>
              <w:bottom w:val="single" w:sz="4" w:space="0" w:color="7F7F7F" w:themeColor="text1" w:themeTint="80"/>
            </w:tcBorders>
            <w:noWrap/>
            <w:hideMark/>
          </w:tcPr>
          <w:p w14:paraId="3EB9664A"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tcBorders>
              <w:top w:val="single" w:sz="4" w:space="0" w:color="auto"/>
              <w:bottom w:val="single" w:sz="4" w:space="0" w:color="7F7F7F" w:themeColor="text1" w:themeTint="80"/>
            </w:tcBorders>
            <w:noWrap/>
            <w:hideMark/>
          </w:tcPr>
          <w:p w14:paraId="6995EE3C"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517" w:type="pct"/>
            <w:tcBorders>
              <w:top w:val="single" w:sz="4" w:space="0" w:color="auto"/>
              <w:bottom w:val="single" w:sz="4" w:space="0" w:color="7F7F7F" w:themeColor="text1" w:themeTint="80"/>
            </w:tcBorders>
            <w:noWrap/>
            <w:hideMark/>
          </w:tcPr>
          <w:p w14:paraId="37E16D55"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auto"/>
              <w:bottom w:val="single" w:sz="4" w:space="0" w:color="7F7F7F" w:themeColor="text1" w:themeTint="80"/>
            </w:tcBorders>
            <w:noWrap/>
            <w:hideMark/>
          </w:tcPr>
          <w:p w14:paraId="5E2C212E"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tcBorders>
              <w:top w:val="single" w:sz="4" w:space="0" w:color="auto"/>
              <w:bottom w:val="single" w:sz="4" w:space="0" w:color="7F7F7F" w:themeColor="text1" w:themeTint="80"/>
            </w:tcBorders>
            <w:noWrap/>
            <w:hideMark/>
          </w:tcPr>
          <w:p w14:paraId="5E01D09A"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1665121E"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272522DC" w14:textId="77777777" w:rsidR="006A12F2" w:rsidRPr="009A4340" w:rsidRDefault="006A12F2" w:rsidP="00065BF5">
            <w:pPr>
              <w:pStyle w:val="BDTableBulletList"/>
              <w:numPr>
                <w:ilvl w:val="0"/>
                <w:numId w:val="3"/>
              </w:numPr>
              <w:ind w:left="432" w:hanging="216"/>
              <w:rPr>
                <w:b w:val="0"/>
                <w:color w:val="auto"/>
              </w:rPr>
            </w:pPr>
            <w:r w:rsidRPr="009A4340">
              <w:rPr>
                <w:b w:val="0"/>
                <w:color w:val="auto"/>
              </w:rPr>
              <w:t>Backup and recovery</w:t>
            </w:r>
          </w:p>
        </w:tc>
        <w:tc>
          <w:tcPr>
            <w:tcW w:w="416" w:type="pct"/>
            <w:tcBorders>
              <w:top w:val="single" w:sz="4" w:space="0" w:color="7F7F7F" w:themeColor="text1" w:themeTint="80"/>
              <w:bottom w:val="single" w:sz="4" w:space="0" w:color="7F7F7F" w:themeColor="text1" w:themeTint="80"/>
            </w:tcBorders>
            <w:noWrap/>
            <w:hideMark/>
          </w:tcPr>
          <w:p w14:paraId="56B71655"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48E08E80"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69C7933F"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2868D46B"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58A9E25D"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085DED4B"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34BF8321"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3E74C165" w14:textId="77777777" w:rsidR="006A12F2" w:rsidRPr="009A4340" w:rsidRDefault="006A12F2" w:rsidP="00065BF5">
            <w:pPr>
              <w:pStyle w:val="BDTableBulletList"/>
              <w:numPr>
                <w:ilvl w:val="0"/>
                <w:numId w:val="3"/>
              </w:numPr>
              <w:ind w:left="432" w:hanging="216"/>
              <w:rPr>
                <w:b w:val="0"/>
                <w:color w:val="auto"/>
              </w:rPr>
            </w:pPr>
            <w:r w:rsidRPr="009A4340">
              <w:rPr>
                <w:b w:val="0"/>
                <w:color w:val="auto"/>
              </w:rPr>
              <w:t>Availability</w:t>
            </w:r>
          </w:p>
        </w:tc>
        <w:tc>
          <w:tcPr>
            <w:tcW w:w="416" w:type="pct"/>
            <w:tcBorders>
              <w:top w:val="single" w:sz="4" w:space="0" w:color="7F7F7F" w:themeColor="text1" w:themeTint="80"/>
              <w:bottom w:val="single" w:sz="4" w:space="0" w:color="7F7F7F" w:themeColor="text1" w:themeTint="80"/>
            </w:tcBorders>
            <w:noWrap/>
            <w:hideMark/>
          </w:tcPr>
          <w:p w14:paraId="202C17E2"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569D0AEC"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61B8E70F"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0D8516CD"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45C85C9C"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3295B7F8"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70895931"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32166141" w14:textId="77777777" w:rsidR="006A12F2" w:rsidRPr="009A4340" w:rsidRDefault="006A12F2" w:rsidP="00065BF5">
            <w:pPr>
              <w:pStyle w:val="BDTableBulletList"/>
              <w:numPr>
                <w:ilvl w:val="0"/>
                <w:numId w:val="3"/>
              </w:numPr>
              <w:ind w:left="432" w:hanging="216"/>
              <w:rPr>
                <w:b w:val="0"/>
                <w:color w:val="auto"/>
              </w:rPr>
            </w:pPr>
            <w:r w:rsidRPr="009A4340">
              <w:rPr>
                <w:b w:val="0"/>
                <w:color w:val="auto"/>
              </w:rPr>
              <w:t>Performance at scale</w:t>
            </w:r>
          </w:p>
        </w:tc>
        <w:tc>
          <w:tcPr>
            <w:tcW w:w="416" w:type="pct"/>
            <w:tcBorders>
              <w:top w:val="single" w:sz="4" w:space="0" w:color="7F7F7F" w:themeColor="text1" w:themeTint="80"/>
              <w:bottom w:val="single" w:sz="4" w:space="0" w:color="7F7F7F" w:themeColor="text1" w:themeTint="80"/>
            </w:tcBorders>
            <w:noWrap/>
            <w:hideMark/>
          </w:tcPr>
          <w:p w14:paraId="1F9DD368"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04C3F9A1"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6D4C357B"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1FAC9F08"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3C5DA663"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6FC4EB72"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29B122A6"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602F927A" w14:textId="77777777" w:rsidR="006A12F2" w:rsidRPr="009A4340" w:rsidRDefault="006A12F2" w:rsidP="00065BF5">
            <w:pPr>
              <w:pStyle w:val="BDTableBulletList"/>
              <w:numPr>
                <w:ilvl w:val="0"/>
                <w:numId w:val="3"/>
              </w:numPr>
              <w:ind w:left="432" w:hanging="216"/>
              <w:rPr>
                <w:b w:val="0"/>
                <w:color w:val="auto"/>
              </w:rPr>
            </w:pPr>
            <w:r w:rsidRPr="009A4340">
              <w:rPr>
                <w:b w:val="0"/>
                <w:color w:val="auto"/>
              </w:rPr>
              <w:t>Lack of user friendly tools</w:t>
            </w:r>
          </w:p>
        </w:tc>
        <w:tc>
          <w:tcPr>
            <w:tcW w:w="416" w:type="pct"/>
            <w:tcBorders>
              <w:top w:val="single" w:sz="4" w:space="0" w:color="7F7F7F" w:themeColor="text1" w:themeTint="80"/>
              <w:bottom w:val="single" w:sz="4" w:space="0" w:color="7F7F7F" w:themeColor="text1" w:themeTint="80"/>
            </w:tcBorders>
            <w:noWrap/>
            <w:hideMark/>
          </w:tcPr>
          <w:p w14:paraId="1C133EE5"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2960923D"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78D6E6BA"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675E7317"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2D722D92"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r w:rsidRPr="009A4340">
              <w:t>27%</w:t>
            </w:r>
          </w:p>
        </w:tc>
        <w:tc>
          <w:tcPr>
            <w:tcW w:w="726" w:type="pct"/>
            <w:tcBorders>
              <w:top w:val="single" w:sz="4" w:space="0" w:color="7F7F7F" w:themeColor="text1" w:themeTint="80"/>
              <w:bottom w:val="single" w:sz="4" w:space="0" w:color="7F7F7F" w:themeColor="text1" w:themeTint="80"/>
            </w:tcBorders>
            <w:noWrap/>
            <w:hideMark/>
          </w:tcPr>
          <w:p w14:paraId="104B0951"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4846FA84"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auto"/>
              <w:right w:val="none" w:sz="0" w:space="0" w:color="auto"/>
            </w:tcBorders>
            <w:noWrap/>
            <w:hideMark/>
          </w:tcPr>
          <w:p w14:paraId="0B8AF2F4" w14:textId="77777777" w:rsidR="006A12F2" w:rsidRPr="009A4340" w:rsidRDefault="006A12F2" w:rsidP="00065BF5">
            <w:pPr>
              <w:pStyle w:val="BDTableBulletList"/>
              <w:numPr>
                <w:ilvl w:val="0"/>
                <w:numId w:val="3"/>
              </w:numPr>
              <w:ind w:left="432" w:hanging="216"/>
              <w:rPr>
                <w:b w:val="0"/>
                <w:color w:val="auto"/>
              </w:rPr>
            </w:pPr>
            <w:r w:rsidRPr="009A4340">
              <w:rPr>
                <w:b w:val="0"/>
                <w:color w:val="auto"/>
              </w:rPr>
              <w:t>Security</w:t>
            </w:r>
          </w:p>
        </w:tc>
        <w:tc>
          <w:tcPr>
            <w:tcW w:w="416" w:type="pct"/>
            <w:tcBorders>
              <w:top w:val="single" w:sz="4" w:space="0" w:color="7F7F7F" w:themeColor="text1" w:themeTint="80"/>
              <w:bottom w:val="single" w:sz="4" w:space="0" w:color="auto"/>
            </w:tcBorders>
            <w:noWrap/>
            <w:hideMark/>
          </w:tcPr>
          <w:p w14:paraId="6C973A67"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7F7F7F" w:themeColor="text1" w:themeTint="80"/>
              <w:bottom w:val="single" w:sz="4" w:space="0" w:color="auto"/>
            </w:tcBorders>
            <w:noWrap/>
            <w:hideMark/>
          </w:tcPr>
          <w:p w14:paraId="00A8715D"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r w:rsidRPr="009A4340">
              <w:t>50%</w:t>
            </w:r>
          </w:p>
        </w:tc>
        <w:tc>
          <w:tcPr>
            <w:tcW w:w="787" w:type="pct"/>
            <w:tcBorders>
              <w:top w:val="single" w:sz="4" w:space="0" w:color="7F7F7F" w:themeColor="text1" w:themeTint="80"/>
              <w:bottom w:val="single" w:sz="4" w:space="0" w:color="auto"/>
            </w:tcBorders>
            <w:noWrap/>
            <w:hideMark/>
          </w:tcPr>
          <w:p w14:paraId="5911BEA5"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7F7F7F" w:themeColor="text1" w:themeTint="80"/>
              <w:bottom w:val="single" w:sz="4" w:space="0" w:color="auto"/>
            </w:tcBorders>
            <w:noWrap/>
            <w:hideMark/>
          </w:tcPr>
          <w:p w14:paraId="18CBB32F"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7F7F7F" w:themeColor="text1" w:themeTint="80"/>
              <w:bottom w:val="single" w:sz="4" w:space="0" w:color="auto"/>
            </w:tcBorders>
            <w:noWrap/>
            <w:hideMark/>
          </w:tcPr>
          <w:p w14:paraId="59A5DEF3"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r w:rsidRPr="009A4340">
              <w:t>29%</w:t>
            </w:r>
          </w:p>
        </w:tc>
        <w:tc>
          <w:tcPr>
            <w:tcW w:w="726" w:type="pct"/>
            <w:tcBorders>
              <w:top w:val="single" w:sz="4" w:space="0" w:color="7F7F7F" w:themeColor="text1" w:themeTint="80"/>
              <w:bottom w:val="single" w:sz="4" w:space="0" w:color="auto"/>
            </w:tcBorders>
            <w:noWrap/>
            <w:hideMark/>
          </w:tcPr>
          <w:p w14:paraId="4B66F80D"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027DDD20"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auto"/>
              <w:left w:val="none" w:sz="0" w:space="0" w:color="auto"/>
              <w:bottom w:val="single" w:sz="4" w:space="0" w:color="7F7F7F" w:themeColor="text1" w:themeTint="80"/>
              <w:right w:val="none" w:sz="0" w:space="0" w:color="auto"/>
            </w:tcBorders>
            <w:noWrap/>
            <w:hideMark/>
          </w:tcPr>
          <w:p w14:paraId="66057417" w14:textId="77777777" w:rsidR="006A12F2" w:rsidRPr="009A4340" w:rsidRDefault="006A12F2" w:rsidP="00640BAE">
            <w:pPr>
              <w:pStyle w:val="BDTableText"/>
              <w:rPr>
                <w:b w:val="0"/>
                <w:color w:val="auto"/>
              </w:rPr>
            </w:pPr>
            <w:r w:rsidRPr="009A4340">
              <w:rPr>
                <w:b w:val="0"/>
                <w:color w:val="auto"/>
              </w:rPr>
              <w:t>Compliance, privacy, and regulatory concerns</w:t>
            </w:r>
          </w:p>
        </w:tc>
        <w:tc>
          <w:tcPr>
            <w:tcW w:w="416" w:type="pct"/>
            <w:tcBorders>
              <w:top w:val="single" w:sz="4" w:space="0" w:color="auto"/>
              <w:bottom w:val="single" w:sz="4" w:space="0" w:color="7F7F7F" w:themeColor="text1" w:themeTint="80"/>
            </w:tcBorders>
            <w:noWrap/>
            <w:hideMark/>
          </w:tcPr>
          <w:p w14:paraId="7A4383E6"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tcBorders>
              <w:top w:val="single" w:sz="4" w:space="0" w:color="auto"/>
              <w:bottom w:val="single" w:sz="4" w:space="0" w:color="7F7F7F" w:themeColor="text1" w:themeTint="80"/>
            </w:tcBorders>
            <w:noWrap/>
            <w:hideMark/>
          </w:tcPr>
          <w:p w14:paraId="0B27FDD4"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tcBorders>
              <w:top w:val="single" w:sz="4" w:space="0" w:color="auto"/>
              <w:bottom w:val="single" w:sz="4" w:space="0" w:color="7F7F7F" w:themeColor="text1" w:themeTint="80"/>
            </w:tcBorders>
            <w:noWrap/>
            <w:hideMark/>
          </w:tcPr>
          <w:p w14:paraId="18415774"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r w:rsidRPr="009A4340">
              <w:t>42%</w:t>
            </w:r>
          </w:p>
        </w:tc>
        <w:tc>
          <w:tcPr>
            <w:tcW w:w="517" w:type="pct"/>
            <w:tcBorders>
              <w:top w:val="single" w:sz="4" w:space="0" w:color="auto"/>
              <w:bottom w:val="single" w:sz="4" w:space="0" w:color="7F7F7F" w:themeColor="text1" w:themeTint="80"/>
            </w:tcBorders>
            <w:noWrap/>
            <w:hideMark/>
          </w:tcPr>
          <w:p w14:paraId="1DC4C1C7"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auto"/>
              <w:bottom w:val="single" w:sz="4" w:space="0" w:color="7F7F7F" w:themeColor="text1" w:themeTint="80"/>
            </w:tcBorders>
            <w:noWrap/>
            <w:hideMark/>
          </w:tcPr>
          <w:p w14:paraId="204AB175"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tcBorders>
              <w:top w:val="single" w:sz="4" w:space="0" w:color="auto"/>
              <w:bottom w:val="single" w:sz="4" w:space="0" w:color="7F7F7F" w:themeColor="text1" w:themeTint="80"/>
            </w:tcBorders>
            <w:noWrap/>
            <w:hideMark/>
          </w:tcPr>
          <w:p w14:paraId="6C8697E3"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0CBB1B0C"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3198B944" w14:textId="77777777" w:rsidR="006A12F2" w:rsidRPr="009A4340" w:rsidRDefault="006A12F2" w:rsidP="00065BF5">
            <w:pPr>
              <w:pStyle w:val="BDTableBulletList"/>
              <w:numPr>
                <w:ilvl w:val="0"/>
                <w:numId w:val="3"/>
              </w:numPr>
              <w:ind w:left="432" w:hanging="216"/>
              <w:rPr>
                <w:b w:val="0"/>
                <w:color w:val="auto"/>
              </w:rPr>
            </w:pPr>
            <w:r w:rsidRPr="009A4340">
              <w:rPr>
                <w:b w:val="0"/>
                <w:color w:val="auto"/>
              </w:rPr>
              <w:t>S&amp;P securing deployments from hack</w:t>
            </w:r>
          </w:p>
        </w:tc>
        <w:tc>
          <w:tcPr>
            <w:tcW w:w="416" w:type="pct"/>
            <w:tcBorders>
              <w:top w:val="single" w:sz="4" w:space="0" w:color="7F7F7F" w:themeColor="text1" w:themeTint="80"/>
              <w:bottom w:val="single" w:sz="4" w:space="0" w:color="7F7F7F" w:themeColor="text1" w:themeTint="80"/>
            </w:tcBorders>
            <w:noWrap/>
            <w:hideMark/>
          </w:tcPr>
          <w:p w14:paraId="4B0838BA"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15750BF1"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4657E442"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34DC8B4C"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0BD8BBDA"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14AB5A7D"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4937C56A"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0109403A" w14:textId="77777777" w:rsidR="006A12F2" w:rsidRPr="009A4340" w:rsidRDefault="006A12F2" w:rsidP="00065BF5">
            <w:pPr>
              <w:pStyle w:val="BDTableBulletList"/>
              <w:numPr>
                <w:ilvl w:val="0"/>
                <w:numId w:val="3"/>
              </w:numPr>
              <w:ind w:left="432" w:hanging="216"/>
              <w:rPr>
                <w:b w:val="0"/>
                <w:color w:val="auto"/>
              </w:rPr>
            </w:pPr>
            <w:r w:rsidRPr="009A4340">
              <w:rPr>
                <w:b w:val="0"/>
                <w:color w:val="auto"/>
              </w:rPr>
              <w:t>S&amp;P inability to mask, de-identify sensitive data</w:t>
            </w:r>
          </w:p>
        </w:tc>
        <w:tc>
          <w:tcPr>
            <w:tcW w:w="416" w:type="pct"/>
            <w:tcBorders>
              <w:top w:val="single" w:sz="4" w:space="0" w:color="7F7F7F" w:themeColor="text1" w:themeTint="80"/>
              <w:bottom w:val="single" w:sz="4" w:space="0" w:color="7F7F7F" w:themeColor="text1" w:themeTint="80"/>
            </w:tcBorders>
            <w:noWrap/>
            <w:hideMark/>
          </w:tcPr>
          <w:p w14:paraId="5AF1B2A2"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055EC839"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2033E9B5"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029984AC"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56836BA3"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0AC52C0E"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7E91F662"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7F7F7F" w:themeColor="text1" w:themeTint="80"/>
              <w:right w:val="none" w:sz="0" w:space="0" w:color="auto"/>
            </w:tcBorders>
            <w:noWrap/>
            <w:hideMark/>
          </w:tcPr>
          <w:p w14:paraId="7B9D536A" w14:textId="77777777" w:rsidR="006A12F2" w:rsidRPr="009A4340" w:rsidRDefault="006A12F2" w:rsidP="00065BF5">
            <w:pPr>
              <w:pStyle w:val="BDTableBulletList"/>
              <w:numPr>
                <w:ilvl w:val="0"/>
                <w:numId w:val="3"/>
              </w:numPr>
              <w:ind w:left="432" w:hanging="216"/>
              <w:rPr>
                <w:b w:val="0"/>
                <w:color w:val="auto"/>
              </w:rPr>
            </w:pPr>
            <w:r w:rsidRPr="009A4340">
              <w:rPr>
                <w:b w:val="0"/>
                <w:color w:val="auto"/>
              </w:rPr>
              <w:lastRenderedPageBreak/>
              <w:t>S&amp;P lack of fine control to support hetero user population</w:t>
            </w:r>
          </w:p>
        </w:tc>
        <w:tc>
          <w:tcPr>
            <w:tcW w:w="416" w:type="pct"/>
            <w:tcBorders>
              <w:top w:val="single" w:sz="4" w:space="0" w:color="7F7F7F" w:themeColor="text1" w:themeTint="80"/>
              <w:bottom w:val="single" w:sz="4" w:space="0" w:color="7F7F7F" w:themeColor="text1" w:themeTint="80"/>
            </w:tcBorders>
            <w:noWrap/>
            <w:hideMark/>
          </w:tcPr>
          <w:p w14:paraId="5D95F687"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7F7F7F" w:themeColor="text1" w:themeTint="80"/>
              <w:bottom w:val="single" w:sz="4" w:space="0" w:color="7F7F7F" w:themeColor="text1" w:themeTint="80"/>
            </w:tcBorders>
            <w:noWrap/>
            <w:hideMark/>
          </w:tcPr>
          <w:p w14:paraId="5D1F7DF8"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4" w:space="0" w:color="7F7F7F" w:themeColor="text1" w:themeTint="80"/>
              <w:bottom w:val="single" w:sz="4" w:space="0" w:color="7F7F7F" w:themeColor="text1" w:themeTint="80"/>
            </w:tcBorders>
            <w:noWrap/>
            <w:hideMark/>
          </w:tcPr>
          <w:p w14:paraId="1C3086A3"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7F7F7F" w:themeColor="text1" w:themeTint="80"/>
              <w:bottom w:val="single" w:sz="4" w:space="0" w:color="7F7F7F" w:themeColor="text1" w:themeTint="80"/>
            </w:tcBorders>
            <w:noWrap/>
            <w:hideMark/>
          </w:tcPr>
          <w:p w14:paraId="0CA9D224"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7F7F7F" w:themeColor="text1" w:themeTint="80"/>
              <w:bottom w:val="single" w:sz="4" w:space="0" w:color="7F7F7F" w:themeColor="text1" w:themeTint="80"/>
            </w:tcBorders>
            <w:noWrap/>
            <w:hideMark/>
          </w:tcPr>
          <w:p w14:paraId="69EF6805"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4" w:space="0" w:color="7F7F7F" w:themeColor="text1" w:themeTint="80"/>
              <w:bottom w:val="single" w:sz="4" w:space="0" w:color="7F7F7F" w:themeColor="text1" w:themeTint="80"/>
            </w:tcBorders>
            <w:noWrap/>
            <w:hideMark/>
          </w:tcPr>
          <w:p w14:paraId="207689D2"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3CB4F2F6"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7F7F7F" w:themeColor="text1" w:themeTint="80"/>
              <w:left w:val="none" w:sz="0" w:space="0" w:color="auto"/>
              <w:bottom w:val="single" w:sz="4" w:space="0" w:color="auto"/>
              <w:right w:val="none" w:sz="0" w:space="0" w:color="auto"/>
            </w:tcBorders>
            <w:noWrap/>
            <w:hideMark/>
          </w:tcPr>
          <w:p w14:paraId="40A5F72D" w14:textId="77777777" w:rsidR="006A12F2" w:rsidRPr="009A4340" w:rsidRDefault="006A12F2" w:rsidP="00065BF5">
            <w:pPr>
              <w:pStyle w:val="BDTableBulletList"/>
              <w:numPr>
                <w:ilvl w:val="0"/>
                <w:numId w:val="3"/>
              </w:numPr>
              <w:ind w:left="432" w:hanging="216"/>
              <w:rPr>
                <w:b w:val="0"/>
                <w:color w:val="auto"/>
              </w:rPr>
            </w:pPr>
            <w:r w:rsidRPr="009A4340">
              <w:rPr>
                <w:b w:val="0"/>
                <w:color w:val="auto"/>
              </w:rPr>
              <w:t>Governance: auditing access; logging / tracking data lineage</w:t>
            </w:r>
          </w:p>
        </w:tc>
        <w:tc>
          <w:tcPr>
            <w:tcW w:w="416" w:type="pct"/>
            <w:tcBorders>
              <w:top w:val="single" w:sz="4" w:space="0" w:color="7F7F7F" w:themeColor="text1" w:themeTint="80"/>
              <w:bottom w:val="single" w:sz="4" w:space="0" w:color="auto"/>
            </w:tcBorders>
            <w:noWrap/>
            <w:hideMark/>
          </w:tcPr>
          <w:p w14:paraId="3A0850A4"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tcBorders>
              <w:top w:val="single" w:sz="4" w:space="0" w:color="7F7F7F" w:themeColor="text1" w:themeTint="80"/>
              <w:bottom w:val="single" w:sz="4" w:space="0" w:color="auto"/>
            </w:tcBorders>
            <w:noWrap/>
            <w:hideMark/>
          </w:tcPr>
          <w:p w14:paraId="6C0A6E81"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tcBorders>
              <w:top w:val="single" w:sz="4" w:space="0" w:color="7F7F7F" w:themeColor="text1" w:themeTint="80"/>
              <w:bottom w:val="single" w:sz="4" w:space="0" w:color="auto"/>
            </w:tcBorders>
            <w:noWrap/>
            <w:hideMark/>
          </w:tcPr>
          <w:p w14:paraId="673E3D47"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517" w:type="pct"/>
            <w:tcBorders>
              <w:top w:val="single" w:sz="4" w:space="0" w:color="7F7F7F" w:themeColor="text1" w:themeTint="80"/>
              <w:bottom w:val="single" w:sz="4" w:space="0" w:color="auto"/>
            </w:tcBorders>
            <w:noWrap/>
            <w:hideMark/>
          </w:tcPr>
          <w:p w14:paraId="59C1B4B8"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tcBorders>
              <w:top w:val="single" w:sz="4" w:space="0" w:color="7F7F7F" w:themeColor="text1" w:themeTint="80"/>
              <w:bottom w:val="single" w:sz="4" w:space="0" w:color="auto"/>
            </w:tcBorders>
            <w:noWrap/>
            <w:hideMark/>
          </w:tcPr>
          <w:p w14:paraId="773ECE35"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tcBorders>
              <w:top w:val="single" w:sz="4" w:space="0" w:color="7F7F7F" w:themeColor="text1" w:themeTint="80"/>
              <w:bottom w:val="single" w:sz="4" w:space="0" w:color="auto"/>
            </w:tcBorders>
            <w:noWrap/>
            <w:hideMark/>
          </w:tcPr>
          <w:p w14:paraId="3F79BF84"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71264C14"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auto"/>
              <w:left w:val="none" w:sz="0" w:space="0" w:color="auto"/>
              <w:bottom w:val="none" w:sz="0" w:space="0" w:color="auto"/>
              <w:right w:val="none" w:sz="0" w:space="0" w:color="auto"/>
            </w:tcBorders>
            <w:noWrap/>
            <w:hideMark/>
          </w:tcPr>
          <w:p w14:paraId="04D99034" w14:textId="77777777" w:rsidR="006A12F2" w:rsidRPr="009A4340" w:rsidRDefault="006A12F2" w:rsidP="00640BAE">
            <w:pPr>
              <w:pStyle w:val="BDTableText"/>
              <w:rPr>
                <w:b w:val="0"/>
                <w:color w:val="auto"/>
              </w:rPr>
            </w:pPr>
            <w:r w:rsidRPr="009A4340">
              <w:rPr>
                <w:b w:val="0"/>
                <w:color w:val="auto"/>
              </w:rPr>
              <w:t>Analytics layer technical misspecifications</w:t>
            </w:r>
          </w:p>
        </w:tc>
        <w:tc>
          <w:tcPr>
            <w:tcW w:w="416" w:type="pct"/>
            <w:tcBorders>
              <w:top w:val="single" w:sz="4" w:space="0" w:color="auto"/>
            </w:tcBorders>
            <w:noWrap/>
            <w:hideMark/>
          </w:tcPr>
          <w:p w14:paraId="297DBD49"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tcBorders>
              <w:top w:val="single" w:sz="4" w:space="0" w:color="auto"/>
            </w:tcBorders>
            <w:noWrap/>
            <w:hideMark/>
          </w:tcPr>
          <w:p w14:paraId="57D35B4E"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tcBorders>
              <w:top w:val="single" w:sz="4" w:space="0" w:color="auto"/>
            </w:tcBorders>
            <w:noWrap/>
            <w:hideMark/>
          </w:tcPr>
          <w:p w14:paraId="6262AB9B"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517" w:type="pct"/>
            <w:tcBorders>
              <w:top w:val="single" w:sz="4" w:space="0" w:color="auto"/>
            </w:tcBorders>
            <w:noWrap/>
            <w:hideMark/>
          </w:tcPr>
          <w:p w14:paraId="7E5E4534"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tcBorders>
              <w:top w:val="single" w:sz="4" w:space="0" w:color="auto"/>
            </w:tcBorders>
            <w:noWrap/>
            <w:hideMark/>
          </w:tcPr>
          <w:p w14:paraId="0191CB50"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tcBorders>
              <w:top w:val="single" w:sz="4" w:space="0" w:color="auto"/>
            </w:tcBorders>
            <w:noWrap/>
            <w:hideMark/>
          </w:tcPr>
          <w:p w14:paraId="5131736F"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75171D52"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none" w:sz="0" w:space="0" w:color="auto"/>
              <w:left w:val="none" w:sz="0" w:space="0" w:color="auto"/>
              <w:bottom w:val="none" w:sz="0" w:space="0" w:color="auto"/>
              <w:right w:val="none" w:sz="0" w:space="0" w:color="auto"/>
            </w:tcBorders>
            <w:noWrap/>
            <w:hideMark/>
          </w:tcPr>
          <w:p w14:paraId="65419001" w14:textId="77777777" w:rsidR="006A12F2" w:rsidRPr="009A4340" w:rsidRDefault="006A12F2" w:rsidP="00640BAE">
            <w:pPr>
              <w:pStyle w:val="BDTableText"/>
              <w:rPr>
                <w:b w:val="0"/>
                <w:color w:val="auto"/>
              </w:rPr>
            </w:pPr>
            <w:r w:rsidRPr="009A4340">
              <w:rPr>
                <w:b w:val="0"/>
                <w:color w:val="auto"/>
              </w:rPr>
              <w:t>Lack of suitable software</w:t>
            </w:r>
          </w:p>
        </w:tc>
        <w:tc>
          <w:tcPr>
            <w:tcW w:w="416" w:type="pct"/>
            <w:noWrap/>
            <w:hideMark/>
          </w:tcPr>
          <w:p w14:paraId="1F3E5034"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noWrap/>
            <w:hideMark/>
          </w:tcPr>
          <w:p w14:paraId="3497AC90"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noWrap/>
            <w:hideMark/>
          </w:tcPr>
          <w:p w14:paraId="39C3E9B4"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517" w:type="pct"/>
            <w:noWrap/>
            <w:hideMark/>
          </w:tcPr>
          <w:p w14:paraId="2BE96C9E"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r w:rsidRPr="009A4340">
              <w:t>42%</w:t>
            </w:r>
          </w:p>
        </w:tc>
        <w:tc>
          <w:tcPr>
            <w:tcW w:w="462" w:type="pct"/>
            <w:noWrap/>
            <w:hideMark/>
          </w:tcPr>
          <w:p w14:paraId="34F8B527"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noWrap/>
            <w:hideMark/>
          </w:tcPr>
          <w:p w14:paraId="444A6525"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7580E8B3"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none" w:sz="0" w:space="0" w:color="auto"/>
              <w:left w:val="none" w:sz="0" w:space="0" w:color="auto"/>
              <w:bottom w:val="none" w:sz="0" w:space="0" w:color="auto"/>
              <w:right w:val="none" w:sz="0" w:space="0" w:color="auto"/>
            </w:tcBorders>
            <w:noWrap/>
            <w:hideMark/>
          </w:tcPr>
          <w:p w14:paraId="12CCCDAD" w14:textId="77777777" w:rsidR="006A12F2" w:rsidRPr="009A4340" w:rsidRDefault="006A12F2" w:rsidP="00640BAE">
            <w:pPr>
              <w:pStyle w:val="BDTableText"/>
              <w:rPr>
                <w:b w:val="0"/>
                <w:color w:val="auto"/>
              </w:rPr>
            </w:pPr>
            <w:r w:rsidRPr="009A4340">
              <w:rPr>
                <w:b w:val="0"/>
                <w:color w:val="auto"/>
              </w:rPr>
              <w:t>Lack of metadata management</w:t>
            </w:r>
          </w:p>
        </w:tc>
        <w:tc>
          <w:tcPr>
            <w:tcW w:w="416" w:type="pct"/>
            <w:noWrap/>
            <w:hideMark/>
          </w:tcPr>
          <w:p w14:paraId="55FB1520"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noWrap/>
            <w:hideMark/>
          </w:tcPr>
          <w:p w14:paraId="1C665E12"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noWrap/>
            <w:hideMark/>
          </w:tcPr>
          <w:p w14:paraId="1E338C2B"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r w:rsidRPr="009A4340">
              <w:t>25%</w:t>
            </w:r>
          </w:p>
        </w:tc>
        <w:tc>
          <w:tcPr>
            <w:tcW w:w="517" w:type="pct"/>
            <w:noWrap/>
            <w:hideMark/>
          </w:tcPr>
          <w:p w14:paraId="3A9506DE"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noWrap/>
            <w:hideMark/>
          </w:tcPr>
          <w:p w14:paraId="023543CD"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r w:rsidRPr="009A4340">
              <w:t>28%</w:t>
            </w:r>
          </w:p>
        </w:tc>
        <w:tc>
          <w:tcPr>
            <w:tcW w:w="726" w:type="pct"/>
            <w:noWrap/>
            <w:hideMark/>
          </w:tcPr>
          <w:p w14:paraId="5076B815"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r>
      <w:tr w:rsidR="006A12F2" w:rsidRPr="009A4340" w14:paraId="25555ED9" w14:textId="77777777" w:rsidTr="00640BAE">
        <w:trPr>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none" w:sz="0" w:space="0" w:color="auto"/>
              <w:left w:val="none" w:sz="0" w:space="0" w:color="auto"/>
              <w:bottom w:val="none" w:sz="0" w:space="0" w:color="auto"/>
              <w:right w:val="none" w:sz="0" w:space="0" w:color="auto"/>
            </w:tcBorders>
            <w:noWrap/>
            <w:hideMark/>
          </w:tcPr>
          <w:p w14:paraId="6D6C2185" w14:textId="77777777" w:rsidR="006A12F2" w:rsidRPr="009A4340" w:rsidRDefault="006A12F2" w:rsidP="00640BAE">
            <w:pPr>
              <w:pStyle w:val="BDTableText"/>
              <w:rPr>
                <w:b w:val="0"/>
                <w:color w:val="auto"/>
              </w:rPr>
            </w:pPr>
            <w:r w:rsidRPr="009A4340">
              <w:rPr>
                <w:b w:val="0"/>
                <w:color w:val="auto"/>
              </w:rPr>
              <w:t>Difficulty providing end users with self-service analytic capability</w:t>
            </w:r>
          </w:p>
        </w:tc>
        <w:tc>
          <w:tcPr>
            <w:tcW w:w="416" w:type="pct"/>
            <w:noWrap/>
            <w:hideMark/>
          </w:tcPr>
          <w:p w14:paraId="684EED51"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647" w:type="pct"/>
            <w:noWrap/>
            <w:hideMark/>
          </w:tcPr>
          <w:p w14:paraId="36F31BF6"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87" w:type="pct"/>
            <w:noWrap/>
            <w:hideMark/>
          </w:tcPr>
          <w:p w14:paraId="2784768C"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r w:rsidRPr="009A4340">
              <w:t>33%</w:t>
            </w:r>
          </w:p>
        </w:tc>
        <w:tc>
          <w:tcPr>
            <w:tcW w:w="517" w:type="pct"/>
            <w:noWrap/>
            <w:hideMark/>
          </w:tcPr>
          <w:p w14:paraId="1FC4ABF5"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462" w:type="pct"/>
            <w:noWrap/>
            <w:hideMark/>
          </w:tcPr>
          <w:p w14:paraId="57059A56"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c>
          <w:tcPr>
            <w:tcW w:w="726" w:type="pct"/>
            <w:noWrap/>
            <w:hideMark/>
          </w:tcPr>
          <w:p w14:paraId="0CFEC843" w14:textId="77777777" w:rsidR="006A12F2" w:rsidRPr="009A4340" w:rsidRDefault="006A12F2" w:rsidP="00640BAE">
            <w:pPr>
              <w:pStyle w:val="BDTableText"/>
              <w:jc w:val="center"/>
              <w:cnfStyle w:val="000000000000" w:firstRow="0" w:lastRow="0" w:firstColumn="0" w:lastColumn="0" w:oddVBand="0" w:evenVBand="0" w:oddHBand="0" w:evenHBand="0" w:firstRowFirstColumn="0" w:firstRowLastColumn="0" w:lastRowFirstColumn="0" w:lastRowLastColumn="0"/>
            </w:pPr>
          </w:p>
        </w:tc>
      </w:tr>
      <w:tr w:rsidR="006A12F2" w:rsidRPr="009A4340" w14:paraId="5191A9BE" w14:textId="77777777" w:rsidTr="00640BAE">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445" w:type="pct"/>
            <w:tcBorders>
              <w:top w:val="none" w:sz="0" w:space="0" w:color="auto"/>
              <w:left w:val="none" w:sz="0" w:space="0" w:color="auto"/>
              <w:bottom w:val="none" w:sz="0" w:space="0" w:color="auto"/>
              <w:right w:val="none" w:sz="0" w:space="0" w:color="auto"/>
            </w:tcBorders>
            <w:noWrap/>
            <w:hideMark/>
          </w:tcPr>
          <w:p w14:paraId="572480A0" w14:textId="77777777" w:rsidR="006A12F2" w:rsidRPr="009A4340" w:rsidRDefault="006A12F2" w:rsidP="00640BAE">
            <w:pPr>
              <w:pStyle w:val="BDTableText"/>
              <w:rPr>
                <w:b w:val="0"/>
                <w:color w:val="auto"/>
              </w:rPr>
            </w:pPr>
            <w:r w:rsidRPr="009A4340">
              <w:rPr>
                <w:b w:val="0"/>
                <w:color w:val="auto"/>
              </w:rPr>
              <w:t>Complexity in providing business level context for understanding</w:t>
            </w:r>
          </w:p>
        </w:tc>
        <w:tc>
          <w:tcPr>
            <w:tcW w:w="416" w:type="pct"/>
            <w:noWrap/>
            <w:hideMark/>
          </w:tcPr>
          <w:p w14:paraId="2E675324"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647" w:type="pct"/>
            <w:noWrap/>
            <w:hideMark/>
          </w:tcPr>
          <w:p w14:paraId="4CED5DD3"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87" w:type="pct"/>
            <w:noWrap/>
            <w:hideMark/>
          </w:tcPr>
          <w:p w14:paraId="49354803"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r w:rsidRPr="009A4340">
              <w:t>33%</w:t>
            </w:r>
          </w:p>
        </w:tc>
        <w:tc>
          <w:tcPr>
            <w:tcW w:w="517" w:type="pct"/>
            <w:noWrap/>
            <w:hideMark/>
          </w:tcPr>
          <w:p w14:paraId="1C186532"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462" w:type="pct"/>
            <w:noWrap/>
            <w:hideMark/>
          </w:tcPr>
          <w:p w14:paraId="6EEEFB4A"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c>
          <w:tcPr>
            <w:tcW w:w="726" w:type="pct"/>
            <w:noWrap/>
            <w:hideMark/>
          </w:tcPr>
          <w:p w14:paraId="612B34B3" w14:textId="77777777" w:rsidR="006A12F2" w:rsidRPr="009A4340" w:rsidRDefault="006A12F2" w:rsidP="00640BAE">
            <w:pPr>
              <w:pStyle w:val="BDTableText"/>
              <w:jc w:val="center"/>
              <w:cnfStyle w:val="000000100000" w:firstRow="0" w:lastRow="0" w:firstColumn="0" w:lastColumn="0" w:oddVBand="0" w:evenVBand="0" w:oddHBand="1" w:evenHBand="0" w:firstRowFirstColumn="0" w:firstRowLastColumn="0" w:lastRowFirstColumn="0" w:lastRowLastColumn="0"/>
            </w:pPr>
          </w:p>
        </w:tc>
      </w:tr>
    </w:tbl>
    <w:p w14:paraId="5C29BB62" w14:textId="77777777" w:rsidR="006A12F2" w:rsidRDefault="006A12F2" w:rsidP="006A12F2">
      <w:pPr>
        <w:rPr>
          <w:highlight w:val="green"/>
        </w:rPr>
      </w:pPr>
    </w:p>
    <w:p w14:paraId="480684E1" w14:textId="77777777" w:rsidR="006A12F2" w:rsidRDefault="006A12F2" w:rsidP="006A12F2"/>
    <w:p w14:paraId="3D248341" w14:textId="77777777" w:rsidR="006A12F2" w:rsidRDefault="006A12F2" w:rsidP="006A12F2"/>
    <w:p w14:paraId="3CCC3472" w14:textId="77777777" w:rsidR="006A12F2" w:rsidRDefault="006A12F2" w:rsidP="006A12F2"/>
    <w:p w14:paraId="0104DF78" w14:textId="77777777" w:rsidR="006A12F2" w:rsidRDefault="006A12F2" w:rsidP="006A12F2"/>
    <w:p w14:paraId="32FDC135" w14:textId="77777777" w:rsidR="006A12F2" w:rsidRDefault="006A12F2" w:rsidP="006A12F2"/>
    <w:p w14:paraId="4BE9D416" w14:textId="77777777" w:rsidR="006A12F2" w:rsidRDefault="006A12F2" w:rsidP="006A12F2"/>
    <w:p w14:paraId="647A406C" w14:textId="77777777" w:rsidR="006A12F2" w:rsidRDefault="006A12F2" w:rsidP="006A12F2"/>
    <w:p w14:paraId="41064B19" w14:textId="77777777" w:rsidR="006A12F2" w:rsidRDefault="006A12F2" w:rsidP="006A12F2"/>
    <w:p w14:paraId="297BCC16" w14:textId="77777777" w:rsidR="006A12F2" w:rsidRDefault="006A12F2" w:rsidP="006A12F2"/>
    <w:p w14:paraId="0D511ED8" w14:textId="77777777" w:rsidR="006A12F2" w:rsidRDefault="006A12F2" w:rsidP="006A12F2"/>
    <w:p w14:paraId="7C18F671" w14:textId="732B8DA0" w:rsidR="006A12F2" w:rsidRDefault="006A12F2" w:rsidP="006A12F2">
      <w:r w:rsidRPr="00005913">
        <w:fldChar w:fldCharType="begin"/>
      </w:r>
      <w:r w:rsidRPr="00005913">
        <w:instrText xml:space="preserve"> REF _Ref516673486 \h  \* MERGEFORMAT </w:instrText>
      </w:r>
      <w:r w:rsidRPr="00005913">
        <w:fldChar w:fldCharType="separate"/>
      </w:r>
      <w:r w:rsidR="0080563D" w:rsidRPr="0095167D">
        <w:rPr>
          <w:b/>
          <w:i/>
        </w:rPr>
        <w:t xml:space="preserve">Table </w:t>
      </w:r>
      <w:r w:rsidR="0080563D">
        <w:rPr>
          <w:b/>
          <w:i/>
          <w:noProof/>
        </w:rPr>
        <w:t>4</w:t>
      </w:r>
      <w:r w:rsidRPr="00005913">
        <w:fldChar w:fldCharType="end"/>
      </w:r>
      <w:r w:rsidRPr="00005913">
        <w:t xml:space="preserve"> </w:t>
      </w:r>
      <w:r w:rsidRPr="0065500E">
        <w:t xml:space="preserve">Reorganizes </w:t>
      </w:r>
      <w:r w:rsidRPr="00005913">
        <w:t>some of the more significant nontechnical and technical barriers to adoption that were identified in sections 3.2.1, 3.2.2, and elsewhere.</w:t>
      </w:r>
    </w:p>
    <w:p w14:paraId="64B3532C" w14:textId="682CB692" w:rsidR="006A12F2" w:rsidRPr="009C437E" w:rsidRDefault="006A12F2" w:rsidP="006A12F2">
      <w:pPr>
        <w:pStyle w:val="Caption"/>
        <w:keepNext/>
        <w:rPr>
          <w:b/>
          <w:i w:val="0"/>
          <w:sz w:val="22"/>
          <w:szCs w:val="22"/>
        </w:rPr>
      </w:pPr>
      <w:bookmarkStart w:id="90" w:name="_Ref516673486"/>
      <w:bookmarkStart w:id="91" w:name="_Toc520746506"/>
      <w:r w:rsidRPr="0095167D">
        <w:rPr>
          <w:b/>
          <w:i w:val="0"/>
          <w:sz w:val="22"/>
          <w:szCs w:val="22"/>
        </w:rPr>
        <w:t xml:space="preserve">Table </w:t>
      </w:r>
      <w:r w:rsidRPr="0095167D">
        <w:rPr>
          <w:b/>
          <w:i w:val="0"/>
          <w:sz w:val="22"/>
          <w:szCs w:val="22"/>
        </w:rPr>
        <w:fldChar w:fldCharType="begin"/>
      </w:r>
      <w:r w:rsidRPr="0095167D">
        <w:rPr>
          <w:b/>
          <w:i w:val="0"/>
          <w:sz w:val="22"/>
          <w:szCs w:val="22"/>
        </w:rPr>
        <w:instrText xml:space="preserve"> SEQ Table \* ARABIC </w:instrText>
      </w:r>
      <w:r w:rsidRPr="0095167D">
        <w:rPr>
          <w:b/>
          <w:i w:val="0"/>
          <w:sz w:val="22"/>
          <w:szCs w:val="22"/>
        </w:rPr>
        <w:fldChar w:fldCharType="separate"/>
      </w:r>
      <w:r w:rsidR="0080563D">
        <w:rPr>
          <w:b/>
          <w:i w:val="0"/>
          <w:noProof/>
          <w:sz w:val="22"/>
          <w:szCs w:val="22"/>
        </w:rPr>
        <w:t>4</w:t>
      </w:r>
      <w:r w:rsidRPr="0095167D">
        <w:rPr>
          <w:b/>
          <w:i w:val="0"/>
          <w:sz w:val="22"/>
          <w:szCs w:val="22"/>
        </w:rPr>
        <w:fldChar w:fldCharType="end"/>
      </w:r>
      <w:bookmarkEnd w:id="90"/>
      <w:r w:rsidRPr="0095167D">
        <w:rPr>
          <w:b/>
          <w:i w:val="0"/>
          <w:sz w:val="22"/>
          <w:szCs w:val="22"/>
        </w:rPr>
        <w:t xml:space="preserve">. </w:t>
      </w:r>
      <w:r>
        <w:rPr>
          <w:b/>
          <w:i w:val="0"/>
          <w:sz w:val="22"/>
          <w:szCs w:val="22"/>
        </w:rPr>
        <w:t xml:space="preserve">Summary of </w:t>
      </w:r>
      <w:r w:rsidRPr="0095167D">
        <w:rPr>
          <w:b/>
          <w:i w:val="0"/>
          <w:sz w:val="22"/>
          <w:szCs w:val="22"/>
        </w:rPr>
        <w:t>Barriers to Big Data</w:t>
      </w:r>
      <w:bookmarkEnd w:id="91"/>
    </w:p>
    <w:tbl>
      <w:tblPr>
        <w:tblW w:w="9600" w:type="dxa"/>
        <w:tblLook w:val="04A0" w:firstRow="1" w:lastRow="0" w:firstColumn="1" w:lastColumn="0" w:noHBand="0" w:noVBand="1"/>
      </w:tblPr>
      <w:tblGrid>
        <w:gridCol w:w="1480"/>
        <w:gridCol w:w="4060"/>
        <w:gridCol w:w="4060"/>
      </w:tblGrid>
      <w:tr w:rsidR="006A12F2" w:rsidRPr="00EC5759" w14:paraId="6DA69E51" w14:textId="77777777" w:rsidTr="00640BAE">
        <w:trPr>
          <w:trHeight w:val="345"/>
        </w:trPr>
        <w:tc>
          <w:tcPr>
            <w:tcW w:w="1480" w:type="dxa"/>
            <w:tcBorders>
              <w:top w:val="single" w:sz="8" w:space="0" w:color="auto"/>
              <w:left w:val="single" w:sz="8" w:space="0" w:color="auto"/>
              <w:bottom w:val="single" w:sz="8" w:space="0" w:color="auto"/>
              <w:right w:val="single" w:sz="8" w:space="0" w:color="auto"/>
            </w:tcBorders>
            <w:shd w:val="clear" w:color="000000" w:fill="1F4E78"/>
            <w:noWrap/>
            <w:vAlign w:val="center"/>
            <w:hideMark/>
          </w:tcPr>
          <w:p w14:paraId="4E8A9E38" w14:textId="77777777" w:rsidR="006A12F2" w:rsidRPr="00EC5759" w:rsidRDefault="006A12F2" w:rsidP="00640BAE">
            <w:pPr>
              <w:spacing w:after="0"/>
              <w:jc w:val="center"/>
              <w:rPr>
                <w:rFonts w:eastAsia="Times New Roman"/>
                <w:b/>
                <w:bCs/>
                <w:color w:val="FFFFFF"/>
                <w:sz w:val="16"/>
                <w:szCs w:val="16"/>
                <w:lang w:val="en-CA" w:eastAsia="en-CA"/>
              </w:rPr>
            </w:pPr>
            <w:r w:rsidRPr="00EC5759">
              <w:rPr>
                <w:rFonts w:eastAsia="Times New Roman"/>
                <w:b/>
                <w:bCs/>
                <w:color w:val="FFFFFF"/>
                <w:sz w:val="16"/>
                <w:szCs w:val="16"/>
                <w:lang w:val="en-CA" w:eastAsia="en-CA"/>
              </w:rPr>
              <w:t>AREA</w:t>
            </w:r>
          </w:p>
        </w:tc>
        <w:tc>
          <w:tcPr>
            <w:tcW w:w="4060" w:type="dxa"/>
            <w:tcBorders>
              <w:top w:val="single" w:sz="8" w:space="0" w:color="auto"/>
              <w:left w:val="nil"/>
              <w:bottom w:val="single" w:sz="8" w:space="0" w:color="auto"/>
              <w:right w:val="single" w:sz="8" w:space="0" w:color="auto"/>
            </w:tcBorders>
            <w:shd w:val="clear" w:color="000000" w:fill="1F4E78"/>
            <w:vAlign w:val="center"/>
            <w:hideMark/>
          </w:tcPr>
          <w:p w14:paraId="36E49F03" w14:textId="77777777" w:rsidR="006A12F2" w:rsidRPr="00EC5759" w:rsidRDefault="006A12F2" w:rsidP="00640BAE">
            <w:pPr>
              <w:spacing w:after="0"/>
              <w:jc w:val="center"/>
              <w:rPr>
                <w:rFonts w:eastAsia="Times New Roman"/>
                <w:b/>
                <w:bCs/>
                <w:color w:val="FFFFFF"/>
                <w:sz w:val="16"/>
                <w:szCs w:val="16"/>
                <w:lang w:val="en-CA" w:eastAsia="en-CA"/>
              </w:rPr>
            </w:pPr>
            <w:r w:rsidRPr="00EC5759">
              <w:rPr>
                <w:rFonts w:eastAsia="Times New Roman"/>
                <w:b/>
                <w:bCs/>
                <w:color w:val="FFFFFF"/>
                <w:sz w:val="16"/>
                <w:szCs w:val="16"/>
                <w:lang w:val="en-CA" w:eastAsia="en-CA"/>
              </w:rPr>
              <w:t>NON-TECHNICAL BARRIERS</w:t>
            </w:r>
          </w:p>
        </w:tc>
        <w:tc>
          <w:tcPr>
            <w:tcW w:w="4060" w:type="dxa"/>
            <w:tcBorders>
              <w:top w:val="single" w:sz="8" w:space="0" w:color="auto"/>
              <w:left w:val="nil"/>
              <w:bottom w:val="single" w:sz="8" w:space="0" w:color="auto"/>
              <w:right w:val="single" w:sz="8" w:space="0" w:color="auto"/>
            </w:tcBorders>
            <w:shd w:val="clear" w:color="000000" w:fill="1F4E78"/>
            <w:vAlign w:val="center"/>
            <w:hideMark/>
          </w:tcPr>
          <w:p w14:paraId="7BB519AB" w14:textId="77777777" w:rsidR="006A12F2" w:rsidRPr="00EC5759" w:rsidRDefault="006A12F2" w:rsidP="00640BAE">
            <w:pPr>
              <w:spacing w:after="0"/>
              <w:jc w:val="center"/>
              <w:rPr>
                <w:rFonts w:eastAsia="Times New Roman"/>
                <w:b/>
                <w:bCs/>
                <w:color w:val="FFFFFF"/>
                <w:sz w:val="16"/>
                <w:szCs w:val="16"/>
                <w:lang w:val="en-CA" w:eastAsia="en-CA"/>
              </w:rPr>
            </w:pPr>
            <w:r w:rsidRPr="00EC5759">
              <w:rPr>
                <w:rFonts w:eastAsia="Times New Roman"/>
                <w:b/>
                <w:bCs/>
                <w:color w:val="FFFFFF"/>
                <w:sz w:val="16"/>
                <w:szCs w:val="16"/>
                <w:lang w:val="en-CA" w:eastAsia="en-CA"/>
              </w:rPr>
              <w:t>TECHNICAL BARRIERS</w:t>
            </w:r>
          </w:p>
        </w:tc>
      </w:tr>
      <w:tr w:rsidR="006A12F2" w:rsidRPr="00EC5759" w14:paraId="4FA6E011" w14:textId="77777777" w:rsidTr="00640BAE">
        <w:trPr>
          <w:trHeight w:val="225"/>
        </w:trPr>
        <w:tc>
          <w:tcPr>
            <w:tcW w:w="148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C148A87" w14:textId="77777777" w:rsidR="006A12F2" w:rsidRPr="00EC5759" w:rsidRDefault="006A12F2" w:rsidP="00640BAE">
            <w:pPr>
              <w:spacing w:after="0"/>
              <w:jc w:val="center"/>
              <w:rPr>
                <w:rFonts w:eastAsia="Times New Roman"/>
                <w:b/>
                <w:bCs/>
                <w:color w:val="000000"/>
                <w:sz w:val="16"/>
                <w:szCs w:val="16"/>
                <w:lang w:val="en-CA" w:eastAsia="en-CA"/>
              </w:rPr>
            </w:pPr>
            <w:r w:rsidRPr="00EC5759">
              <w:rPr>
                <w:rFonts w:eastAsia="Times New Roman"/>
                <w:b/>
                <w:bCs/>
                <w:color w:val="000000"/>
                <w:sz w:val="16"/>
                <w:szCs w:val="16"/>
                <w:lang w:val="en-CA" w:eastAsia="en-CA"/>
              </w:rPr>
              <w:t>CULTURE</w:t>
            </w:r>
          </w:p>
        </w:tc>
        <w:tc>
          <w:tcPr>
            <w:tcW w:w="4060" w:type="dxa"/>
            <w:tcBorders>
              <w:top w:val="nil"/>
              <w:left w:val="nil"/>
              <w:bottom w:val="nil"/>
              <w:right w:val="single" w:sz="8" w:space="0" w:color="auto"/>
            </w:tcBorders>
            <w:shd w:val="clear" w:color="auto" w:fill="auto"/>
            <w:vAlign w:val="center"/>
            <w:hideMark/>
          </w:tcPr>
          <w:p w14:paraId="2B1335AF"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Data viewed simply as a means to an end.</w:t>
            </w:r>
          </w:p>
        </w:tc>
        <w:tc>
          <w:tcPr>
            <w:tcW w:w="4060" w:type="dxa"/>
            <w:tcBorders>
              <w:top w:val="nil"/>
              <w:left w:val="nil"/>
              <w:bottom w:val="nil"/>
              <w:right w:val="single" w:sz="8" w:space="0" w:color="auto"/>
            </w:tcBorders>
            <w:shd w:val="clear" w:color="auto" w:fill="auto"/>
            <w:vAlign w:val="center"/>
            <w:hideMark/>
          </w:tcPr>
          <w:p w14:paraId="1AFF4FD8"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676901D8" w14:textId="77777777" w:rsidTr="00640BAE">
        <w:trPr>
          <w:trHeight w:val="225"/>
        </w:trPr>
        <w:tc>
          <w:tcPr>
            <w:tcW w:w="1480" w:type="dxa"/>
            <w:vMerge/>
            <w:tcBorders>
              <w:top w:val="nil"/>
              <w:left w:val="single" w:sz="8" w:space="0" w:color="auto"/>
              <w:bottom w:val="single" w:sz="8" w:space="0" w:color="000000"/>
              <w:right w:val="single" w:sz="8" w:space="0" w:color="auto"/>
            </w:tcBorders>
            <w:vAlign w:val="center"/>
            <w:hideMark/>
          </w:tcPr>
          <w:p w14:paraId="4FEEDAC5"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194B954E"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willingness to share.</w:t>
            </w:r>
          </w:p>
        </w:tc>
        <w:tc>
          <w:tcPr>
            <w:tcW w:w="4060" w:type="dxa"/>
            <w:tcBorders>
              <w:top w:val="nil"/>
              <w:left w:val="nil"/>
              <w:bottom w:val="nil"/>
              <w:right w:val="single" w:sz="8" w:space="0" w:color="auto"/>
            </w:tcBorders>
            <w:shd w:val="clear" w:color="auto" w:fill="auto"/>
            <w:vAlign w:val="center"/>
            <w:hideMark/>
          </w:tcPr>
          <w:p w14:paraId="03AB8DBB"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7597C36E" w14:textId="77777777" w:rsidTr="00640BAE">
        <w:trPr>
          <w:trHeight w:val="240"/>
        </w:trPr>
        <w:tc>
          <w:tcPr>
            <w:tcW w:w="1480" w:type="dxa"/>
            <w:vMerge/>
            <w:tcBorders>
              <w:top w:val="nil"/>
              <w:left w:val="single" w:sz="8" w:space="0" w:color="auto"/>
              <w:bottom w:val="single" w:sz="8" w:space="0" w:color="000000"/>
              <w:right w:val="single" w:sz="8" w:space="0" w:color="auto"/>
            </w:tcBorders>
            <w:vAlign w:val="center"/>
            <w:hideMark/>
          </w:tcPr>
          <w:p w14:paraId="42789D2D"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single" w:sz="8" w:space="0" w:color="auto"/>
              <w:right w:val="single" w:sz="8" w:space="0" w:color="auto"/>
            </w:tcBorders>
            <w:shd w:val="clear" w:color="auto" w:fill="auto"/>
            <w:vAlign w:val="center"/>
            <w:hideMark/>
          </w:tcPr>
          <w:p w14:paraId="28329BCB"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Resistance to change.</w:t>
            </w:r>
          </w:p>
        </w:tc>
        <w:tc>
          <w:tcPr>
            <w:tcW w:w="4060" w:type="dxa"/>
            <w:tcBorders>
              <w:top w:val="nil"/>
              <w:left w:val="nil"/>
              <w:bottom w:val="single" w:sz="8" w:space="0" w:color="auto"/>
              <w:right w:val="single" w:sz="8" w:space="0" w:color="auto"/>
            </w:tcBorders>
            <w:shd w:val="clear" w:color="auto" w:fill="auto"/>
            <w:vAlign w:val="center"/>
            <w:hideMark/>
          </w:tcPr>
          <w:p w14:paraId="388F896C"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1BD5BAD1" w14:textId="77777777" w:rsidTr="00640BAE">
        <w:trPr>
          <w:trHeight w:val="225"/>
        </w:trPr>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14:paraId="5A3152F0" w14:textId="77777777" w:rsidR="006A12F2" w:rsidRPr="00EC5759" w:rsidRDefault="006A12F2" w:rsidP="00640BAE">
            <w:pPr>
              <w:spacing w:after="0"/>
              <w:jc w:val="center"/>
              <w:rPr>
                <w:rFonts w:eastAsia="Times New Roman"/>
                <w:b/>
                <w:bCs/>
                <w:color w:val="000000"/>
                <w:sz w:val="16"/>
                <w:szCs w:val="16"/>
                <w:lang w:val="en-CA" w:eastAsia="en-CA"/>
              </w:rPr>
            </w:pPr>
            <w:r w:rsidRPr="00EC5759">
              <w:rPr>
                <w:rFonts w:eastAsia="Times New Roman"/>
                <w:b/>
                <w:bCs/>
                <w:color w:val="000000"/>
                <w:sz w:val="16"/>
                <w:szCs w:val="16"/>
                <w:lang w:val="en-CA" w:eastAsia="en-CA"/>
              </w:rPr>
              <w:t>DATA</w:t>
            </w:r>
            <w:r w:rsidRPr="00EC5759">
              <w:rPr>
                <w:rFonts w:eastAsia="Times New Roman"/>
                <w:b/>
                <w:bCs/>
                <w:color w:val="000000"/>
                <w:sz w:val="16"/>
                <w:szCs w:val="16"/>
                <w:lang w:val="en-CA" w:eastAsia="en-CA"/>
              </w:rPr>
              <w:br/>
              <w:t>GOVERNANCE</w:t>
            </w:r>
          </w:p>
        </w:tc>
        <w:tc>
          <w:tcPr>
            <w:tcW w:w="4060" w:type="dxa"/>
            <w:tcBorders>
              <w:top w:val="nil"/>
              <w:left w:val="nil"/>
              <w:bottom w:val="nil"/>
              <w:right w:val="single" w:sz="8" w:space="0" w:color="auto"/>
            </w:tcBorders>
            <w:shd w:val="clear" w:color="auto" w:fill="auto"/>
            <w:vAlign w:val="center"/>
            <w:hideMark/>
          </w:tcPr>
          <w:p w14:paraId="3147A452"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Non-</w:t>
            </w:r>
            <w:proofErr w:type="spellStart"/>
            <w:r w:rsidRPr="00EC5759">
              <w:rPr>
                <w:rFonts w:eastAsia="Times New Roman"/>
                <w:color w:val="000000"/>
                <w:sz w:val="16"/>
                <w:szCs w:val="16"/>
                <w:lang w:val="en-CA" w:eastAsia="en-CA"/>
              </w:rPr>
              <w:t>existant</w:t>
            </w:r>
            <w:proofErr w:type="spellEnd"/>
            <w:r w:rsidRPr="00EC5759">
              <w:rPr>
                <w:rFonts w:eastAsia="Times New Roman"/>
                <w:color w:val="000000"/>
                <w:sz w:val="16"/>
                <w:szCs w:val="16"/>
                <w:lang w:val="en-CA" w:eastAsia="en-CA"/>
              </w:rPr>
              <w:t xml:space="preserve"> or inconsistent data governance.</w:t>
            </w:r>
          </w:p>
        </w:tc>
        <w:tc>
          <w:tcPr>
            <w:tcW w:w="4060" w:type="dxa"/>
            <w:tcBorders>
              <w:top w:val="nil"/>
              <w:left w:val="nil"/>
              <w:bottom w:val="nil"/>
              <w:right w:val="single" w:sz="8" w:space="0" w:color="auto"/>
            </w:tcBorders>
            <w:shd w:val="clear" w:color="auto" w:fill="auto"/>
            <w:vAlign w:val="center"/>
            <w:hideMark/>
          </w:tcPr>
          <w:p w14:paraId="24779D2E"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Merging data sources.</w:t>
            </w:r>
          </w:p>
        </w:tc>
      </w:tr>
      <w:tr w:rsidR="006A12F2" w:rsidRPr="00EC5759" w14:paraId="6679CF07" w14:textId="77777777" w:rsidTr="00640BAE">
        <w:trPr>
          <w:trHeight w:val="450"/>
        </w:trPr>
        <w:tc>
          <w:tcPr>
            <w:tcW w:w="1480" w:type="dxa"/>
            <w:vMerge/>
            <w:tcBorders>
              <w:top w:val="nil"/>
              <w:left w:val="single" w:sz="8" w:space="0" w:color="auto"/>
              <w:bottom w:val="single" w:sz="8" w:space="0" w:color="000000"/>
              <w:right w:val="single" w:sz="8" w:space="0" w:color="auto"/>
            </w:tcBorders>
            <w:vAlign w:val="center"/>
            <w:hideMark/>
          </w:tcPr>
          <w:p w14:paraId="716C93E1"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6D72022A"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Fragmented datasets</w:t>
            </w:r>
          </w:p>
        </w:tc>
        <w:tc>
          <w:tcPr>
            <w:tcW w:w="4060" w:type="dxa"/>
            <w:tcBorders>
              <w:top w:val="nil"/>
              <w:left w:val="nil"/>
              <w:bottom w:val="nil"/>
              <w:right w:val="single" w:sz="8" w:space="0" w:color="auto"/>
            </w:tcBorders>
            <w:shd w:val="clear" w:color="auto" w:fill="auto"/>
            <w:vAlign w:val="center"/>
            <w:hideMark/>
          </w:tcPr>
          <w:p w14:paraId="49CA06F5"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Transferring data from source to analytics environment.</w:t>
            </w:r>
          </w:p>
        </w:tc>
      </w:tr>
      <w:tr w:rsidR="006A12F2" w:rsidRPr="00EC5759" w14:paraId="6437BCBE" w14:textId="77777777" w:rsidTr="00640BAE">
        <w:trPr>
          <w:trHeight w:val="450"/>
        </w:trPr>
        <w:tc>
          <w:tcPr>
            <w:tcW w:w="1480" w:type="dxa"/>
            <w:vMerge/>
            <w:tcBorders>
              <w:top w:val="nil"/>
              <w:left w:val="single" w:sz="8" w:space="0" w:color="auto"/>
              <w:bottom w:val="single" w:sz="8" w:space="0" w:color="000000"/>
              <w:right w:val="single" w:sz="8" w:space="0" w:color="auto"/>
            </w:tcBorders>
            <w:vAlign w:val="center"/>
            <w:hideMark/>
          </w:tcPr>
          <w:p w14:paraId="6A081A34"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53E234DA"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Multiple "copies" of the same dataset that don't match.</w:t>
            </w:r>
          </w:p>
        </w:tc>
        <w:tc>
          <w:tcPr>
            <w:tcW w:w="4060" w:type="dxa"/>
            <w:tcBorders>
              <w:top w:val="nil"/>
              <w:left w:val="nil"/>
              <w:bottom w:val="nil"/>
              <w:right w:val="single" w:sz="8" w:space="0" w:color="auto"/>
            </w:tcBorders>
            <w:shd w:val="clear" w:color="auto" w:fill="auto"/>
            <w:vAlign w:val="center"/>
            <w:hideMark/>
          </w:tcPr>
          <w:p w14:paraId="2812619E"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Blending internal and external data.</w:t>
            </w:r>
          </w:p>
        </w:tc>
      </w:tr>
      <w:tr w:rsidR="006A12F2" w:rsidRPr="00EC5759" w14:paraId="291BEE9A" w14:textId="77777777" w:rsidTr="00640BAE">
        <w:trPr>
          <w:trHeight w:val="225"/>
        </w:trPr>
        <w:tc>
          <w:tcPr>
            <w:tcW w:w="1480" w:type="dxa"/>
            <w:vMerge/>
            <w:tcBorders>
              <w:top w:val="nil"/>
              <w:left w:val="single" w:sz="8" w:space="0" w:color="auto"/>
              <w:bottom w:val="single" w:sz="8" w:space="0" w:color="000000"/>
              <w:right w:val="single" w:sz="8" w:space="0" w:color="auto"/>
            </w:tcBorders>
            <w:vAlign w:val="center"/>
            <w:hideMark/>
          </w:tcPr>
          <w:p w14:paraId="4950B6C4"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38804CB4"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Disparate data from different sources.</w:t>
            </w:r>
          </w:p>
        </w:tc>
        <w:tc>
          <w:tcPr>
            <w:tcW w:w="4060" w:type="dxa"/>
            <w:tcBorders>
              <w:top w:val="nil"/>
              <w:left w:val="nil"/>
              <w:bottom w:val="nil"/>
              <w:right w:val="single" w:sz="8" w:space="0" w:color="auto"/>
            </w:tcBorders>
            <w:shd w:val="clear" w:color="auto" w:fill="auto"/>
            <w:vAlign w:val="center"/>
            <w:hideMark/>
          </w:tcPr>
          <w:p w14:paraId="2D0B6484"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Inconsistent metadata management.</w:t>
            </w:r>
          </w:p>
        </w:tc>
      </w:tr>
      <w:tr w:rsidR="006A12F2" w:rsidRPr="00EC5759" w14:paraId="1A9BE302" w14:textId="77777777" w:rsidTr="00640BAE">
        <w:trPr>
          <w:trHeight w:val="225"/>
        </w:trPr>
        <w:tc>
          <w:tcPr>
            <w:tcW w:w="1480" w:type="dxa"/>
            <w:vMerge/>
            <w:tcBorders>
              <w:top w:val="nil"/>
              <w:left w:val="single" w:sz="8" w:space="0" w:color="auto"/>
              <w:bottom w:val="single" w:sz="8" w:space="0" w:color="000000"/>
              <w:right w:val="single" w:sz="8" w:space="0" w:color="auto"/>
            </w:tcBorders>
            <w:vAlign w:val="center"/>
            <w:hideMark/>
          </w:tcPr>
          <w:p w14:paraId="2F9D4AD6"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404CB2C2"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Data "silos."</w:t>
            </w:r>
          </w:p>
        </w:tc>
        <w:tc>
          <w:tcPr>
            <w:tcW w:w="4060" w:type="dxa"/>
            <w:tcBorders>
              <w:top w:val="nil"/>
              <w:left w:val="nil"/>
              <w:bottom w:val="nil"/>
              <w:right w:val="single" w:sz="8" w:space="0" w:color="auto"/>
            </w:tcBorders>
            <w:shd w:val="clear" w:color="auto" w:fill="auto"/>
            <w:vAlign w:val="center"/>
            <w:hideMark/>
          </w:tcPr>
          <w:p w14:paraId="59728D19"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Inconsistent metadata standards.</w:t>
            </w:r>
          </w:p>
        </w:tc>
      </w:tr>
      <w:tr w:rsidR="006A12F2" w:rsidRPr="00EC5759" w14:paraId="45C07480" w14:textId="77777777" w:rsidTr="00640BAE">
        <w:trPr>
          <w:trHeight w:val="225"/>
        </w:trPr>
        <w:tc>
          <w:tcPr>
            <w:tcW w:w="1480" w:type="dxa"/>
            <w:vMerge/>
            <w:tcBorders>
              <w:top w:val="nil"/>
              <w:left w:val="single" w:sz="8" w:space="0" w:color="auto"/>
              <w:bottom w:val="single" w:sz="8" w:space="0" w:color="000000"/>
              <w:right w:val="single" w:sz="8" w:space="0" w:color="auto"/>
            </w:tcBorders>
            <w:vAlign w:val="center"/>
            <w:hideMark/>
          </w:tcPr>
          <w:p w14:paraId="69607EEB"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35F1EA3E"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xml:space="preserve">• Lack of </w:t>
            </w:r>
            <w:proofErr w:type="spellStart"/>
            <w:r w:rsidRPr="00EC5759">
              <w:rPr>
                <w:rFonts w:eastAsia="Times New Roman"/>
                <w:color w:val="000000"/>
                <w:sz w:val="16"/>
                <w:szCs w:val="16"/>
                <w:lang w:val="en-CA" w:eastAsia="en-CA"/>
              </w:rPr>
              <w:t>FAIR</w:t>
            </w:r>
            <w:r w:rsidRPr="00EC5759">
              <w:rPr>
                <w:rFonts w:eastAsia="Times New Roman"/>
                <w:color w:val="000000"/>
                <w:sz w:val="16"/>
                <w:szCs w:val="16"/>
                <w:vertAlign w:val="superscript"/>
                <w:lang w:val="en-CA" w:eastAsia="en-CA"/>
              </w:rPr>
              <w:t>b</w:t>
            </w:r>
            <w:proofErr w:type="spellEnd"/>
            <w:r w:rsidRPr="00EC5759">
              <w:rPr>
                <w:rFonts w:eastAsia="Times New Roman"/>
                <w:color w:val="000000"/>
                <w:sz w:val="16"/>
                <w:szCs w:val="16"/>
                <w:lang w:val="en-CA" w:eastAsia="en-CA"/>
              </w:rPr>
              <w:t>, analysis ready data.</w:t>
            </w:r>
          </w:p>
        </w:tc>
        <w:tc>
          <w:tcPr>
            <w:tcW w:w="4060" w:type="dxa"/>
            <w:tcBorders>
              <w:top w:val="nil"/>
              <w:left w:val="nil"/>
              <w:bottom w:val="nil"/>
              <w:right w:val="single" w:sz="8" w:space="0" w:color="auto"/>
            </w:tcBorders>
            <w:shd w:val="clear" w:color="auto" w:fill="auto"/>
            <w:vAlign w:val="center"/>
            <w:hideMark/>
          </w:tcPr>
          <w:p w14:paraId="1CB42371"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64F1AAC1" w14:textId="77777777" w:rsidTr="00640BAE">
        <w:trPr>
          <w:trHeight w:val="450"/>
        </w:trPr>
        <w:tc>
          <w:tcPr>
            <w:tcW w:w="1480" w:type="dxa"/>
            <w:vMerge/>
            <w:tcBorders>
              <w:top w:val="nil"/>
              <w:left w:val="single" w:sz="8" w:space="0" w:color="auto"/>
              <w:bottom w:val="single" w:sz="8" w:space="0" w:color="000000"/>
              <w:right w:val="single" w:sz="8" w:space="0" w:color="auto"/>
            </w:tcBorders>
            <w:vAlign w:val="center"/>
            <w:hideMark/>
          </w:tcPr>
          <w:p w14:paraId="03423329"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1DB16B83"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Legacy access methods that present tremendous integration and compliance challenges.</w:t>
            </w:r>
          </w:p>
        </w:tc>
        <w:tc>
          <w:tcPr>
            <w:tcW w:w="4060" w:type="dxa"/>
            <w:tcBorders>
              <w:top w:val="nil"/>
              <w:left w:val="nil"/>
              <w:bottom w:val="nil"/>
              <w:right w:val="single" w:sz="8" w:space="0" w:color="auto"/>
            </w:tcBorders>
            <w:shd w:val="clear" w:color="auto" w:fill="auto"/>
            <w:vAlign w:val="center"/>
            <w:hideMark/>
          </w:tcPr>
          <w:p w14:paraId="3A763C3C"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460167D4" w14:textId="77777777" w:rsidTr="00640BAE">
        <w:trPr>
          <w:trHeight w:val="450"/>
        </w:trPr>
        <w:tc>
          <w:tcPr>
            <w:tcW w:w="1480" w:type="dxa"/>
            <w:vMerge/>
            <w:tcBorders>
              <w:top w:val="nil"/>
              <w:left w:val="single" w:sz="8" w:space="0" w:color="auto"/>
              <w:bottom w:val="single" w:sz="8" w:space="0" w:color="000000"/>
              <w:right w:val="single" w:sz="8" w:space="0" w:color="auto"/>
            </w:tcBorders>
            <w:vAlign w:val="center"/>
            <w:hideMark/>
          </w:tcPr>
          <w:p w14:paraId="2630899A"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2F1BAA78"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Proprietary, patented access methods a barrier to the construction of connectors.</w:t>
            </w:r>
          </w:p>
        </w:tc>
        <w:tc>
          <w:tcPr>
            <w:tcW w:w="4060" w:type="dxa"/>
            <w:tcBorders>
              <w:top w:val="nil"/>
              <w:left w:val="nil"/>
              <w:bottom w:val="nil"/>
              <w:right w:val="single" w:sz="8" w:space="0" w:color="auto"/>
            </w:tcBorders>
            <w:shd w:val="clear" w:color="auto" w:fill="auto"/>
            <w:vAlign w:val="center"/>
            <w:hideMark/>
          </w:tcPr>
          <w:p w14:paraId="5367890C"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77387CCD" w14:textId="77777777" w:rsidTr="00640BAE">
        <w:trPr>
          <w:trHeight w:val="240"/>
        </w:trPr>
        <w:tc>
          <w:tcPr>
            <w:tcW w:w="1480" w:type="dxa"/>
            <w:vMerge/>
            <w:tcBorders>
              <w:top w:val="nil"/>
              <w:left w:val="single" w:sz="8" w:space="0" w:color="auto"/>
              <w:bottom w:val="single" w:sz="8" w:space="0" w:color="000000"/>
              <w:right w:val="single" w:sz="8" w:space="0" w:color="auto"/>
            </w:tcBorders>
            <w:vAlign w:val="center"/>
            <w:hideMark/>
          </w:tcPr>
          <w:p w14:paraId="3EF8FB05"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single" w:sz="8" w:space="0" w:color="auto"/>
              <w:right w:val="single" w:sz="8" w:space="0" w:color="auto"/>
            </w:tcBorders>
            <w:shd w:val="clear" w:color="auto" w:fill="auto"/>
            <w:vAlign w:val="center"/>
            <w:hideMark/>
          </w:tcPr>
          <w:p w14:paraId="70C2C1D6"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Inconsistent metadata standards.</w:t>
            </w:r>
          </w:p>
        </w:tc>
        <w:tc>
          <w:tcPr>
            <w:tcW w:w="4060" w:type="dxa"/>
            <w:tcBorders>
              <w:top w:val="nil"/>
              <w:left w:val="nil"/>
              <w:bottom w:val="single" w:sz="8" w:space="0" w:color="auto"/>
              <w:right w:val="single" w:sz="8" w:space="0" w:color="auto"/>
            </w:tcBorders>
            <w:shd w:val="clear" w:color="auto" w:fill="auto"/>
            <w:vAlign w:val="center"/>
            <w:hideMark/>
          </w:tcPr>
          <w:p w14:paraId="7A931278"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48FC640F" w14:textId="77777777" w:rsidTr="00640BAE">
        <w:trPr>
          <w:trHeight w:val="225"/>
        </w:trPr>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14:paraId="4D18C460" w14:textId="77777777" w:rsidR="006A12F2" w:rsidRPr="00EC5759" w:rsidRDefault="006A12F2" w:rsidP="00640BAE">
            <w:pPr>
              <w:spacing w:after="0"/>
              <w:jc w:val="center"/>
              <w:rPr>
                <w:rFonts w:eastAsia="Times New Roman"/>
                <w:b/>
                <w:bCs/>
                <w:color w:val="000000"/>
                <w:sz w:val="16"/>
                <w:szCs w:val="16"/>
                <w:lang w:val="en-CA" w:eastAsia="en-CA"/>
              </w:rPr>
            </w:pPr>
            <w:r w:rsidRPr="00EC5759">
              <w:rPr>
                <w:rFonts w:eastAsia="Times New Roman"/>
                <w:b/>
                <w:bCs/>
                <w:color w:val="000000"/>
                <w:sz w:val="16"/>
                <w:szCs w:val="16"/>
                <w:lang w:val="en-CA" w:eastAsia="en-CA"/>
              </w:rPr>
              <w:t>DATA</w:t>
            </w:r>
            <w:r w:rsidRPr="00EC5759">
              <w:rPr>
                <w:rFonts w:eastAsia="Times New Roman"/>
                <w:b/>
                <w:bCs/>
                <w:color w:val="000000"/>
                <w:sz w:val="16"/>
                <w:szCs w:val="16"/>
                <w:lang w:val="en-CA" w:eastAsia="en-CA"/>
              </w:rPr>
              <w:br/>
              <w:t>ACCESS</w:t>
            </w:r>
          </w:p>
        </w:tc>
        <w:tc>
          <w:tcPr>
            <w:tcW w:w="4060" w:type="dxa"/>
            <w:tcBorders>
              <w:top w:val="nil"/>
              <w:left w:val="nil"/>
              <w:bottom w:val="nil"/>
              <w:right w:val="single" w:sz="8" w:space="0" w:color="auto"/>
            </w:tcBorders>
            <w:shd w:val="clear" w:color="auto" w:fill="auto"/>
            <w:vAlign w:val="center"/>
            <w:hideMark/>
          </w:tcPr>
          <w:p w14:paraId="4A32731D"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Privacy regulations and confidentiality requirements.</w:t>
            </w:r>
          </w:p>
        </w:tc>
        <w:tc>
          <w:tcPr>
            <w:tcW w:w="4060" w:type="dxa"/>
            <w:tcBorders>
              <w:top w:val="nil"/>
              <w:left w:val="nil"/>
              <w:bottom w:val="nil"/>
              <w:right w:val="single" w:sz="8" w:space="0" w:color="auto"/>
            </w:tcBorders>
            <w:shd w:val="clear" w:color="auto" w:fill="auto"/>
            <w:vAlign w:val="center"/>
            <w:hideMark/>
          </w:tcPr>
          <w:p w14:paraId="0C76EA04"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Concerns about liabilities and systems security.</w:t>
            </w:r>
          </w:p>
        </w:tc>
      </w:tr>
      <w:tr w:rsidR="006A12F2" w:rsidRPr="00EC5759" w14:paraId="2BFFBF36" w14:textId="77777777" w:rsidTr="00640BAE">
        <w:trPr>
          <w:trHeight w:val="240"/>
        </w:trPr>
        <w:tc>
          <w:tcPr>
            <w:tcW w:w="1480" w:type="dxa"/>
            <w:vMerge/>
            <w:tcBorders>
              <w:top w:val="nil"/>
              <w:left w:val="single" w:sz="8" w:space="0" w:color="auto"/>
              <w:bottom w:val="single" w:sz="8" w:space="0" w:color="000000"/>
              <w:right w:val="single" w:sz="8" w:space="0" w:color="auto"/>
            </w:tcBorders>
            <w:vAlign w:val="center"/>
            <w:hideMark/>
          </w:tcPr>
          <w:p w14:paraId="15976DAA"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single" w:sz="8" w:space="0" w:color="auto"/>
              <w:right w:val="single" w:sz="8" w:space="0" w:color="auto"/>
            </w:tcBorders>
            <w:shd w:val="clear" w:color="auto" w:fill="auto"/>
            <w:vAlign w:val="center"/>
            <w:hideMark/>
          </w:tcPr>
          <w:p w14:paraId="6D56E0E8"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Data access restrictions.</w:t>
            </w:r>
          </w:p>
        </w:tc>
        <w:tc>
          <w:tcPr>
            <w:tcW w:w="4060" w:type="dxa"/>
            <w:tcBorders>
              <w:top w:val="nil"/>
              <w:left w:val="nil"/>
              <w:bottom w:val="single" w:sz="8" w:space="0" w:color="auto"/>
              <w:right w:val="single" w:sz="8" w:space="0" w:color="auto"/>
            </w:tcBorders>
            <w:shd w:val="clear" w:color="auto" w:fill="auto"/>
            <w:vAlign w:val="center"/>
            <w:hideMark/>
          </w:tcPr>
          <w:p w14:paraId="38FF0F6E"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5DA609D4" w14:textId="77777777" w:rsidTr="00640BAE">
        <w:trPr>
          <w:trHeight w:val="450"/>
        </w:trPr>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14:paraId="0D5742B4" w14:textId="77777777" w:rsidR="006A12F2" w:rsidRPr="00EC5759" w:rsidRDefault="006A12F2" w:rsidP="00640BAE">
            <w:pPr>
              <w:spacing w:after="0"/>
              <w:jc w:val="center"/>
              <w:rPr>
                <w:rFonts w:eastAsia="Times New Roman"/>
                <w:b/>
                <w:bCs/>
                <w:color w:val="000000"/>
                <w:sz w:val="16"/>
                <w:szCs w:val="16"/>
                <w:lang w:val="en-CA" w:eastAsia="en-CA"/>
              </w:rPr>
            </w:pPr>
            <w:r w:rsidRPr="00EC5759">
              <w:rPr>
                <w:rFonts w:eastAsia="Times New Roman"/>
                <w:b/>
                <w:bCs/>
                <w:color w:val="000000"/>
                <w:sz w:val="16"/>
                <w:szCs w:val="16"/>
                <w:lang w:val="en-CA" w:eastAsia="en-CA"/>
              </w:rPr>
              <w:t>SKILL</w:t>
            </w:r>
            <w:r w:rsidRPr="00EC5759">
              <w:rPr>
                <w:rFonts w:eastAsia="Times New Roman"/>
                <w:b/>
                <w:bCs/>
                <w:color w:val="000000"/>
                <w:sz w:val="16"/>
                <w:szCs w:val="16"/>
                <w:lang w:val="en-CA" w:eastAsia="en-CA"/>
              </w:rPr>
              <w:br/>
              <w:t>AND</w:t>
            </w:r>
            <w:r w:rsidRPr="00EC5759">
              <w:rPr>
                <w:rFonts w:eastAsia="Times New Roman"/>
                <w:b/>
                <w:bCs/>
                <w:color w:val="000000"/>
                <w:sz w:val="16"/>
                <w:szCs w:val="16"/>
                <w:lang w:val="en-CA" w:eastAsia="en-CA"/>
              </w:rPr>
              <w:br/>
              <w:t>EXPERTISE</w:t>
            </w:r>
          </w:p>
        </w:tc>
        <w:tc>
          <w:tcPr>
            <w:tcW w:w="4060" w:type="dxa"/>
            <w:tcBorders>
              <w:top w:val="nil"/>
              <w:left w:val="nil"/>
              <w:bottom w:val="nil"/>
              <w:right w:val="single" w:sz="8" w:space="0" w:color="auto"/>
            </w:tcBorders>
            <w:shd w:val="clear" w:color="auto" w:fill="auto"/>
            <w:vAlign w:val="center"/>
            <w:hideMark/>
          </w:tcPr>
          <w:p w14:paraId="67A69CD3"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people with the ability to handle the complexity of software and analysis.</w:t>
            </w:r>
          </w:p>
        </w:tc>
        <w:tc>
          <w:tcPr>
            <w:tcW w:w="4060" w:type="dxa"/>
            <w:tcBorders>
              <w:top w:val="nil"/>
              <w:left w:val="nil"/>
              <w:bottom w:val="nil"/>
              <w:right w:val="single" w:sz="8" w:space="0" w:color="auto"/>
            </w:tcBorders>
            <w:shd w:val="clear" w:color="auto" w:fill="auto"/>
            <w:vAlign w:val="center"/>
            <w:hideMark/>
          </w:tcPr>
          <w:p w14:paraId="7DDB35A6"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62736F81" w14:textId="77777777" w:rsidTr="00640BAE">
        <w:trPr>
          <w:trHeight w:val="225"/>
        </w:trPr>
        <w:tc>
          <w:tcPr>
            <w:tcW w:w="1480" w:type="dxa"/>
            <w:vMerge/>
            <w:tcBorders>
              <w:top w:val="nil"/>
              <w:left w:val="single" w:sz="8" w:space="0" w:color="auto"/>
              <w:bottom w:val="single" w:sz="8" w:space="0" w:color="000000"/>
              <w:right w:val="single" w:sz="8" w:space="0" w:color="auto"/>
            </w:tcBorders>
            <w:vAlign w:val="center"/>
            <w:hideMark/>
          </w:tcPr>
          <w:p w14:paraId="45D3F2D7"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6F18005D"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xml:space="preserve">• Lack of people with ‘deep analytical’ </w:t>
            </w:r>
            <w:proofErr w:type="spellStart"/>
            <w:r w:rsidRPr="00EC5759">
              <w:rPr>
                <w:rFonts w:eastAsia="Times New Roman"/>
                <w:color w:val="000000"/>
                <w:sz w:val="16"/>
                <w:szCs w:val="16"/>
                <w:lang w:val="en-CA" w:eastAsia="en-CA"/>
              </w:rPr>
              <w:t>training</w:t>
            </w:r>
            <w:r w:rsidRPr="00EC5759">
              <w:rPr>
                <w:rFonts w:eastAsia="Times New Roman"/>
                <w:color w:val="000000"/>
                <w:sz w:val="16"/>
                <w:szCs w:val="16"/>
                <w:vertAlign w:val="superscript"/>
                <w:lang w:val="en-CA" w:eastAsia="en-CA"/>
              </w:rPr>
              <w:t>c</w:t>
            </w:r>
            <w:proofErr w:type="spellEnd"/>
            <w:r w:rsidRPr="00EC5759">
              <w:rPr>
                <w:rFonts w:eastAsia="Times New Roman"/>
                <w:color w:val="000000"/>
                <w:sz w:val="16"/>
                <w:szCs w:val="16"/>
                <w:lang w:val="en-CA" w:eastAsia="en-CA"/>
              </w:rPr>
              <w:t>.</w:t>
            </w:r>
          </w:p>
        </w:tc>
        <w:tc>
          <w:tcPr>
            <w:tcW w:w="4060" w:type="dxa"/>
            <w:tcBorders>
              <w:top w:val="nil"/>
              <w:left w:val="nil"/>
              <w:bottom w:val="nil"/>
              <w:right w:val="single" w:sz="8" w:space="0" w:color="auto"/>
            </w:tcBorders>
            <w:shd w:val="clear" w:color="auto" w:fill="auto"/>
            <w:vAlign w:val="center"/>
            <w:hideMark/>
          </w:tcPr>
          <w:p w14:paraId="06D2DCF6"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23026EDD" w14:textId="77777777" w:rsidTr="00640BAE">
        <w:trPr>
          <w:trHeight w:val="225"/>
        </w:trPr>
        <w:tc>
          <w:tcPr>
            <w:tcW w:w="1480" w:type="dxa"/>
            <w:vMerge/>
            <w:tcBorders>
              <w:top w:val="nil"/>
              <w:left w:val="single" w:sz="8" w:space="0" w:color="auto"/>
              <w:bottom w:val="single" w:sz="8" w:space="0" w:color="000000"/>
              <w:right w:val="single" w:sz="8" w:space="0" w:color="auto"/>
            </w:tcBorders>
            <w:vAlign w:val="center"/>
            <w:hideMark/>
          </w:tcPr>
          <w:p w14:paraId="0189932A"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15DF69EF"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xml:space="preserve">• Lack of data savvy </w:t>
            </w:r>
            <w:proofErr w:type="spellStart"/>
            <w:r w:rsidRPr="00EC5759">
              <w:rPr>
                <w:rFonts w:eastAsia="Times New Roman"/>
                <w:color w:val="000000"/>
                <w:sz w:val="16"/>
                <w:szCs w:val="16"/>
                <w:lang w:val="en-CA" w:eastAsia="en-CA"/>
              </w:rPr>
              <w:t>managers</w:t>
            </w:r>
            <w:r w:rsidRPr="00EC5759">
              <w:rPr>
                <w:rFonts w:eastAsia="Times New Roman"/>
                <w:color w:val="000000"/>
                <w:sz w:val="16"/>
                <w:szCs w:val="16"/>
                <w:vertAlign w:val="superscript"/>
                <w:lang w:val="en-CA" w:eastAsia="en-CA"/>
              </w:rPr>
              <w:t>d</w:t>
            </w:r>
            <w:proofErr w:type="spellEnd"/>
            <w:r w:rsidRPr="00EC5759">
              <w:rPr>
                <w:rFonts w:eastAsia="Times New Roman"/>
                <w:color w:val="000000"/>
                <w:sz w:val="16"/>
                <w:szCs w:val="16"/>
                <w:lang w:val="en-CA" w:eastAsia="en-CA"/>
              </w:rPr>
              <w:t>.</w:t>
            </w:r>
          </w:p>
        </w:tc>
        <w:tc>
          <w:tcPr>
            <w:tcW w:w="4060" w:type="dxa"/>
            <w:tcBorders>
              <w:top w:val="nil"/>
              <w:left w:val="nil"/>
              <w:bottom w:val="nil"/>
              <w:right w:val="single" w:sz="8" w:space="0" w:color="auto"/>
            </w:tcBorders>
            <w:shd w:val="clear" w:color="auto" w:fill="auto"/>
            <w:vAlign w:val="center"/>
            <w:hideMark/>
          </w:tcPr>
          <w:p w14:paraId="36EFA7BB"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239A0B80" w14:textId="77777777" w:rsidTr="00640BAE">
        <w:trPr>
          <w:trHeight w:val="915"/>
        </w:trPr>
        <w:tc>
          <w:tcPr>
            <w:tcW w:w="1480" w:type="dxa"/>
            <w:vMerge/>
            <w:tcBorders>
              <w:top w:val="nil"/>
              <w:left w:val="single" w:sz="8" w:space="0" w:color="auto"/>
              <w:bottom w:val="single" w:sz="8" w:space="0" w:color="000000"/>
              <w:right w:val="single" w:sz="8" w:space="0" w:color="auto"/>
            </w:tcBorders>
            <w:vAlign w:val="center"/>
            <w:hideMark/>
          </w:tcPr>
          <w:p w14:paraId="2F63DFD0"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single" w:sz="8" w:space="0" w:color="auto"/>
              <w:right w:val="single" w:sz="8" w:space="0" w:color="auto"/>
            </w:tcBorders>
            <w:shd w:val="clear" w:color="auto" w:fill="auto"/>
            <w:vAlign w:val="center"/>
            <w:hideMark/>
          </w:tcPr>
          <w:p w14:paraId="258E0C00"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supporting technology personnel who develop, implement, and maintain the hardware and software tools such as databases and analytic programs needed to make use of Big Data.</w:t>
            </w:r>
          </w:p>
        </w:tc>
        <w:tc>
          <w:tcPr>
            <w:tcW w:w="4060" w:type="dxa"/>
            <w:tcBorders>
              <w:top w:val="nil"/>
              <w:left w:val="nil"/>
              <w:bottom w:val="single" w:sz="8" w:space="0" w:color="auto"/>
              <w:right w:val="single" w:sz="8" w:space="0" w:color="auto"/>
            </w:tcBorders>
            <w:shd w:val="clear" w:color="auto" w:fill="auto"/>
            <w:vAlign w:val="center"/>
            <w:hideMark/>
          </w:tcPr>
          <w:p w14:paraId="556F22E2"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42EC91B8" w14:textId="77777777" w:rsidTr="00640BAE">
        <w:trPr>
          <w:trHeight w:val="225"/>
        </w:trPr>
        <w:tc>
          <w:tcPr>
            <w:tcW w:w="1480" w:type="dxa"/>
            <w:vMerge w:val="restart"/>
            <w:tcBorders>
              <w:top w:val="nil"/>
              <w:left w:val="single" w:sz="8" w:space="0" w:color="auto"/>
              <w:bottom w:val="nil"/>
              <w:right w:val="single" w:sz="8" w:space="0" w:color="auto"/>
            </w:tcBorders>
            <w:shd w:val="clear" w:color="auto" w:fill="auto"/>
            <w:noWrap/>
            <w:vAlign w:val="center"/>
            <w:hideMark/>
          </w:tcPr>
          <w:p w14:paraId="67B7E758" w14:textId="77777777" w:rsidR="006A12F2" w:rsidRPr="00EC5759" w:rsidRDefault="006A12F2" w:rsidP="00640BAE">
            <w:pPr>
              <w:spacing w:after="0"/>
              <w:jc w:val="center"/>
              <w:rPr>
                <w:rFonts w:eastAsia="Times New Roman"/>
                <w:b/>
                <w:bCs/>
                <w:color w:val="000000"/>
                <w:sz w:val="16"/>
                <w:szCs w:val="16"/>
                <w:lang w:val="en-CA" w:eastAsia="en-CA"/>
              </w:rPr>
            </w:pPr>
            <w:r w:rsidRPr="00EC5759">
              <w:rPr>
                <w:rFonts w:eastAsia="Times New Roman"/>
                <w:b/>
                <w:bCs/>
                <w:color w:val="000000"/>
                <w:sz w:val="16"/>
                <w:szCs w:val="16"/>
                <w:lang w:val="en-CA" w:eastAsia="en-CA"/>
              </w:rPr>
              <w:t>MANAGEMENT</w:t>
            </w:r>
          </w:p>
        </w:tc>
        <w:tc>
          <w:tcPr>
            <w:tcW w:w="4060" w:type="dxa"/>
            <w:tcBorders>
              <w:top w:val="nil"/>
              <w:left w:val="nil"/>
              <w:bottom w:val="nil"/>
              <w:right w:val="single" w:sz="8" w:space="0" w:color="auto"/>
            </w:tcBorders>
            <w:shd w:val="clear" w:color="auto" w:fill="auto"/>
            <w:vAlign w:val="center"/>
            <w:hideMark/>
          </w:tcPr>
          <w:p w14:paraId="1532FD81"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buy-in from management.</w:t>
            </w:r>
          </w:p>
        </w:tc>
        <w:tc>
          <w:tcPr>
            <w:tcW w:w="4060" w:type="dxa"/>
            <w:tcBorders>
              <w:top w:val="nil"/>
              <w:left w:val="nil"/>
              <w:bottom w:val="nil"/>
              <w:right w:val="single" w:sz="8" w:space="0" w:color="auto"/>
            </w:tcBorders>
            <w:shd w:val="clear" w:color="auto" w:fill="auto"/>
            <w:vAlign w:val="center"/>
            <w:hideMark/>
          </w:tcPr>
          <w:p w14:paraId="6033EBDE"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Integration with existing infrastructure.</w:t>
            </w:r>
          </w:p>
        </w:tc>
      </w:tr>
      <w:tr w:rsidR="006A12F2" w:rsidRPr="00EC5759" w14:paraId="0DA73261" w14:textId="77777777" w:rsidTr="00640BAE">
        <w:trPr>
          <w:trHeight w:val="225"/>
        </w:trPr>
        <w:tc>
          <w:tcPr>
            <w:tcW w:w="1480" w:type="dxa"/>
            <w:vMerge/>
            <w:tcBorders>
              <w:top w:val="nil"/>
              <w:left w:val="single" w:sz="8" w:space="0" w:color="auto"/>
              <w:bottom w:val="nil"/>
              <w:right w:val="single" w:sz="8" w:space="0" w:color="auto"/>
            </w:tcBorders>
            <w:vAlign w:val="center"/>
            <w:hideMark/>
          </w:tcPr>
          <w:p w14:paraId="089F132B"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59AF0B7F"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buy-in from data providers.</w:t>
            </w:r>
          </w:p>
        </w:tc>
        <w:tc>
          <w:tcPr>
            <w:tcW w:w="4060" w:type="dxa"/>
            <w:tcBorders>
              <w:top w:val="nil"/>
              <w:left w:val="nil"/>
              <w:bottom w:val="nil"/>
              <w:right w:val="single" w:sz="8" w:space="0" w:color="auto"/>
            </w:tcBorders>
            <w:shd w:val="clear" w:color="auto" w:fill="auto"/>
            <w:vAlign w:val="center"/>
            <w:hideMark/>
          </w:tcPr>
          <w:p w14:paraId="2B58EDCA"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0416859B" w14:textId="77777777" w:rsidTr="00640BAE">
        <w:trPr>
          <w:trHeight w:val="225"/>
        </w:trPr>
        <w:tc>
          <w:tcPr>
            <w:tcW w:w="1480" w:type="dxa"/>
            <w:vMerge/>
            <w:tcBorders>
              <w:top w:val="nil"/>
              <w:left w:val="single" w:sz="8" w:space="0" w:color="auto"/>
              <w:bottom w:val="nil"/>
              <w:right w:val="single" w:sz="8" w:space="0" w:color="auto"/>
            </w:tcBorders>
            <w:vAlign w:val="center"/>
            <w:hideMark/>
          </w:tcPr>
          <w:p w14:paraId="62447E77"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78B48327"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organizational maturity.</w:t>
            </w:r>
          </w:p>
        </w:tc>
        <w:tc>
          <w:tcPr>
            <w:tcW w:w="4060" w:type="dxa"/>
            <w:tcBorders>
              <w:top w:val="nil"/>
              <w:left w:val="nil"/>
              <w:bottom w:val="nil"/>
              <w:right w:val="single" w:sz="8" w:space="0" w:color="auto"/>
            </w:tcBorders>
            <w:shd w:val="clear" w:color="auto" w:fill="auto"/>
            <w:vAlign w:val="center"/>
            <w:hideMark/>
          </w:tcPr>
          <w:p w14:paraId="40186CE6"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2F6CC2A7" w14:textId="77777777" w:rsidTr="00640BAE">
        <w:trPr>
          <w:trHeight w:val="450"/>
        </w:trPr>
        <w:tc>
          <w:tcPr>
            <w:tcW w:w="1480" w:type="dxa"/>
            <w:vMerge/>
            <w:tcBorders>
              <w:top w:val="nil"/>
              <w:left w:val="single" w:sz="8" w:space="0" w:color="auto"/>
              <w:bottom w:val="nil"/>
              <w:right w:val="single" w:sz="8" w:space="0" w:color="auto"/>
            </w:tcBorders>
            <w:vAlign w:val="center"/>
            <w:hideMark/>
          </w:tcPr>
          <w:p w14:paraId="6F103AD0"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bottom"/>
            <w:hideMark/>
          </w:tcPr>
          <w:p w14:paraId="5CAD1D8B"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Shifting from centralized data stewardship toward decentralized and granular model.</w:t>
            </w:r>
          </w:p>
        </w:tc>
        <w:tc>
          <w:tcPr>
            <w:tcW w:w="4060" w:type="dxa"/>
            <w:tcBorders>
              <w:top w:val="nil"/>
              <w:left w:val="nil"/>
              <w:bottom w:val="nil"/>
              <w:right w:val="single" w:sz="8" w:space="0" w:color="auto"/>
            </w:tcBorders>
            <w:shd w:val="clear" w:color="auto" w:fill="auto"/>
            <w:vAlign w:val="center"/>
            <w:hideMark/>
          </w:tcPr>
          <w:p w14:paraId="7853518F"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4D52909E" w14:textId="77777777" w:rsidTr="00640BAE">
        <w:trPr>
          <w:trHeight w:val="225"/>
        </w:trPr>
        <w:tc>
          <w:tcPr>
            <w:tcW w:w="1480" w:type="dxa"/>
            <w:vMerge/>
            <w:tcBorders>
              <w:top w:val="nil"/>
              <w:left w:val="single" w:sz="8" w:space="0" w:color="auto"/>
              <w:bottom w:val="nil"/>
              <w:right w:val="single" w:sz="8" w:space="0" w:color="auto"/>
            </w:tcBorders>
            <w:vAlign w:val="center"/>
            <w:hideMark/>
          </w:tcPr>
          <w:p w14:paraId="7A744320"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bottom"/>
            <w:hideMark/>
          </w:tcPr>
          <w:p w14:paraId="5940273F"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Difficulty operationalizing insights.</w:t>
            </w:r>
          </w:p>
        </w:tc>
        <w:tc>
          <w:tcPr>
            <w:tcW w:w="4060" w:type="dxa"/>
            <w:tcBorders>
              <w:top w:val="nil"/>
              <w:left w:val="nil"/>
              <w:bottom w:val="nil"/>
              <w:right w:val="single" w:sz="8" w:space="0" w:color="auto"/>
            </w:tcBorders>
            <w:shd w:val="clear" w:color="auto" w:fill="auto"/>
            <w:vAlign w:val="center"/>
            <w:hideMark/>
          </w:tcPr>
          <w:p w14:paraId="0D2E8936"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761B7DF2" w14:textId="77777777" w:rsidTr="00640BAE">
        <w:trPr>
          <w:trHeight w:val="450"/>
        </w:trPr>
        <w:tc>
          <w:tcPr>
            <w:tcW w:w="1480" w:type="dxa"/>
            <w:vMerge/>
            <w:tcBorders>
              <w:top w:val="nil"/>
              <w:left w:val="single" w:sz="8" w:space="0" w:color="auto"/>
              <w:bottom w:val="nil"/>
              <w:right w:val="single" w:sz="8" w:space="0" w:color="auto"/>
            </w:tcBorders>
            <w:vAlign w:val="center"/>
            <w:hideMark/>
          </w:tcPr>
          <w:p w14:paraId="7382D97C"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7DDE4CF3"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process to go from proof-of-concept to production systems.</w:t>
            </w:r>
          </w:p>
        </w:tc>
        <w:tc>
          <w:tcPr>
            <w:tcW w:w="4060" w:type="dxa"/>
            <w:tcBorders>
              <w:top w:val="nil"/>
              <w:left w:val="nil"/>
              <w:bottom w:val="nil"/>
              <w:right w:val="single" w:sz="8" w:space="0" w:color="auto"/>
            </w:tcBorders>
            <w:shd w:val="clear" w:color="auto" w:fill="auto"/>
            <w:vAlign w:val="center"/>
            <w:hideMark/>
          </w:tcPr>
          <w:p w14:paraId="543AFD7D"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469B9741" w14:textId="77777777" w:rsidTr="00640BAE">
        <w:trPr>
          <w:trHeight w:val="225"/>
        </w:trPr>
        <w:tc>
          <w:tcPr>
            <w:tcW w:w="1480" w:type="dxa"/>
            <w:vMerge/>
            <w:tcBorders>
              <w:top w:val="nil"/>
              <w:left w:val="single" w:sz="8" w:space="0" w:color="auto"/>
              <w:bottom w:val="nil"/>
              <w:right w:val="single" w:sz="8" w:space="0" w:color="auto"/>
            </w:tcBorders>
            <w:vAlign w:val="center"/>
            <w:hideMark/>
          </w:tcPr>
          <w:p w14:paraId="17BBAF71"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164645B7"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definitions and product agreement.</w:t>
            </w:r>
          </w:p>
        </w:tc>
        <w:tc>
          <w:tcPr>
            <w:tcW w:w="4060" w:type="dxa"/>
            <w:tcBorders>
              <w:top w:val="nil"/>
              <w:left w:val="nil"/>
              <w:bottom w:val="nil"/>
              <w:right w:val="single" w:sz="8" w:space="0" w:color="auto"/>
            </w:tcBorders>
            <w:shd w:val="clear" w:color="auto" w:fill="auto"/>
            <w:vAlign w:val="center"/>
            <w:hideMark/>
          </w:tcPr>
          <w:p w14:paraId="20ED31C8"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20D113CB" w14:textId="77777777" w:rsidTr="00640BAE">
        <w:trPr>
          <w:trHeight w:val="240"/>
        </w:trPr>
        <w:tc>
          <w:tcPr>
            <w:tcW w:w="1480" w:type="dxa"/>
            <w:vMerge/>
            <w:tcBorders>
              <w:top w:val="nil"/>
              <w:left w:val="single" w:sz="8" w:space="0" w:color="auto"/>
              <w:bottom w:val="nil"/>
              <w:right w:val="single" w:sz="8" w:space="0" w:color="auto"/>
            </w:tcBorders>
            <w:vAlign w:val="center"/>
            <w:hideMark/>
          </w:tcPr>
          <w:p w14:paraId="5A066B08"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43450A9E"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proof-of-concept examples.</w:t>
            </w:r>
          </w:p>
        </w:tc>
        <w:tc>
          <w:tcPr>
            <w:tcW w:w="4060" w:type="dxa"/>
            <w:tcBorders>
              <w:top w:val="nil"/>
              <w:left w:val="nil"/>
              <w:bottom w:val="nil"/>
              <w:right w:val="single" w:sz="8" w:space="0" w:color="auto"/>
            </w:tcBorders>
            <w:shd w:val="clear" w:color="auto" w:fill="auto"/>
            <w:vAlign w:val="center"/>
            <w:hideMark/>
          </w:tcPr>
          <w:p w14:paraId="4AB51AC7"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00B97D8A" w14:textId="77777777" w:rsidTr="00640BAE">
        <w:trPr>
          <w:trHeight w:val="450"/>
        </w:trPr>
        <w:tc>
          <w:tcPr>
            <w:tcW w:w="14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FF121E0" w14:textId="77777777" w:rsidR="006A12F2" w:rsidRPr="00EC5759" w:rsidRDefault="006A12F2" w:rsidP="00640BAE">
            <w:pPr>
              <w:spacing w:after="0"/>
              <w:jc w:val="center"/>
              <w:rPr>
                <w:rFonts w:eastAsia="Times New Roman"/>
                <w:b/>
                <w:bCs/>
                <w:color w:val="000000"/>
                <w:sz w:val="16"/>
                <w:szCs w:val="16"/>
                <w:lang w:val="en-CA" w:eastAsia="en-CA"/>
              </w:rPr>
            </w:pPr>
            <w:r w:rsidRPr="00EC5759">
              <w:rPr>
                <w:rFonts w:eastAsia="Times New Roman"/>
                <w:b/>
                <w:bCs/>
                <w:color w:val="000000"/>
                <w:sz w:val="16"/>
                <w:szCs w:val="16"/>
                <w:lang w:val="en-CA" w:eastAsia="en-CA"/>
              </w:rPr>
              <w:t>SOFTWARE</w:t>
            </w:r>
            <w:r w:rsidRPr="00EC5759">
              <w:rPr>
                <w:rFonts w:eastAsia="Times New Roman"/>
                <w:b/>
                <w:bCs/>
                <w:color w:val="000000"/>
                <w:sz w:val="16"/>
                <w:szCs w:val="16"/>
                <w:lang w:val="en-CA" w:eastAsia="en-CA"/>
              </w:rPr>
              <w:br/>
              <w:t>AND</w:t>
            </w:r>
            <w:r w:rsidRPr="00EC5759">
              <w:rPr>
                <w:rFonts w:eastAsia="Times New Roman"/>
                <w:b/>
                <w:bCs/>
                <w:color w:val="000000"/>
                <w:sz w:val="16"/>
                <w:szCs w:val="16"/>
                <w:lang w:val="en-CA" w:eastAsia="en-CA"/>
              </w:rPr>
              <w:br/>
              <w:t>COMPUTING</w:t>
            </w:r>
            <w:r w:rsidRPr="00EC5759">
              <w:rPr>
                <w:rFonts w:eastAsia="Times New Roman"/>
                <w:b/>
                <w:bCs/>
                <w:color w:val="000000"/>
                <w:sz w:val="16"/>
                <w:szCs w:val="16"/>
                <w:lang w:val="en-CA" w:eastAsia="en-CA"/>
              </w:rPr>
              <w:br/>
              <w:t>SYSTEMS</w:t>
            </w:r>
          </w:p>
        </w:tc>
        <w:tc>
          <w:tcPr>
            <w:tcW w:w="4060" w:type="dxa"/>
            <w:tcBorders>
              <w:top w:val="single" w:sz="8" w:space="0" w:color="auto"/>
              <w:left w:val="nil"/>
              <w:bottom w:val="nil"/>
              <w:right w:val="single" w:sz="8" w:space="0" w:color="auto"/>
            </w:tcBorders>
            <w:shd w:val="clear" w:color="auto" w:fill="auto"/>
            <w:vAlign w:val="center"/>
            <w:hideMark/>
          </w:tcPr>
          <w:p w14:paraId="30AD3AA9"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Slow to switch from proprietary to open source software.</w:t>
            </w:r>
          </w:p>
        </w:tc>
        <w:tc>
          <w:tcPr>
            <w:tcW w:w="4060" w:type="dxa"/>
            <w:tcBorders>
              <w:top w:val="single" w:sz="8" w:space="0" w:color="auto"/>
              <w:left w:val="nil"/>
              <w:bottom w:val="nil"/>
              <w:right w:val="single" w:sz="8" w:space="0" w:color="auto"/>
            </w:tcBorders>
            <w:shd w:val="clear" w:color="auto" w:fill="auto"/>
            <w:vAlign w:val="center"/>
            <w:hideMark/>
          </w:tcPr>
          <w:p w14:paraId="00B02649"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Concerns about performance in the Cloud.</w:t>
            </w:r>
          </w:p>
        </w:tc>
      </w:tr>
      <w:tr w:rsidR="006A12F2" w:rsidRPr="00EC5759" w14:paraId="1480FD91" w14:textId="77777777" w:rsidTr="00640BAE">
        <w:trPr>
          <w:trHeight w:val="450"/>
        </w:trPr>
        <w:tc>
          <w:tcPr>
            <w:tcW w:w="1480" w:type="dxa"/>
            <w:vMerge/>
            <w:tcBorders>
              <w:top w:val="single" w:sz="8" w:space="0" w:color="auto"/>
              <w:left w:val="single" w:sz="8" w:space="0" w:color="auto"/>
              <w:bottom w:val="single" w:sz="8" w:space="0" w:color="000000"/>
              <w:right w:val="single" w:sz="8" w:space="0" w:color="auto"/>
            </w:tcBorders>
            <w:vAlign w:val="center"/>
            <w:hideMark/>
          </w:tcPr>
          <w:p w14:paraId="6711C164"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2F350FC0"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c>
          <w:tcPr>
            <w:tcW w:w="4060" w:type="dxa"/>
            <w:tcBorders>
              <w:top w:val="nil"/>
              <w:left w:val="nil"/>
              <w:bottom w:val="nil"/>
              <w:right w:val="single" w:sz="8" w:space="0" w:color="auto"/>
            </w:tcBorders>
            <w:shd w:val="clear" w:color="auto" w:fill="auto"/>
            <w:vAlign w:val="bottom"/>
            <w:hideMark/>
          </w:tcPr>
          <w:p w14:paraId="21AA11FE"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Connectivity bandwidth in the Cloud is a most significant constraint.</w:t>
            </w:r>
          </w:p>
        </w:tc>
      </w:tr>
      <w:tr w:rsidR="006A12F2" w:rsidRPr="00EC5759" w14:paraId="23E5F78C" w14:textId="77777777" w:rsidTr="00640BAE">
        <w:trPr>
          <w:trHeight w:val="225"/>
        </w:trPr>
        <w:tc>
          <w:tcPr>
            <w:tcW w:w="1480" w:type="dxa"/>
            <w:vMerge/>
            <w:tcBorders>
              <w:top w:val="single" w:sz="8" w:space="0" w:color="auto"/>
              <w:left w:val="single" w:sz="8" w:space="0" w:color="auto"/>
              <w:bottom w:val="single" w:sz="8" w:space="0" w:color="000000"/>
              <w:right w:val="single" w:sz="8" w:space="0" w:color="auto"/>
            </w:tcBorders>
            <w:vAlign w:val="center"/>
            <w:hideMark/>
          </w:tcPr>
          <w:p w14:paraId="338C514F"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29180EEE"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c>
          <w:tcPr>
            <w:tcW w:w="4060" w:type="dxa"/>
            <w:tcBorders>
              <w:top w:val="nil"/>
              <w:left w:val="nil"/>
              <w:bottom w:val="nil"/>
              <w:right w:val="single" w:sz="8" w:space="0" w:color="auto"/>
            </w:tcBorders>
            <w:shd w:val="clear" w:color="auto" w:fill="auto"/>
            <w:noWrap/>
            <w:vAlign w:val="bottom"/>
            <w:hideMark/>
          </w:tcPr>
          <w:p w14:paraId="1B018207"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Cloud mesh, cell, and Internet network components.</w:t>
            </w:r>
          </w:p>
        </w:tc>
      </w:tr>
      <w:tr w:rsidR="006A12F2" w:rsidRPr="00EC5759" w14:paraId="5711AC9A" w14:textId="77777777" w:rsidTr="00640BAE">
        <w:trPr>
          <w:trHeight w:val="225"/>
        </w:trPr>
        <w:tc>
          <w:tcPr>
            <w:tcW w:w="1480" w:type="dxa"/>
            <w:vMerge/>
            <w:tcBorders>
              <w:top w:val="single" w:sz="8" w:space="0" w:color="auto"/>
              <w:left w:val="single" w:sz="8" w:space="0" w:color="auto"/>
              <w:bottom w:val="single" w:sz="8" w:space="0" w:color="000000"/>
              <w:right w:val="single" w:sz="8" w:space="0" w:color="auto"/>
            </w:tcBorders>
            <w:vAlign w:val="center"/>
            <w:hideMark/>
          </w:tcPr>
          <w:p w14:paraId="485687C1"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3AA2E569"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c>
          <w:tcPr>
            <w:tcW w:w="4060" w:type="dxa"/>
            <w:tcBorders>
              <w:top w:val="nil"/>
              <w:left w:val="nil"/>
              <w:bottom w:val="nil"/>
              <w:right w:val="single" w:sz="8" w:space="0" w:color="auto"/>
            </w:tcBorders>
            <w:shd w:val="clear" w:color="auto" w:fill="auto"/>
            <w:vAlign w:val="center"/>
            <w:hideMark/>
          </w:tcPr>
          <w:p w14:paraId="1647AF02"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Legacy software and code.</w:t>
            </w:r>
          </w:p>
        </w:tc>
      </w:tr>
      <w:tr w:rsidR="006A12F2" w:rsidRPr="00EC5759" w14:paraId="6F649A3D" w14:textId="77777777" w:rsidTr="00640BAE">
        <w:trPr>
          <w:trHeight w:val="225"/>
        </w:trPr>
        <w:tc>
          <w:tcPr>
            <w:tcW w:w="1480" w:type="dxa"/>
            <w:vMerge/>
            <w:tcBorders>
              <w:top w:val="single" w:sz="8" w:space="0" w:color="auto"/>
              <w:left w:val="single" w:sz="8" w:space="0" w:color="auto"/>
              <w:bottom w:val="single" w:sz="8" w:space="0" w:color="000000"/>
              <w:right w:val="single" w:sz="8" w:space="0" w:color="auto"/>
            </w:tcBorders>
            <w:vAlign w:val="center"/>
            <w:hideMark/>
          </w:tcPr>
          <w:p w14:paraId="5C1777B8"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nil"/>
              <w:right w:val="single" w:sz="8" w:space="0" w:color="auto"/>
            </w:tcBorders>
            <w:shd w:val="clear" w:color="auto" w:fill="auto"/>
            <w:vAlign w:val="center"/>
            <w:hideMark/>
          </w:tcPr>
          <w:p w14:paraId="0B58BDA4"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c>
          <w:tcPr>
            <w:tcW w:w="4060" w:type="dxa"/>
            <w:tcBorders>
              <w:top w:val="nil"/>
              <w:left w:val="nil"/>
              <w:bottom w:val="nil"/>
              <w:right w:val="single" w:sz="8" w:space="0" w:color="auto"/>
            </w:tcBorders>
            <w:shd w:val="clear" w:color="auto" w:fill="auto"/>
            <w:vAlign w:val="center"/>
            <w:hideMark/>
          </w:tcPr>
          <w:p w14:paraId="666FF05A"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suitable software.</w:t>
            </w:r>
          </w:p>
        </w:tc>
      </w:tr>
      <w:tr w:rsidR="006A12F2" w:rsidRPr="00EC5759" w14:paraId="2EAAFAF3" w14:textId="77777777" w:rsidTr="00640BAE">
        <w:trPr>
          <w:trHeight w:val="240"/>
        </w:trPr>
        <w:tc>
          <w:tcPr>
            <w:tcW w:w="1480" w:type="dxa"/>
            <w:vMerge/>
            <w:tcBorders>
              <w:top w:val="single" w:sz="8" w:space="0" w:color="auto"/>
              <w:left w:val="single" w:sz="8" w:space="0" w:color="auto"/>
              <w:bottom w:val="single" w:sz="8" w:space="0" w:color="000000"/>
              <w:right w:val="single" w:sz="8" w:space="0" w:color="auto"/>
            </w:tcBorders>
            <w:vAlign w:val="center"/>
            <w:hideMark/>
          </w:tcPr>
          <w:p w14:paraId="017E056F" w14:textId="77777777" w:rsidR="006A12F2" w:rsidRPr="00EC5759" w:rsidRDefault="006A12F2" w:rsidP="00640BAE">
            <w:pPr>
              <w:spacing w:after="0"/>
              <w:rPr>
                <w:rFonts w:eastAsia="Times New Roman"/>
                <w:b/>
                <w:bCs/>
                <w:color w:val="000000"/>
                <w:sz w:val="16"/>
                <w:szCs w:val="16"/>
                <w:lang w:val="en-CA" w:eastAsia="en-CA"/>
              </w:rPr>
            </w:pPr>
          </w:p>
        </w:tc>
        <w:tc>
          <w:tcPr>
            <w:tcW w:w="4060" w:type="dxa"/>
            <w:tcBorders>
              <w:top w:val="nil"/>
              <w:left w:val="nil"/>
              <w:bottom w:val="single" w:sz="8" w:space="0" w:color="auto"/>
              <w:right w:val="single" w:sz="8" w:space="0" w:color="auto"/>
            </w:tcBorders>
            <w:shd w:val="clear" w:color="auto" w:fill="auto"/>
            <w:vAlign w:val="center"/>
            <w:hideMark/>
          </w:tcPr>
          <w:p w14:paraId="5AA31CC2"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c>
          <w:tcPr>
            <w:tcW w:w="4060" w:type="dxa"/>
            <w:tcBorders>
              <w:top w:val="nil"/>
              <w:left w:val="nil"/>
              <w:bottom w:val="single" w:sz="8" w:space="0" w:color="auto"/>
              <w:right w:val="single" w:sz="8" w:space="0" w:color="auto"/>
            </w:tcBorders>
            <w:shd w:val="clear" w:color="auto" w:fill="auto"/>
            <w:vAlign w:val="center"/>
            <w:hideMark/>
          </w:tcPr>
          <w:p w14:paraId="3E93297A"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suitable computing power.</w:t>
            </w:r>
          </w:p>
        </w:tc>
      </w:tr>
      <w:tr w:rsidR="006A12F2" w:rsidRPr="00EC5759" w14:paraId="231344C5" w14:textId="77777777" w:rsidTr="00640BAE">
        <w:trPr>
          <w:trHeight w:val="240"/>
        </w:trPr>
        <w:tc>
          <w:tcPr>
            <w:tcW w:w="1480" w:type="dxa"/>
            <w:tcBorders>
              <w:top w:val="nil"/>
              <w:left w:val="single" w:sz="8" w:space="0" w:color="auto"/>
              <w:bottom w:val="single" w:sz="8" w:space="0" w:color="auto"/>
              <w:right w:val="nil"/>
            </w:tcBorders>
            <w:shd w:val="clear" w:color="auto" w:fill="auto"/>
            <w:noWrap/>
            <w:vAlign w:val="center"/>
            <w:hideMark/>
          </w:tcPr>
          <w:p w14:paraId="7069F6A5" w14:textId="77777777" w:rsidR="006A12F2" w:rsidRPr="00EC5759" w:rsidRDefault="006A12F2" w:rsidP="00640BAE">
            <w:pPr>
              <w:spacing w:after="0"/>
              <w:jc w:val="center"/>
              <w:rPr>
                <w:rFonts w:eastAsia="Times New Roman"/>
                <w:b/>
                <w:bCs/>
                <w:color w:val="000000"/>
                <w:sz w:val="16"/>
                <w:szCs w:val="16"/>
                <w:lang w:val="en-CA" w:eastAsia="en-CA"/>
              </w:rPr>
            </w:pPr>
            <w:r w:rsidRPr="00EC5759">
              <w:rPr>
                <w:rFonts w:eastAsia="Times New Roman"/>
                <w:b/>
                <w:bCs/>
                <w:color w:val="000000"/>
                <w:sz w:val="16"/>
                <w:szCs w:val="16"/>
                <w:lang w:val="en-CA" w:eastAsia="en-CA"/>
              </w:rPr>
              <w:t>BUDGET</w:t>
            </w:r>
          </w:p>
        </w:tc>
        <w:tc>
          <w:tcPr>
            <w:tcW w:w="4060" w:type="dxa"/>
            <w:tcBorders>
              <w:top w:val="nil"/>
              <w:left w:val="single" w:sz="8" w:space="0" w:color="auto"/>
              <w:bottom w:val="single" w:sz="8" w:space="0" w:color="auto"/>
              <w:right w:val="single" w:sz="8" w:space="0" w:color="auto"/>
            </w:tcBorders>
            <w:shd w:val="clear" w:color="auto" w:fill="auto"/>
            <w:vAlign w:val="center"/>
            <w:hideMark/>
          </w:tcPr>
          <w:p w14:paraId="2C2804E4"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Lack of resources.</w:t>
            </w:r>
          </w:p>
        </w:tc>
        <w:tc>
          <w:tcPr>
            <w:tcW w:w="4060" w:type="dxa"/>
            <w:tcBorders>
              <w:top w:val="nil"/>
              <w:left w:val="nil"/>
              <w:bottom w:val="single" w:sz="8" w:space="0" w:color="auto"/>
              <w:right w:val="single" w:sz="8" w:space="0" w:color="auto"/>
            </w:tcBorders>
            <w:shd w:val="clear" w:color="auto" w:fill="auto"/>
            <w:vAlign w:val="center"/>
            <w:hideMark/>
          </w:tcPr>
          <w:p w14:paraId="16505681" w14:textId="77777777" w:rsidR="006A12F2" w:rsidRPr="00EC5759" w:rsidRDefault="006A12F2" w:rsidP="00640BAE">
            <w:pPr>
              <w:spacing w:after="0"/>
              <w:rPr>
                <w:rFonts w:eastAsia="Times New Roman"/>
                <w:color w:val="000000"/>
                <w:sz w:val="16"/>
                <w:szCs w:val="16"/>
                <w:lang w:val="en-CA" w:eastAsia="en-CA"/>
              </w:rPr>
            </w:pPr>
            <w:r w:rsidRPr="00EC5759">
              <w:rPr>
                <w:rFonts w:eastAsia="Times New Roman"/>
                <w:color w:val="000000"/>
                <w:sz w:val="16"/>
                <w:szCs w:val="16"/>
                <w:lang w:val="en-CA" w:eastAsia="en-CA"/>
              </w:rPr>
              <w:t> </w:t>
            </w:r>
          </w:p>
        </w:tc>
      </w:tr>
      <w:tr w:rsidR="006A12F2" w:rsidRPr="00EC5759" w14:paraId="5CF3FF0A" w14:textId="77777777" w:rsidTr="00640BAE">
        <w:trPr>
          <w:trHeight w:val="225"/>
        </w:trPr>
        <w:tc>
          <w:tcPr>
            <w:tcW w:w="5540" w:type="dxa"/>
            <w:gridSpan w:val="2"/>
            <w:tcBorders>
              <w:top w:val="single" w:sz="8" w:space="0" w:color="auto"/>
              <w:left w:val="nil"/>
              <w:bottom w:val="nil"/>
              <w:right w:val="nil"/>
            </w:tcBorders>
            <w:shd w:val="clear" w:color="auto" w:fill="auto"/>
            <w:noWrap/>
            <w:vAlign w:val="center"/>
            <w:hideMark/>
          </w:tcPr>
          <w:p w14:paraId="3541EBFE" w14:textId="77777777" w:rsidR="006A12F2" w:rsidRPr="00EC5759" w:rsidRDefault="006A12F2" w:rsidP="00640BAE">
            <w:pPr>
              <w:spacing w:after="0"/>
              <w:rPr>
                <w:rFonts w:eastAsia="Times New Roman"/>
                <w:color w:val="000000"/>
                <w:sz w:val="16"/>
                <w:szCs w:val="16"/>
                <w:lang w:val="en-CA" w:eastAsia="en-CA"/>
              </w:rPr>
            </w:pPr>
            <w:proofErr w:type="spellStart"/>
            <w:proofErr w:type="gramStart"/>
            <w:r w:rsidRPr="00EC5759">
              <w:rPr>
                <w:rFonts w:eastAsia="Times New Roman"/>
                <w:color w:val="000000"/>
                <w:sz w:val="16"/>
                <w:szCs w:val="16"/>
                <w:vertAlign w:val="superscript"/>
                <w:lang w:val="en-CA" w:eastAsia="en-CA"/>
              </w:rPr>
              <w:t>a</w:t>
            </w:r>
            <w:r w:rsidRPr="00EC5759">
              <w:rPr>
                <w:rFonts w:eastAsia="Times New Roman"/>
                <w:color w:val="000000"/>
                <w:sz w:val="16"/>
                <w:szCs w:val="16"/>
                <w:lang w:val="en-CA" w:eastAsia="en-CA"/>
              </w:rPr>
              <w:t>Adapted</w:t>
            </w:r>
            <w:proofErr w:type="spellEnd"/>
            <w:proofErr w:type="gramEnd"/>
            <w:r w:rsidRPr="00EC5759">
              <w:rPr>
                <w:rFonts w:eastAsia="Times New Roman"/>
                <w:color w:val="000000"/>
                <w:sz w:val="16"/>
                <w:szCs w:val="16"/>
                <w:lang w:val="en-CA" w:eastAsia="en-CA"/>
              </w:rPr>
              <w:t xml:space="preserve"> from </w:t>
            </w:r>
            <w:proofErr w:type="spellStart"/>
            <w:r w:rsidRPr="00EC5759">
              <w:rPr>
                <w:rFonts w:eastAsia="Times New Roman"/>
                <w:color w:val="000000"/>
                <w:sz w:val="16"/>
                <w:szCs w:val="16"/>
                <w:lang w:val="en-CA" w:eastAsia="en-CA"/>
              </w:rPr>
              <w:t>Manyika</w:t>
            </w:r>
            <w:proofErr w:type="spellEnd"/>
            <w:r w:rsidRPr="00EC5759">
              <w:rPr>
                <w:rFonts w:eastAsia="Times New Roman"/>
                <w:color w:val="000000"/>
                <w:sz w:val="16"/>
                <w:szCs w:val="16"/>
                <w:lang w:val="en-CA" w:eastAsia="en-CA"/>
              </w:rPr>
              <w:t xml:space="preserve"> (2011).</w:t>
            </w:r>
          </w:p>
        </w:tc>
        <w:tc>
          <w:tcPr>
            <w:tcW w:w="4060" w:type="dxa"/>
            <w:tcBorders>
              <w:top w:val="nil"/>
              <w:left w:val="nil"/>
              <w:bottom w:val="nil"/>
              <w:right w:val="nil"/>
            </w:tcBorders>
            <w:shd w:val="clear" w:color="auto" w:fill="auto"/>
            <w:noWrap/>
            <w:vAlign w:val="bottom"/>
            <w:hideMark/>
          </w:tcPr>
          <w:p w14:paraId="3D07527B" w14:textId="77777777" w:rsidR="006A12F2" w:rsidRPr="00EC5759" w:rsidRDefault="006A12F2" w:rsidP="00640BAE">
            <w:pPr>
              <w:spacing w:after="0"/>
              <w:rPr>
                <w:rFonts w:eastAsia="Times New Roman"/>
                <w:color w:val="000000"/>
                <w:sz w:val="16"/>
                <w:szCs w:val="16"/>
                <w:lang w:val="en-CA" w:eastAsia="en-CA"/>
              </w:rPr>
            </w:pPr>
          </w:p>
        </w:tc>
      </w:tr>
      <w:tr w:rsidR="006A12F2" w:rsidRPr="00EC5759" w14:paraId="739A7A82" w14:textId="77777777" w:rsidTr="00640BAE">
        <w:trPr>
          <w:trHeight w:val="225"/>
        </w:trPr>
        <w:tc>
          <w:tcPr>
            <w:tcW w:w="9600" w:type="dxa"/>
            <w:gridSpan w:val="3"/>
            <w:tcBorders>
              <w:top w:val="nil"/>
              <w:left w:val="nil"/>
              <w:bottom w:val="nil"/>
              <w:right w:val="nil"/>
            </w:tcBorders>
            <w:shd w:val="clear" w:color="auto" w:fill="auto"/>
            <w:noWrap/>
            <w:vAlign w:val="center"/>
            <w:hideMark/>
          </w:tcPr>
          <w:p w14:paraId="178C11FB" w14:textId="77777777" w:rsidR="006A12F2" w:rsidRPr="00EC5759" w:rsidRDefault="006A12F2" w:rsidP="00640BAE">
            <w:pPr>
              <w:spacing w:after="0"/>
              <w:rPr>
                <w:rFonts w:eastAsia="Times New Roman"/>
                <w:color w:val="000000"/>
                <w:sz w:val="16"/>
                <w:szCs w:val="16"/>
                <w:lang w:val="en-CA" w:eastAsia="en-CA"/>
              </w:rPr>
            </w:pPr>
            <w:proofErr w:type="spellStart"/>
            <w:proofErr w:type="gramStart"/>
            <w:r w:rsidRPr="00EC5759">
              <w:rPr>
                <w:rFonts w:eastAsia="Times New Roman"/>
                <w:color w:val="000000"/>
                <w:sz w:val="16"/>
                <w:szCs w:val="16"/>
                <w:vertAlign w:val="superscript"/>
                <w:lang w:val="en-CA" w:eastAsia="en-CA"/>
              </w:rPr>
              <w:t>b</w:t>
            </w:r>
            <w:r w:rsidRPr="00EC5759">
              <w:rPr>
                <w:rFonts w:eastAsia="Times New Roman"/>
                <w:color w:val="000000"/>
                <w:sz w:val="16"/>
                <w:szCs w:val="16"/>
                <w:lang w:val="en-CA" w:eastAsia="en-CA"/>
              </w:rPr>
              <w:t>Data</w:t>
            </w:r>
            <w:proofErr w:type="spellEnd"/>
            <w:proofErr w:type="gramEnd"/>
            <w:r w:rsidRPr="00EC5759">
              <w:rPr>
                <w:rFonts w:eastAsia="Times New Roman"/>
                <w:color w:val="000000"/>
                <w:sz w:val="16"/>
                <w:szCs w:val="16"/>
                <w:lang w:val="en-CA" w:eastAsia="en-CA"/>
              </w:rPr>
              <w:t xml:space="preserve"> that are Findable, Accessible, Interoperable, and Reusable.</w:t>
            </w:r>
          </w:p>
        </w:tc>
      </w:tr>
      <w:tr w:rsidR="006A12F2" w:rsidRPr="00EC5759" w14:paraId="1F709C29" w14:textId="77777777" w:rsidTr="00640BAE">
        <w:trPr>
          <w:trHeight w:val="225"/>
        </w:trPr>
        <w:tc>
          <w:tcPr>
            <w:tcW w:w="9600" w:type="dxa"/>
            <w:gridSpan w:val="3"/>
            <w:tcBorders>
              <w:top w:val="nil"/>
              <w:left w:val="nil"/>
              <w:bottom w:val="nil"/>
              <w:right w:val="nil"/>
            </w:tcBorders>
            <w:shd w:val="clear" w:color="auto" w:fill="auto"/>
            <w:noWrap/>
            <w:vAlign w:val="center"/>
            <w:hideMark/>
          </w:tcPr>
          <w:p w14:paraId="085AD380" w14:textId="77777777" w:rsidR="006A12F2" w:rsidRPr="00EC5759" w:rsidRDefault="006A12F2" w:rsidP="00640BAE">
            <w:pPr>
              <w:spacing w:after="0"/>
              <w:rPr>
                <w:rFonts w:eastAsia="Times New Roman"/>
                <w:color w:val="000000"/>
                <w:sz w:val="16"/>
                <w:szCs w:val="16"/>
                <w:lang w:val="en-CA" w:eastAsia="en-CA"/>
              </w:rPr>
            </w:pPr>
            <w:proofErr w:type="spellStart"/>
            <w:proofErr w:type="gramStart"/>
            <w:r w:rsidRPr="00EC5759">
              <w:rPr>
                <w:rFonts w:eastAsia="Times New Roman"/>
                <w:color w:val="000000"/>
                <w:sz w:val="16"/>
                <w:szCs w:val="16"/>
                <w:vertAlign w:val="superscript"/>
                <w:lang w:val="en-CA" w:eastAsia="en-CA"/>
              </w:rPr>
              <w:t>c</w:t>
            </w:r>
            <w:r w:rsidRPr="00EC5759">
              <w:rPr>
                <w:rFonts w:eastAsia="Times New Roman"/>
                <w:color w:val="000000"/>
                <w:sz w:val="16"/>
                <w:szCs w:val="16"/>
                <w:lang w:val="en-CA" w:eastAsia="en-CA"/>
              </w:rPr>
              <w:t>People</w:t>
            </w:r>
            <w:proofErr w:type="spellEnd"/>
            <w:proofErr w:type="gramEnd"/>
            <w:r w:rsidRPr="00EC5759">
              <w:rPr>
                <w:rFonts w:eastAsia="Times New Roman"/>
                <w:color w:val="000000"/>
                <w:sz w:val="16"/>
                <w:szCs w:val="16"/>
                <w:lang w:val="en-CA" w:eastAsia="en-CA"/>
              </w:rPr>
              <w:t xml:space="preserve"> with advanced training in statistics and/or machine learning and who conduct data analysis.</w:t>
            </w:r>
          </w:p>
        </w:tc>
      </w:tr>
      <w:tr w:rsidR="006A12F2" w:rsidRPr="00EC5759" w14:paraId="75408F2B" w14:textId="77777777" w:rsidTr="00640BAE">
        <w:trPr>
          <w:trHeight w:val="465"/>
        </w:trPr>
        <w:tc>
          <w:tcPr>
            <w:tcW w:w="9600" w:type="dxa"/>
            <w:gridSpan w:val="3"/>
            <w:tcBorders>
              <w:top w:val="nil"/>
              <w:left w:val="nil"/>
              <w:bottom w:val="nil"/>
              <w:right w:val="nil"/>
            </w:tcBorders>
            <w:shd w:val="clear" w:color="auto" w:fill="auto"/>
            <w:vAlign w:val="center"/>
            <w:hideMark/>
          </w:tcPr>
          <w:p w14:paraId="3E238F63" w14:textId="77777777" w:rsidR="006A12F2" w:rsidRPr="00EC5759" w:rsidRDefault="006A12F2" w:rsidP="00640BAE">
            <w:pPr>
              <w:spacing w:after="0"/>
              <w:rPr>
                <w:rFonts w:eastAsia="Times New Roman"/>
                <w:color w:val="000000"/>
                <w:sz w:val="16"/>
                <w:szCs w:val="16"/>
                <w:lang w:val="en-CA" w:eastAsia="en-CA"/>
              </w:rPr>
            </w:pPr>
            <w:proofErr w:type="spellStart"/>
            <w:proofErr w:type="gramStart"/>
            <w:r w:rsidRPr="00EC5759">
              <w:rPr>
                <w:rFonts w:eastAsia="Times New Roman"/>
                <w:color w:val="000000"/>
                <w:sz w:val="16"/>
                <w:szCs w:val="16"/>
                <w:vertAlign w:val="superscript"/>
                <w:lang w:val="en-CA" w:eastAsia="en-CA"/>
              </w:rPr>
              <w:t>d</w:t>
            </w:r>
            <w:r w:rsidRPr="00EC5759">
              <w:rPr>
                <w:rFonts w:eastAsia="Times New Roman"/>
                <w:color w:val="000000"/>
                <w:sz w:val="16"/>
                <w:szCs w:val="16"/>
                <w:lang w:val="en-CA" w:eastAsia="en-CA"/>
              </w:rPr>
              <w:t>People</w:t>
            </w:r>
            <w:proofErr w:type="spellEnd"/>
            <w:proofErr w:type="gramEnd"/>
            <w:r w:rsidRPr="00EC5759">
              <w:rPr>
                <w:rFonts w:eastAsia="Times New Roman"/>
                <w:color w:val="000000"/>
                <w:sz w:val="16"/>
                <w:szCs w:val="16"/>
                <w:lang w:val="en-CA" w:eastAsia="en-CA"/>
              </w:rPr>
              <w:t xml:space="preserve"> with enough conceptual knowledge and quantitative skills to be able to frame and interpret analyses in an effective way (i.e., capable of posing the right questions for analysis, interpreting and challenging the results, and making appropriate decisions).</w:t>
            </w:r>
          </w:p>
        </w:tc>
      </w:tr>
    </w:tbl>
    <w:p w14:paraId="31E846EF" w14:textId="77777777" w:rsidR="006C6B48" w:rsidRDefault="006C6B48" w:rsidP="006A12F2"/>
    <w:p w14:paraId="3F681743" w14:textId="77777777" w:rsidR="006A12F2" w:rsidRDefault="006A12F2" w:rsidP="006A12F2">
      <w:r>
        <w:t xml:space="preserve">To assist in viewing some of the other large barriers to adoption, it is helpful to organize them by their domains. Two important domains are healthcare and cloud computing. </w:t>
      </w:r>
    </w:p>
    <w:p w14:paraId="17514480" w14:textId="77777777" w:rsidR="006A12F2" w:rsidRPr="00DE3E48" w:rsidRDefault="006A12F2" w:rsidP="006A12F2">
      <w:r>
        <w:t>Within the healthcare domain, c</w:t>
      </w:r>
      <w:r w:rsidRPr="00DE3E48">
        <w:t>onnectivity routes are especially important for interface interoperability of patient health information. Existing standards</w:t>
      </w:r>
      <w:r>
        <w:t>,</w:t>
      </w:r>
      <w:r w:rsidRPr="00DE3E48">
        <w:t xml:space="preserve"> such as </w:t>
      </w:r>
      <w:r>
        <w:t>Continuity of Care Record</w:t>
      </w:r>
      <w:r w:rsidRPr="008E2A05">
        <w:t xml:space="preserve"> </w:t>
      </w:r>
      <w:r>
        <w:t>(CCR)</w:t>
      </w:r>
      <w:r w:rsidRPr="00DE3E48">
        <w:t xml:space="preserve"> and </w:t>
      </w:r>
      <w:r w:rsidRPr="008E2A05">
        <w:t xml:space="preserve">Continuity of Care Document </w:t>
      </w:r>
      <w:r>
        <w:t>(CCD)</w:t>
      </w:r>
      <w:r w:rsidRPr="00DE3E48">
        <w:t xml:space="preserve"> for clinical document exchange</w:t>
      </w:r>
      <w:r>
        <w:t>,</w:t>
      </w:r>
      <w:r w:rsidRPr="00DE3E48">
        <w:t xml:space="preserve"> provide a simple query and retrieve model for integration where care professionals can selectively transmit data.</w:t>
      </w:r>
      <w:r>
        <w:t xml:space="preserve"> These models do</w:t>
      </w:r>
      <w:r w:rsidRPr="00DE3E48">
        <w:t xml:space="preserve"> not result in a horizontally interoperable system for holistic viewing platforms that can connect the query activities of independent professionals over time and over disparate systems regardless of the underlying infrastructure or operating system for maintaining the data </w:t>
      </w:r>
      <w:r>
        <w:t>(</w:t>
      </w:r>
      <w:r w:rsidRPr="00204D09">
        <w:t>Fast Health</w:t>
      </w:r>
      <w:r>
        <w:t>care Interoperability Resources</w:t>
      </w:r>
      <w:r w:rsidRPr="00204D09">
        <w:t xml:space="preserve"> </w:t>
      </w:r>
      <w:r>
        <w:t>[</w:t>
      </w:r>
      <w:r w:rsidRPr="00DE3E48">
        <w:t>FHIR</w:t>
      </w:r>
      <w:r>
        <w:t>]</w:t>
      </w:r>
      <w:r w:rsidRPr="00DE3E48">
        <w:t xml:space="preserve"> subscription web services approach</w:t>
      </w:r>
      <w:r>
        <w:t>)</w:t>
      </w:r>
      <w:r w:rsidRPr="00DE3E48">
        <w:t xml:space="preserve">. </w:t>
      </w:r>
      <w:r>
        <w:rPr>
          <w:color w:val="000000"/>
        </w:rPr>
        <w:t>A</w:t>
      </w:r>
      <w:r w:rsidRPr="00DE3E48">
        <w:rPr>
          <w:color w:val="000000"/>
        </w:rPr>
        <w:t>dditional standards work</w:t>
      </w:r>
      <w:r>
        <w:rPr>
          <w:color w:val="000000"/>
        </w:rPr>
        <w:t xml:space="preserve"> in this area could help alleviate the barrier</w:t>
      </w:r>
      <w:r w:rsidRPr="00DE3E48">
        <w:rPr>
          <w:color w:val="000000"/>
        </w:rPr>
        <w:t>.</w:t>
      </w:r>
      <w:r w:rsidRPr="00DE3E48">
        <w:t xml:space="preserve"> </w:t>
      </w:r>
    </w:p>
    <w:p w14:paraId="23BDB034" w14:textId="77777777" w:rsidR="006A12F2" w:rsidRDefault="006A12F2" w:rsidP="006A12F2">
      <w:r>
        <w:lastRenderedPageBreak/>
        <w:t>In cloud implementations, cloud technologies have facilitated some aspects of Big Data adoption; however, challenges have arisen as the prevalence of cloud grows. Big Data challenges stemming from cloud usage include</w:t>
      </w:r>
      <w:r w:rsidRPr="00DE3E48">
        <w:t xml:space="preserve"> concerns over liabilities, security, and performance</w:t>
      </w:r>
      <w:r>
        <w:t>;</w:t>
      </w:r>
      <w:r w:rsidRPr="00DE3E48">
        <w:t xml:space="preserve"> </w:t>
      </w:r>
      <w:r>
        <w:t>the significant constraint of p</w:t>
      </w:r>
      <w:r w:rsidRPr="00DE3E48">
        <w:t>hysical connectivity bandwidth</w:t>
      </w:r>
      <w:r>
        <w:t>; and</w:t>
      </w:r>
      <w:r w:rsidRPr="00DE3E48">
        <w:t xml:space="preserve"> </w:t>
      </w:r>
      <w:r>
        <w:t>interoperability of m</w:t>
      </w:r>
      <w:r w:rsidRPr="00DE3E48">
        <w:t xml:space="preserve">esh, cell, and </w:t>
      </w:r>
      <w:r>
        <w:t>Internet</w:t>
      </w:r>
      <w:r w:rsidRPr="00DE3E48">
        <w:t xml:space="preserve"> network components.</w:t>
      </w:r>
    </w:p>
    <w:p w14:paraId="3F1D7C3A" w14:textId="77777777" w:rsidR="006A12F2" w:rsidRDefault="006A12F2" w:rsidP="006A12F2">
      <w:pPr>
        <w:spacing w:before="360"/>
      </w:pPr>
      <w:r>
        <w:t>T</w:t>
      </w:r>
      <w:r w:rsidRPr="00005913">
        <w:t>he cloud increases the challenges for governance. As a project matures the challenges for managing governance concerns increase. (See Section 4.1, Project Maturity). Governance may become an even larger challenge than other regulatory and compliance concerns such as security and privacy</w:t>
      </w:r>
      <w:r>
        <w:t>. For example, p</w:t>
      </w:r>
      <w:r w:rsidRPr="00BE5DDD">
        <w:t xml:space="preserve">rivacy </w:t>
      </w:r>
      <w:r>
        <w:t>programs are frequently</w:t>
      </w:r>
      <w:r w:rsidRPr="00BE5DDD">
        <w:t xml:space="preserve"> concerned </w:t>
      </w:r>
      <w:r>
        <w:t xml:space="preserve">with </w:t>
      </w:r>
      <w:r w:rsidRPr="00BE5DDD">
        <w:t>protecti</w:t>
      </w:r>
      <w:r>
        <w:t xml:space="preserve">on of </w:t>
      </w:r>
      <w:r w:rsidRPr="00BE5DDD">
        <w:t xml:space="preserve">private information, </w:t>
      </w:r>
      <w:r>
        <w:t>but often not with data in ERP applications; and s</w:t>
      </w:r>
      <w:r w:rsidRPr="00BE5DDD">
        <w:t xml:space="preserve">ecurity </w:t>
      </w:r>
      <w:r>
        <w:t>programs are</w:t>
      </w:r>
      <w:r w:rsidRPr="00BE5DDD">
        <w:t xml:space="preserve"> </w:t>
      </w:r>
      <w:r>
        <w:t xml:space="preserve">frequently </w:t>
      </w:r>
      <w:r w:rsidRPr="00BE5DDD">
        <w:t xml:space="preserve">focused on protecting critical data and </w:t>
      </w:r>
      <w:r>
        <w:t xml:space="preserve">infrastructure, but not with data in </w:t>
      </w:r>
      <w:r w:rsidRPr="00BE5DDD">
        <w:t>analytics</w:t>
      </w:r>
      <w:r>
        <w:t xml:space="preserve"> applications</w:t>
      </w:r>
      <w:r w:rsidRPr="00BE5DDD">
        <w:t>.</w:t>
      </w:r>
      <w:r>
        <w:t xml:space="preserve"> While governance, security, and privacy programs have overlapping areas of concern, g</w:t>
      </w:r>
      <w:r w:rsidRPr="00BE5DDD">
        <w:t xml:space="preserve">overnance stakeholders </w:t>
      </w:r>
      <w:r>
        <w:t xml:space="preserve">frequently </w:t>
      </w:r>
      <w:r w:rsidRPr="00BE5DDD">
        <w:t xml:space="preserve">need to be concerned with </w:t>
      </w:r>
      <w:r>
        <w:t xml:space="preserve">a wider range of systems and related data. </w:t>
      </w:r>
    </w:p>
    <w:p w14:paraId="6933A5E5" w14:textId="77777777" w:rsidR="006A12F2" w:rsidRDefault="006A12F2" w:rsidP="006A12F2"/>
    <w:p w14:paraId="7D702073" w14:textId="77777777" w:rsidR="006A12F2" w:rsidRDefault="006A12F2" w:rsidP="006A12F2">
      <w:pPr>
        <w:spacing w:before="120" w:line="276" w:lineRule="auto"/>
      </w:pPr>
    </w:p>
    <w:p w14:paraId="5199C8F2" w14:textId="77777777" w:rsidR="006A12F2" w:rsidRDefault="006A12F2" w:rsidP="00065BF5">
      <w:pPr>
        <w:pStyle w:val="Heading1"/>
        <w:numPr>
          <w:ilvl w:val="0"/>
          <w:numId w:val="4"/>
        </w:numPr>
      </w:pPr>
      <w:bookmarkStart w:id="92" w:name="_1ksv4uv" w:colFirst="0" w:colLast="0"/>
      <w:bookmarkStart w:id="93" w:name="_Toc472495072"/>
      <w:bookmarkStart w:id="94" w:name="_Toc472495098"/>
      <w:bookmarkStart w:id="95" w:name="_Toc474185505"/>
      <w:bookmarkStart w:id="96" w:name="_Toc478543744"/>
      <w:bookmarkStart w:id="97" w:name="_Toc516758132"/>
      <w:bookmarkStart w:id="98" w:name="_Ref520403626"/>
      <w:bookmarkStart w:id="99" w:name="_Toc520746458"/>
      <w:bookmarkStart w:id="100" w:name="_Toc466028649"/>
      <w:bookmarkEnd w:id="92"/>
      <w:r w:rsidRPr="00FC18D5">
        <w:t>Maturity</w:t>
      </w:r>
      <w:bookmarkEnd w:id="93"/>
      <w:bookmarkEnd w:id="94"/>
      <w:bookmarkEnd w:id="95"/>
      <w:bookmarkEnd w:id="96"/>
      <w:bookmarkEnd w:id="97"/>
      <w:bookmarkEnd w:id="98"/>
      <w:bookmarkEnd w:id="99"/>
      <w:r w:rsidRPr="00B91C61">
        <w:t xml:space="preserve"> </w:t>
      </w:r>
    </w:p>
    <w:p w14:paraId="57B2B976" w14:textId="789767C3" w:rsidR="00EF2D2E" w:rsidRDefault="00EF2D2E" w:rsidP="00EF2D2E">
      <w:r w:rsidRPr="00B545B1">
        <w:rPr>
          <w:highlight w:val="yellow"/>
        </w:rPr>
        <w:t xml:space="preserve">Reorganize some of the following text. See </w:t>
      </w:r>
      <w:proofErr w:type="spellStart"/>
      <w:r w:rsidRPr="00B545B1">
        <w:rPr>
          <w:highlight w:val="yellow"/>
        </w:rPr>
        <w:t>Klievink</w:t>
      </w:r>
      <w:proofErr w:type="spellEnd"/>
      <w:r w:rsidRPr="00B545B1">
        <w:rPr>
          <w:highlight w:val="yellow"/>
        </w:rPr>
        <w:t xml:space="preserve"> et al. (2017) and the discussion of organizational maturity, </w:t>
      </w:r>
      <w:r w:rsidR="00B545B1" w:rsidRPr="00B545B1">
        <w:rPr>
          <w:highlight w:val="yellow"/>
        </w:rPr>
        <w:t xml:space="preserve">organizational capability, and organizational alignment in the </w:t>
      </w:r>
      <w:r w:rsidR="00B545B1">
        <w:rPr>
          <w:highlight w:val="yellow"/>
        </w:rPr>
        <w:t xml:space="preserve">last paragraph </w:t>
      </w:r>
      <w:r w:rsidR="00B545B1" w:rsidRPr="00B545B1">
        <w:rPr>
          <w:highlight w:val="yellow"/>
        </w:rPr>
        <w:t xml:space="preserve">in Section </w:t>
      </w:r>
      <w:r w:rsidR="00B545B1" w:rsidRPr="00B545B1">
        <w:rPr>
          <w:highlight w:val="yellow"/>
        </w:rPr>
        <w:fldChar w:fldCharType="begin"/>
      </w:r>
      <w:r w:rsidR="00B545B1" w:rsidRPr="00B545B1">
        <w:rPr>
          <w:highlight w:val="yellow"/>
        </w:rPr>
        <w:instrText xml:space="preserve"> REF _Ref520746983 \r \h </w:instrText>
      </w:r>
      <w:r w:rsidR="00B545B1">
        <w:rPr>
          <w:highlight w:val="yellow"/>
        </w:rPr>
        <w:instrText xml:space="preserve"> \* MERGEFORMAT </w:instrText>
      </w:r>
      <w:r w:rsidR="00B545B1" w:rsidRPr="00B545B1">
        <w:rPr>
          <w:highlight w:val="yellow"/>
        </w:rPr>
      </w:r>
      <w:r w:rsidR="00B545B1" w:rsidRPr="00B545B1">
        <w:rPr>
          <w:highlight w:val="yellow"/>
        </w:rPr>
        <w:fldChar w:fldCharType="separate"/>
      </w:r>
      <w:r w:rsidR="00B545B1" w:rsidRPr="00B545B1">
        <w:rPr>
          <w:highlight w:val="yellow"/>
        </w:rPr>
        <w:t>6.1</w:t>
      </w:r>
      <w:r w:rsidR="00B545B1" w:rsidRPr="00B545B1">
        <w:rPr>
          <w:highlight w:val="yellow"/>
        </w:rPr>
        <w:fldChar w:fldCharType="end"/>
      </w:r>
      <w:r w:rsidR="00B545B1" w:rsidRPr="00B545B1">
        <w:rPr>
          <w:highlight w:val="yellow"/>
        </w:rPr>
        <w:t>.</w:t>
      </w:r>
      <w:r w:rsidR="00B545B1">
        <w:t xml:space="preserve">  </w:t>
      </w:r>
    </w:p>
    <w:p w14:paraId="13BEDEC8" w14:textId="36CC53AC" w:rsidR="006A12F2" w:rsidRPr="00005913" w:rsidRDefault="006A12F2" w:rsidP="006A12F2">
      <w:r w:rsidRPr="00005913">
        <w:t>Like most things, maturity can be viewed from multiple perspectives. For purposes in this document, the following three perspectives are used for shaping discourse on the concept: project maturity, organizational maturity, and market maturity. For purposes of this discussion, project maturity will describe the pathway that begins at the point where a team or small department is addressing a small need with a focused solution to implementation of a large, organization-wide Big Data system servicing a multitude of users and business needs. Characteristics of a particular maturity level may not be exclusive to a single level, and there may be some overlapping of characteristics, as the boundaries between stages of maturity are actually fuzzy.</w:t>
      </w:r>
    </w:p>
    <w:p w14:paraId="1C756398" w14:textId="77777777" w:rsidR="006A12F2" w:rsidRPr="00005913" w:rsidRDefault="006A12F2" w:rsidP="006A12F2">
      <w:r w:rsidRPr="00005913">
        <w:t>Organizational maturity will describe some general changes across the organization, such as workflows, culture within the organization, worker training, executive support, and other factors that lead to a successful implementation of a Big Data system. Market maturity will describe the progression of technologies from immature to mid-maturity to mature. This section provides a high-level overview of the three perspectives of maturity. Other resources provide a more in-depth examination of maturity models. [</w:t>
      </w:r>
      <w:proofErr w:type="gramStart"/>
      <w:r w:rsidRPr="00B545B1">
        <w:rPr>
          <w:highlight w:val="yellow"/>
        </w:rPr>
        <w:t>add</w:t>
      </w:r>
      <w:proofErr w:type="gramEnd"/>
      <w:r w:rsidRPr="00B545B1">
        <w:rPr>
          <w:highlight w:val="yellow"/>
        </w:rPr>
        <w:t xml:space="preserve"> references</w:t>
      </w:r>
      <w:r w:rsidRPr="00005913">
        <w:t xml:space="preserve">] </w:t>
      </w:r>
    </w:p>
    <w:p w14:paraId="5E7A75E4" w14:textId="77777777" w:rsidR="006A12F2" w:rsidRPr="00005913" w:rsidRDefault="006A12F2" w:rsidP="00065BF5">
      <w:pPr>
        <w:pStyle w:val="Heading2"/>
        <w:numPr>
          <w:ilvl w:val="1"/>
          <w:numId w:val="4"/>
        </w:numPr>
      </w:pPr>
      <w:bookmarkStart w:id="101" w:name="_44sinio" w:colFirst="0" w:colLast="0"/>
      <w:bookmarkStart w:id="102" w:name="_Toc516758133"/>
      <w:bookmarkStart w:id="103" w:name="_Toc520746459"/>
      <w:bookmarkStart w:id="104" w:name="_Toc478543747"/>
      <w:bookmarkEnd w:id="100"/>
      <w:bookmarkEnd w:id="101"/>
      <w:r w:rsidRPr="00005913">
        <w:t>project maturity</w:t>
      </w:r>
      <w:bookmarkEnd w:id="102"/>
      <w:bookmarkEnd w:id="103"/>
    </w:p>
    <w:p w14:paraId="1B098419" w14:textId="77777777" w:rsidR="006A12F2" w:rsidRPr="00005913" w:rsidRDefault="006A12F2" w:rsidP="006A12F2">
      <w:r w:rsidRPr="00005913">
        <w:t xml:space="preserve">Big Data systems adoption often progresses along a path that can be partitioned into a series of distinctly different stages. In the first stage, an application is pilot-tested in an ad hoc project, where a small set of users run some simple models. This prototype system will likely be used primarily (or only) by those in the IT department and is often limited to storage and data transformation tasks, and possibly some exploratory activity. </w:t>
      </w:r>
    </w:p>
    <w:p w14:paraId="571D6582" w14:textId="77777777" w:rsidR="006A12F2" w:rsidRPr="001B7952" w:rsidRDefault="006A12F2" w:rsidP="006A12F2">
      <w:r w:rsidRPr="00005913">
        <w:t xml:space="preserve">In the second stage, the project grows to department-wide levels of adoption, where a wider range of user types work with the system. The project may expand beyond storage and integration functions and begin providing a function for one or two lines of business, perhaps performing </w:t>
      </w:r>
      <w:r w:rsidRPr="001B7952">
        <w:t>unstructured data or predictive analysis. The project then faces its largest hurdle of the maturity process</w:t>
      </w:r>
      <w:r>
        <w:t>,</w:t>
      </w:r>
      <w:r w:rsidRPr="001B7952">
        <w:t xml:space="preserve"> when it attempts to scale from departmental adoption to an enterprise</w:t>
      </w:r>
      <w:r>
        <w:t>-</w:t>
      </w:r>
      <w:r w:rsidRPr="001B7952">
        <w:t xml:space="preserve">level project. </w:t>
      </w:r>
    </w:p>
    <w:p w14:paraId="1DCC0F6F" w14:textId="77777777" w:rsidR="006A12F2" w:rsidRDefault="006A12F2" w:rsidP="006A12F2">
      <w:r w:rsidRPr="001B7952">
        <w:lastRenderedPageBreak/>
        <w:t xml:space="preserve">Governance is one of the key obstacles </w:t>
      </w:r>
      <w:r>
        <w:t xml:space="preserve">to </w:t>
      </w:r>
      <w:r w:rsidRPr="001B7952">
        <w:t xml:space="preserve">a project </w:t>
      </w:r>
      <w:r>
        <w:t>during this transition</w:t>
      </w:r>
      <w:r w:rsidRPr="001B7952">
        <w:t xml:space="preserve"> because an enterprise</w:t>
      </w:r>
      <w:r>
        <w:t>-</w:t>
      </w:r>
      <w:r w:rsidRPr="001B7952">
        <w:t>grade application will be required to have better</w:t>
      </w:r>
      <w:r>
        <w:t>-</w:t>
      </w:r>
      <w:r w:rsidRPr="001B7952">
        <w:t>defined user roles, better</w:t>
      </w:r>
      <w:r>
        <w:t>-</w:t>
      </w:r>
      <w:r w:rsidRPr="001B7952">
        <w:t xml:space="preserve">developed metadata policies and procedures, better control over information silo problems, </w:t>
      </w:r>
      <w:r>
        <w:t>as well as improvement in other related areas</w:t>
      </w:r>
      <w:r w:rsidRPr="001B7952">
        <w:t>. In the enterprise setting</w:t>
      </w:r>
      <w:r>
        <w:t>,</w:t>
      </w:r>
      <w:r w:rsidRPr="001B7952">
        <w:t xml:space="preserve"> the project must align more closely with organizational strategies that require higher orders of data quality, data protection, and partnership between IT and </w:t>
      </w:r>
      <w:r>
        <w:t>b</w:t>
      </w:r>
      <w:r w:rsidRPr="001B7952">
        <w:t>usiness</w:t>
      </w:r>
      <w:r>
        <w:t xml:space="preserve"> departments</w:t>
      </w:r>
      <w:r w:rsidRPr="001B7952">
        <w:t xml:space="preserve">. </w:t>
      </w:r>
    </w:p>
    <w:p w14:paraId="3878DBAF" w14:textId="77777777" w:rsidR="006A12F2" w:rsidRDefault="006A12F2" w:rsidP="006A12F2"/>
    <w:p w14:paraId="0F90918F" w14:textId="77777777" w:rsidR="006A12F2" w:rsidRDefault="006A12F2" w:rsidP="00065BF5">
      <w:pPr>
        <w:pStyle w:val="Heading3"/>
        <w:numPr>
          <w:ilvl w:val="2"/>
          <w:numId w:val="4"/>
        </w:numPr>
        <w:ind w:left="720"/>
      </w:pPr>
      <w:bookmarkStart w:id="105" w:name="_Toc516758134"/>
      <w:bookmarkStart w:id="106" w:name="_Toc520746460"/>
      <w:r>
        <w:t>Level 1: Ad hoc</w:t>
      </w:r>
      <w:bookmarkEnd w:id="105"/>
      <w:bookmarkEnd w:id="106"/>
    </w:p>
    <w:p w14:paraId="382CCB47" w14:textId="77777777" w:rsidR="006A12F2" w:rsidRDefault="006A12F2" w:rsidP="006A12F2">
      <w:r>
        <w:t xml:space="preserve">In this level, the organization is capturing information in an ad hoc manner. The organization’s departments may be collecting data separately from each other. The data is stored and analyzed using a variety of systems, which may or may not be compatible with one another. </w:t>
      </w:r>
    </w:p>
    <w:p w14:paraId="297F42B4" w14:textId="77777777" w:rsidR="006A12F2" w:rsidRDefault="006A12F2" w:rsidP="006A12F2">
      <w:r>
        <w:t xml:space="preserve">Characteristics of this level include: </w:t>
      </w:r>
    </w:p>
    <w:p w14:paraId="122EBA0D" w14:textId="77777777" w:rsidR="006A12F2" w:rsidRDefault="006A12F2" w:rsidP="006A12F2">
      <w:pPr>
        <w:pStyle w:val="BDTextBulletList"/>
        <w:numPr>
          <w:ilvl w:val="0"/>
          <w:numId w:val="1"/>
        </w:numPr>
      </w:pPr>
      <w:r>
        <w:t>Data not consistently captured and/or stored;</w:t>
      </w:r>
    </w:p>
    <w:p w14:paraId="25A44337" w14:textId="77777777" w:rsidR="006A12F2" w:rsidRDefault="006A12F2" w:rsidP="006A12F2">
      <w:pPr>
        <w:pStyle w:val="BDTextBulletList"/>
        <w:numPr>
          <w:ilvl w:val="0"/>
          <w:numId w:val="1"/>
        </w:numPr>
      </w:pPr>
      <w:r>
        <w:t>Spreadsheets frequently used, which could lead to inaccurate information and analytical errors;</w:t>
      </w:r>
    </w:p>
    <w:p w14:paraId="29B35B31" w14:textId="77777777" w:rsidR="006A12F2" w:rsidRDefault="006A12F2" w:rsidP="006A12F2">
      <w:pPr>
        <w:pStyle w:val="BDTextBulletList"/>
        <w:numPr>
          <w:ilvl w:val="0"/>
          <w:numId w:val="1"/>
        </w:numPr>
      </w:pPr>
      <w:r>
        <w:t>Procedures throughout data life cycle could be nonexistent or could vary across departments;</w:t>
      </w:r>
    </w:p>
    <w:p w14:paraId="60BE21D8" w14:textId="77777777" w:rsidR="006A12F2" w:rsidRDefault="006A12F2" w:rsidP="006A12F2">
      <w:pPr>
        <w:pStyle w:val="BDTextBulletList"/>
        <w:numPr>
          <w:ilvl w:val="0"/>
          <w:numId w:val="1"/>
        </w:numPr>
      </w:pPr>
      <w:r>
        <w:t xml:space="preserve">Information is </w:t>
      </w:r>
      <w:proofErr w:type="spellStart"/>
      <w:r>
        <w:t>siloed</w:t>
      </w:r>
      <w:proofErr w:type="spellEnd"/>
      <w:r>
        <w:t>; and</w:t>
      </w:r>
    </w:p>
    <w:p w14:paraId="79253A66" w14:textId="77777777" w:rsidR="006A12F2" w:rsidRPr="00E14C97" w:rsidRDefault="006A12F2" w:rsidP="006A12F2">
      <w:pPr>
        <w:pStyle w:val="BDTextBulletList"/>
        <w:numPr>
          <w:ilvl w:val="0"/>
          <w:numId w:val="1"/>
        </w:numPr>
      </w:pPr>
      <w:r>
        <w:t>Analytics could be inconsistent across departments.</w:t>
      </w:r>
    </w:p>
    <w:p w14:paraId="243E6094" w14:textId="77777777" w:rsidR="006A12F2" w:rsidRDefault="006A12F2" w:rsidP="00065BF5">
      <w:pPr>
        <w:pStyle w:val="Heading3"/>
        <w:numPr>
          <w:ilvl w:val="2"/>
          <w:numId w:val="4"/>
        </w:numPr>
        <w:ind w:left="720"/>
      </w:pPr>
      <w:bookmarkStart w:id="107" w:name="_Toc516758135"/>
      <w:bookmarkStart w:id="108" w:name="_Toc520746461"/>
      <w:r>
        <w:t>Level 2: Department Adoption</w:t>
      </w:r>
      <w:bookmarkEnd w:id="107"/>
      <w:bookmarkEnd w:id="108"/>
    </w:p>
    <w:p w14:paraId="080BDB9F" w14:textId="77777777" w:rsidR="006A12F2" w:rsidRPr="00005913" w:rsidRDefault="006A12F2" w:rsidP="006A12F2">
      <w:r>
        <w:t xml:space="preserve">In this level, the individual business groups or departments select technologies that satisfy the project need or take advantage of </w:t>
      </w:r>
      <w:r w:rsidRPr="00005913">
        <w:t xml:space="preserve">existing worker expertise. ETL (Extract, Transform, </w:t>
      </w:r>
      <w:proofErr w:type="gramStart"/>
      <w:r w:rsidRPr="00005913">
        <w:t>Load</w:t>
      </w:r>
      <w:proofErr w:type="gramEnd"/>
      <w:r w:rsidRPr="00005913">
        <w:t xml:space="preserve">) / ELT (Extract, Load, Transform) is performed on an as-needed basis and is tailored to specific requests. The system usually cannot readily incorporate new data sources or perform advanced analytics. </w:t>
      </w:r>
    </w:p>
    <w:p w14:paraId="49F50BAC" w14:textId="77777777" w:rsidR="006A12F2" w:rsidRPr="00005913" w:rsidRDefault="006A12F2" w:rsidP="006A12F2">
      <w:r w:rsidRPr="00005913">
        <w:t>Characteristics of this level include:</w:t>
      </w:r>
    </w:p>
    <w:p w14:paraId="58CDA611" w14:textId="77777777" w:rsidR="006A12F2" w:rsidRPr="00005913" w:rsidRDefault="006A12F2" w:rsidP="006A12F2">
      <w:pPr>
        <w:pStyle w:val="BDTextBulletList"/>
        <w:numPr>
          <w:ilvl w:val="0"/>
          <w:numId w:val="1"/>
        </w:numPr>
      </w:pPr>
      <w:r w:rsidRPr="00005913">
        <w:t xml:space="preserve">Information could be </w:t>
      </w:r>
      <w:proofErr w:type="spellStart"/>
      <w:r w:rsidRPr="00005913">
        <w:t>siloed</w:t>
      </w:r>
      <w:proofErr w:type="spellEnd"/>
      <w:r w:rsidRPr="00005913">
        <w:t>;</w:t>
      </w:r>
    </w:p>
    <w:p w14:paraId="6468B92F" w14:textId="77777777" w:rsidR="006A12F2" w:rsidRPr="00005913" w:rsidRDefault="006A12F2" w:rsidP="006A12F2">
      <w:pPr>
        <w:pStyle w:val="BDTextBulletList"/>
        <w:numPr>
          <w:ilvl w:val="0"/>
          <w:numId w:val="1"/>
        </w:numPr>
      </w:pPr>
      <w:r w:rsidRPr="00005913">
        <w:t>Small systems are developed for individual needs, and interoperability within the systems usually is not a priority;</w:t>
      </w:r>
    </w:p>
    <w:p w14:paraId="20952634" w14:textId="77777777" w:rsidR="006A12F2" w:rsidRPr="00005913" w:rsidRDefault="006A12F2" w:rsidP="006A12F2">
      <w:pPr>
        <w:pStyle w:val="BDTextBulletList"/>
        <w:numPr>
          <w:ilvl w:val="0"/>
          <w:numId w:val="1"/>
        </w:numPr>
      </w:pPr>
      <w:r w:rsidRPr="00005913">
        <w:t>Procedures throughout data life cycle could be nonexistent or could vary across departments; and</w:t>
      </w:r>
    </w:p>
    <w:p w14:paraId="14E76279" w14:textId="77777777" w:rsidR="006A12F2" w:rsidRPr="00005913" w:rsidRDefault="006A12F2" w:rsidP="006A12F2">
      <w:pPr>
        <w:pStyle w:val="BDTextBulletList"/>
        <w:numPr>
          <w:ilvl w:val="0"/>
          <w:numId w:val="1"/>
        </w:numPr>
      </w:pPr>
      <w:r w:rsidRPr="00005913">
        <w:t xml:space="preserve">A general awareness of data governance is beginning, </w:t>
      </w:r>
      <w:r w:rsidRPr="00005913">
        <w:rPr>
          <w:b/>
        </w:rPr>
        <w:t>perhaps in a single, local application</w:t>
      </w:r>
    </w:p>
    <w:p w14:paraId="0BB97DAC" w14:textId="77777777" w:rsidR="006A12F2" w:rsidRPr="00005913" w:rsidRDefault="006A12F2" w:rsidP="00065BF5">
      <w:pPr>
        <w:pStyle w:val="Heading3"/>
        <w:numPr>
          <w:ilvl w:val="2"/>
          <w:numId w:val="4"/>
        </w:numPr>
        <w:ind w:left="720"/>
      </w:pPr>
      <w:bookmarkStart w:id="109" w:name="_Toc516758136"/>
      <w:bookmarkStart w:id="110" w:name="_Toc520746462"/>
      <w:r w:rsidRPr="00005913">
        <w:t>Level 3 Enterprise Adoption</w:t>
      </w:r>
      <w:bookmarkEnd w:id="109"/>
      <w:bookmarkEnd w:id="110"/>
    </w:p>
    <w:p w14:paraId="6616EE6C" w14:textId="77777777" w:rsidR="006A12F2" w:rsidRPr="00005913" w:rsidRDefault="006A12F2" w:rsidP="006A12F2">
      <w:r w:rsidRPr="00005913">
        <w:t xml:space="preserve">In this level, the enterprise adopts a more systematic approach to Big Data across the organization. Big Data systems begin to address the needs across the organization. An organizational-wide governance program is tackling a larger problem-set, </w:t>
      </w:r>
      <w:r w:rsidRPr="00005913">
        <w:rPr>
          <w:b/>
        </w:rPr>
        <w:t>such as a data warehouse or data lake use case.</w:t>
      </w:r>
      <w:r w:rsidRPr="00005913">
        <w:t xml:space="preserve"> </w:t>
      </w:r>
    </w:p>
    <w:p w14:paraId="18C59541" w14:textId="77777777" w:rsidR="006A12F2" w:rsidRPr="00005913" w:rsidRDefault="006A12F2" w:rsidP="006A12F2">
      <w:r w:rsidRPr="00005913">
        <w:t>Characteristics of this level include:</w:t>
      </w:r>
    </w:p>
    <w:p w14:paraId="6EFBA74B" w14:textId="77777777" w:rsidR="006A12F2" w:rsidRPr="00005913" w:rsidRDefault="006A12F2" w:rsidP="006A12F2">
      <w:pPr>
        <w:pStyle w:val="BDTextBulletList"/>
        <w:numPr>
          <w:ilvl w:val="0"/>
          <w:numId w:val="1"/>
        </w:numPr>
      </w:pPr>
      <w:r w:rsidRPr="00005913">
        <w:t>Many systems are integrated to provide cross-company information;</w:t>
      </w:r>
    </w:p>
    <w:p w14:paraId="474DC96E" w14:textId="77777777" w:rsidR="006A12F2" w:rsidRPr="00005913" w:rsidRDefault="006A12F2" w:rsidP="006A12F2">
      <w:pPr>
        <w:pStyle w:val="BDTextBulletList"/>
        <w:numPr>
          <w:ilvl w:val="0"/>
          <w:numId w:val="1"/>
        </w:numPr>
      </w:pPr>
      <w:r w:rsidRPr="00005913">
        <w:t>Data management procedures begin to be developed and implemented; and</w:t>
      </w:r>
    </w:p>
    <w:p w14:paraId="0E354B12" w14:textId="77777777" w:rsidR="006A12F2" w:rsidRPr="00005913" w:rsidRDefault="006A12F2" w:rsidP="006A12F2">
      <w:pPr>
        <w:pStyle w:val="BDTextBulletList"/>
        <w:numPr>
          <w:ilvl w:val="0"/>
          <w:numId w:val="1"/>
        </w:numPr>
      </w:pPr>
      <w:r w:rsidRPr="00005913">
        <w:t xml:space="preserve">Involves a wider range of personnel expertise. </w:t>
      </w:r>
    </w:p>
    <w:p w14:paraId="2D8D974E" w14:textId="77777777" w:rsidR="006A12F2" w:rsidRPr="00005913" w:rsidRDefault="006A12F2" w:rsidP="00065BF5">
      <w:pPr>
        <w:pStyle w:val="Heading3"/>
        <w:numPr>
          <w:ilvl w:val="2"/>
          <w:numId w:val="4"/>
        </w:numPr>
        <w:ind w:left="720"/>
      </w:pPr>
      <w:bookmarkStart w:id="111" w:name="_Toc516758137"/>
      <w:bookmarkStart w:id="112" w:name="_Toc520746463"/>
      <w:r w:rsidRPr="00005913">
        <w:t>Level 4: Culture of Governance</w:t>
      </w:r>
      <w:bookmarkEnd w:id="111"/>
      <w:bookmarkEnd w:id="112"/>
    </w:p>
    <w:p w14:paraId="2BF253CB" w14:textId="77777777" w:rsidR="006A12F2" w:rsidRPr="00005913" w:rsidRDefault="006A12F2" w:rsidP="006A12F2">
      <w:r w:rsidRPr="00005913">
        <w:t>In this level, the organization has fully adopted the Big Data system and utilizes the data and resulting analytics to optimize business processes. A fully developed governance program is tightly integrated across the organization.</w:t>
      </w:r>
    </w:p>
    <w:p w14:paraId="0A855F07" w14:textId="77777777" w:rsidR="006A12F2" w:rsidRPr="00005913" w:rsidRDefault="006A12F2" w:rsidP="006A12F2">
      <w:r w:rsidRPr="00005913">
        <w:t>Characteristics of this level include:</w:t>
      </w:r>
    </w:p>
    <w:p w14:paraId="399B3F93" w14:textId="77777777" w:rsidR="006A12F2" w:rsidRPr="00005913" w:rsidRDefault="006A12F2" w:rsidP="006A12F2">
      <w:pPr>
        <w:pStyle w:val="BDTextBulletList"/>
        <w:numPr>
          <w:ilvl w:val="0"/>
          <w:numId w:val="1"/>
        </w:numPr>
      </w:pPr>
      <w:r w:rsidRPr="00005913">
        <w:lastRenderedPageBreak/>
        <w:t>Advanced analytics;</w:t>
      </w:r>
    </w:p>
    <w:p w14:paraId="13E2AE71" w14:textId="77777777" w:rsidR="006A12F2" w:rsidRPr="00005913" w:rsidRDefault="006A12F2" w:rsidP="006A12F2">
      <w:pPr>
        <w:pStyle w:val="BDTextBulletList"/>
        <w:numPr>
          <w:ilvl w:val="0"/>
          <w:numId w:val="1"/>
        </w:numPr>
      </w:pPr>
      <w:r w:rsidRPr="00005913">
        <w:t>Data or analytical results available to users, level may be based on user groups;</w:t>
      </w:r>
    </w:p>
    <w:p w14:paraId="7A4AD5D3" w14:textId="77777777" w:rsidR="006A12F2" w:rsidRPr="00005913" w:rsidRDefault="006A12F2" w:rsidP="006A12F2">
      <w:pPr>
        <w:pStyle w:val="BDTextBulletList"/>
        <w:numPr>
          <w:ilvl w:val="0"/>
          <w:numId w:val="1"/>
        </w:numPr>
      </w:pPr>
      <w:r w:rsidRPr="00005913">
        <w:t>External users able to access data and/or analytics;</w:t>
      </w:r>
    </w:p>
    <w:p w14:paraId="23FA095F" w14:textId="77777777" w:rsidR="006A12F2" w:rsidRPr="00005913" w:rsidRDefault="006A12F2" w:rsidP="006A12F2">
      <w:pPr>
        <w:pStyle w:val="BDTextBulletList"/>
        <w:numPr>
          <w:ilvl w:val="0"/>
          <w:numId w:val="1"/>
        </w:numPr>
      </w:pPr>
      <w:r w:rsidRPr="00005913">
        <w:t>Greater use of external data;</w:t>
      </w:r>
    </w:p>
    <w:p w14:paraId="4A4655F5" w14:textId="77777777" w:rsidR="006A12F2" w:rsidRPr="00005913" w:rsidRDefault="006A12F2" w:rsidP="006A12F2">
      <w:pPr>
        <w:pStyle w:val="BDTextBulletList"/>
        <w:numPr>
          <w:ilvl w:val="0"/>
          <w:numId w:val="1"/>
        </w:numPr>
      </w:pPr>
      <w:r w:rsidRPr="00005913">
        <w:t>Involves a wide range of personnel expertise, from people to develop and maintain the system to data analysts to data visualization experts; and</w:t>
      </w:r>
    </w:p>
    <w:p w14:paraId="075C66AF" w14:textId="77777777" w:rsidR="006A12F2" w:rsidRPr="00005913" w:rsidRDefault="006A12F2" w:rsidP="006A12F2">
      <w:pPr>
        <w:pStyle w:val="BDTextBulletList"/>
        <w:numPr>
          <w:ilvl w:val="0"/>
          <w:numId w:val="1"/>
        </w:numPr>
      </w:pPr>
      <w:r w:rsidRPr="00005913">
        <w:t xml:space="preserve">Systematic data governance </w:t>
      </w:r>
      <w:r w:rsidRPr="00005913">
        <w:rPr>
          <w:b/>
        </w:rPr>
        <w:t>effort</w:t>
      </w:r>
      <w:r w:rsidRPr="00005913">
        <w:t xml:space="preserve"> across the organization.</w:t>
      </w:r>
    </w:p>
    <w:p w14:paraId="7EDBF068" w14:textId="77777777" w:rsidR="006A12F2" w:rsidRPr="00005913" w:rsidRDefault="006A12F2" w:rsidP="006A12F2">
      <w:r w:rsidRPr="00005913">
        <w:t xml:space="preserve">Data governance refers to administering, or formalizing, discipline (e.g., behavior patterns) around the management of data. While some Big Data projects do not require the observation of governance practices, many, especially in regulated industries such as finance, have serious mandates to observe data governance policy that will need to persist across the entire data life cycle. </w:t>
      </w:r>
    </w:p>
    <w:p w14:paraId="56A2C5C2" w14:textId="77777777" w:rsidR="006A12F2" w:rsidRPr="00005913" w:rsidRDefault="006A12F2" w:rsidP="006A12F2">
      <w:r w:rsidRPr="00005913">
        <w:t xml:space="preserve">In the software development lifecycle [SDLC], there is an old saying known as the Triple Constraint, which states that a project can be completed fast, good, or cheap, but not more than two of the three. As various use cases in Big Data projects have differing requirements along the fast / cheap / good dimensions, we can also see variance in the types of governance program requirements, and roles of the personnel involved, along those same three dimensions. </w:t>
      </w:r>
    </w:p>
    <w:p w14:paraId="3D89869B" w14:textId="77777777" w:rsidR="006A12F2" w:rsidRPr="0065500E" w:rsidRDefault="006A12F2" w:rsidP="006A12F2">
      <w:r w:rsidRPr="0065500E">
        <w:t xml:space="preserve">In terms of types of governance programs, governance for a local business-application use case will not have to cover the same requirements as would a data warehouse use case, or a data lake use case. A data scientist, working in a data lake, may require fast access to raw data that has not been expensive to get into the lake, and would not be considered “good” data in terms of quality; whereas a data warehouse worker does not expect fast access to the data, but does require good data in terms of quality. Each of these facets presents a unique challenge for the creation of appropriate governance measures. </w:t>
      </w:r>
    </w:p>
    <w:p w14:paraId="5FFDCE0F" w14:textId="77777777" w:rsidR="006A12F2" w:rsidRPr="00005913" w:rsidRDefault="006A12F2" w:rsidP="006A12F2">
      <w:r w:rsidRPr="00005913">
        <w:t>Information management roles and stewardship applications are two of the primary data management challenges organizations face with respect to governance. Within any single organization, data stewardship may take on one of a handful of particular models. In a data stewardship model that is function-oriented or organization-oriented, the components of the stewardship are often framed in terms of the lines of business or departments that use the data. For example, these departments might be Customer Service, Finance, Marketing, or Sales. All of these organization functions may be thought of as components of a larger enterprise process applications layer, supported by an organization-wide standards layer.</w:t>
      </w:r>
    </w:p>
    <w:p w14:paraId="26D708EA" w14:textId="77777777" w:rsidR="006A12F2" w:rsidRPr="00005913" w:rsidRDefault="006A12F2" w:rsidP="006A12F2">
      <w:r w:rsidRPr="00005913">
        <w:t>In the early part of Level 4 (Figure 1), the project has achieved integration with organizations’ governance protocols, metadata standards, and data quality management. Finally, a Big Data initiative evolves to a point where it can provide a full range of services including business user abstractions, and collaboration and data-sharing capabilities.</w:t>
      </w:r>
    </w:p>
    <w:p w14:paraId="227DCF54" w14:textId="77777777" w:rsidR="006A12F2" w:rsidRDefault="006A12F2" w:rsidP="00065BF5">
      <w:pPr>
        <w:pStyle w:val="Heading2"/>
        <w:numPr>
          <w:ilvl w:val="1"/>
          <w:numId w:val="4"/>
        </w:numPr>
      </w:pPr>
      <w:bookmarkStart w:id="113" w:name="_Toc516758138"/>
      <w:bookmarkStart w:id="114" w:name="_Toc520746464"/>
      <w:r w:rsidRPr="00005913">
        <w:t>Organizational Maturity</w:t>
      </w:r>
      <w:bookmarkEnd w:id="113"/>
      <w:bookmarkEnd w:id="114"/>
      <w:r w:rsidRPr="00005913">
        <w:t xml:space="preserve"> </w:t>
      </w:r>
    </w:p>
    <w:p w14:paraId="4F878695" w14:textId="680F4485" w:rsidR="006A12F2" w:rsidRPr="003201C5" w:rsidRDefault="006A12F2" w:rsidP="006A12F2">
      <w:r>
        <w:t>While t</w:t>
      </w:r>
      <w:r w:rsidRPr="00E64FE6">
        <w:t xml:space="preserve">echnical difficulties such as data integration and preparation are often reported as the greatest challenges </w:t>
      </w:r>
      <w:r>
        <w:t xml:space="preserve">to successful Big Data projects, the importance of nontechnical </w:t>
      </w:r>
      <w:r w:rsidRPr="0095167D">
        <w:t xml:space="preserve">issues such as change management, solution approach, or problem definition and framing should not be underestimated and require significant attention and forethought. As stated in a report from IDC, “An organization’s ability to drive transformation </w:t>
      </w:r>
      <w:r>
        <w:t xml:space="preserve">with Big Data is directly correlated with its organizational maturity.” </w:t>
      </w:r>
      <w:r>
        <w:fldChar w:fldCharType="begin" w:fldLock="1"/>
      </w:r>
      <w:r>
        <w:instrText>ADDIN CSL_CITATION { "citationItems" : [ { "id" : "ITEM-1", "itemData" : { "author" : [ { "dropping-particle" : "", "family" : "IDC", "given" : "", "non-dropping-particle" : "", "parse-names" : false, "suffix" : "" } ], "id" : "ITEM-1", "issued" : { "date-parts" : [ [ "2015" ] ] }, "title" : "Using Big Data + Analytics to Drive Business Transformation", "type" : "article-journal" }, "uris" : [ "http://www.mendeley.com/documents/?uuid=d5f3967e-4aaf-471d-bc6b-5abe7dacc819" ] } ], "mendeley" : { "formattedCitation" : "[17]", "plainTextFormattedCitation" : "[17]", "previouslyFormattedCitation" : "[17]" }, "properties" : {  }, "schema" : "https://github.com/citation-style-language/schema/raw/master/csl-citation.json" }</w:instrText>
      </w:r>
      <w:r>
        <w:fldChar w:fldCharType="separate"/>
      </w:r>
      <w:r w:rsidRPr="00E4772F">
        <w:rPr>
          <w:noProof/>
        </w:rPr>
        <w:t>[17]</w:t>
      </w:r>
      <w:r>
        <w:fldChar w:fldCharType="end"/>
      </w:r>
      <w:r>
        <w:t xml:space="preserve"> In fact, organizational maturity is often the number-one barrier to success of Big Data projects</w:t>
      </w:r>
      <w:r w:rsidR="006C6B48">
        <w:t>.</w:t>
      </w:r>
    </w:p>
    <w:p w14:paraId="1D42DD65" w14:textId="77777777" w:rsidR="006A12F2" w:rsidRPr="00005913" w:rsidRDefault="006A12F2" w:rsidP="00065BF5">
      <w:pPr>
        <w:pStyle w:val="Heading3"/>
        <w:numPr>
          <w:ilvl w:val="2"/>
          <w:numId w:val="4"/>
        </w:numPr>
        <w:ind w:left="720"/>
      </w:pPr>
      <w:bookmarkStart w:id="115" w:name="_Toc516758139"/>
      <w:bookmarkStart w:id="116" w:name="_Toc520746465"/>
      <w:r w:rsidRPr="00005913">
        <w:t>Evolution of organizational maturity</w:t>
      </w:r>
      <w:bookmarkEnd w:id="115"/>
      <w:bookmarkEnd w:id="116"/>
    </w:p>
    <w:p w14:paraId="2934284F" w14:textId="77777777" w:rsidR="006A12F2" w:rsidRDefault="006A12F2" w:rsidP="006A12F2">
      <w:r w:rsidRPr="00005913">
        <w:t xml:space="preserve">Organizations mature at different rates, depending on a variety of factors, and can take months or years. Organizational maturity is considered below in relation to the four project maturity levels presented in Section </w:t>
      </w:r>
      <w:r w:rsidRPr="00005913">
        <w:lastRenderedPageBreak/>
        <w:t xml:space="preserve">4.1. As a project develops from ad-hoc testing to a fully realized culture of governance, certain organizational changes should be considered for successful system implementations. </w:t>
      </w:r>
    </w:p>
    <w:p w14:paraId="50FB3684" w14:textId="77777777" w:rsidR="006A12F2" w:rsidRPr="004403F1" w:rsidRDefault="006A12F2" w:rsidP="006A12F2">
      <w:pPr>
        <w:rPr>
          <w:rFonts w:ascii="Calibri" w:hAnsi="Calibri" w:cs="Calibri"/>
          <w:b/>
          <w:bCs/>
        </w:rPr>
      </w:pPr>
      <w:r w:rsidRPr="00005913">
        <w:t xml:space="preserve">These organizational changes are presented below at a very high level. Specific </w:t>
      </w:r>
      <w:r>
        <w:t xml:space="preserve">activities to affect organizational change will be dependent on project specifics, an organization’s culture, executive leadership, industry characteristics, and other relevant factors.  </w:t>
      </w:r>
    </w:p>
    <w:p w14:paraId="50673B4C" w14:textId="77777777" w:rsidR="006A12F2" w:rsidRDefault="006A12F2" w:rsidP="006A12F2">
      <w:r>
        <w:t xml:space="preserve">Within each level, four broad areas of </w:t>
      </w:r>
      <w:r w:rsidRPr="00005913">
        <w:t xml:space="preserve">organizational change can be identified. These broad areas target different aspects of organizational change that should be considered. Each of these general areas </w:t>
      </w:r>
      <w:r>
        <w:t>involves different actions depending on the level of organizational maturity. For example, in Level 2, training workers might involve a few users on the entire small system, while in Level 4, groups of users might be defined, each of which receives specialized training on a portion of the system. The four broad areas of organizational change are as follows:</w:t>
      </w:r>
    </w:p>
    <w:p w14:paraId="235AA82E" w14:textId="77777777" w:rsidR="006A12F2" w:rsidRDefault="006A12F2" w:rsidP="006A12F2">
      <w:pPr>
        <w:pStyle w:val="BDTextBulletList"/>
        <w:numPr>
          <w:ilvl w:val="0"/>
          <w:numId w:val="1"/>
        </w:numPr>
      </w:pPr>
      <w:r>
        <w:t xml:space="preserve">Training of workers, including addressing overall system operations, focused process operations, and cultural changes; </w:t>
      </w:r>
    </w:p>
    <w:p w14:paraId="67F2B0D2" w14:textId="77777777" w:rsidR="006A12F2" w:rsidRDefault="006A12F2" w:rsidP="006A12F2">
      <w:pPr>
        <w:pStyle w:val="BDTextBulletList"/>
        <w:numPr>
          <w:ilvl w:val="0"/>
          <w:numId w:val="1"/>
        </w:numPr>
      </w:pPr>
      <w:r>
        <w:t xml:space="preserve">Management of the technology implementation and change, including a vision of the systems needed, strategic business vision for adopting Big Data systems; </w:t>
      </w:r>
    </w:p>
    <w:p w14:paraId="64764666" w14:textId="77777777" w:rsidR="006A12F2" w:rsidRDefault="006A12F2" w:rsidP="006A12F2">
      <w:pPr>
        <w:pStyle w:val="BDTextBulletList"/>
        <w:numPr>
          <w:ilvl w:val="0"/>
          <w:numId w:val="1"/>
        </w:numPr>
      </w:pPr>
      <w:r>
        <w:t>Workflow development, implementation, and adherence—this could include the development of standards and processes; and</w:t>
      </w:r>
    </w:p>
    <w:p w14:paraId="2877964A" w14:textId="77777777" w:rsidR="006A12F2" w:rsidRDefault="006A12F2" w:rsidP="006A12F2">
      <w:pPr>
        <w:pStyle w:val="BDTextBulletList"/>
        <w:numPr>
          <w:ilvl w:val="0"/>
          <w:numId w:val="1"/>
        </w:numPr>
      </w:pPr>
      <w:r>
        <w:t>Technology evaluation, adoption, and implementation.</w:t>
      </w:r>
    </w:p>
    <w:p w14:paraId="0ECD698E" w14:textId="5822632A" w:rsidR="006A12F2" w:rsidRDefault="006A12F2" w:rsidP="006A12F2">
      <w:r w:rsidRPr="0045162E">
        <w:fldChar w:fldCharType="begin"/>
      </w:r>
      <w:r w:rsidRPr="0045162E">
        <w:instrText xml:space="preserve"> REF _Ref516675915 \h  \* MERGEFORMAT </w:instrText>
      </w:r>
      <w:r w:rsidRPr="0045162E">
        <w:fldChar w:fldCharType="separate"/>
      </w:r>
      <w:r w:rsidR="0080563D" w:rsidRPr="0080563D">
        <w:rPr>
          <w:b/>
        </w:rPr>
        <w:t xml:space="preserve">Figure </w:t>
      </w:r>
      <w:r w:rsidR="0080563D" w:rsidRPr="0080563D">
        <w:rPr>
          <w:b/>
          <w:noProof/>
        </w:rPr>
        <w:t>1</w:t>
      </w:r>
      <w:r w:rsidRPr="0045162E">
        <w:fldChar w:fldCharType="end"/>
      </w:r>
      <w:r w:rsidRPr="0045162E">
        <w:t xml:space="preserve"> </w:t>
      </w:r>
      <w:r w:rsidRPr="006F54F5">
        <w:rPr>
          <w:color w:val="000000" w:themeColor="text1"/>
        </w:rPr>
        <w:t>maps organization maturity to project maturity and</w:t>
      </w:r>
      <w:r>
        <w:t xml:space="preserve"> lists some organizational </w:t>
      </w:r>
      <w:r w:rsidRPr="006C77D5">
        <w:t xml:space="preserve">changes that are needed to </w:t>
      </w:r>
      <w:r>
        <w:t xml:space="preserve">reach the corresponding level. The lists of considerations are not all-inclusive and can vary depending on the industry, organizational needs, and organizational culture. </w:t>
      </w:r>
    </w:p>
    <w:p w14:paraId="795729CD" w14:textId="77777777" w:rsidR="006A12F2" w:rsidRDefault="006A12F2" w:rsidP="006A12F2">
      <w:r>
        <w:t xml:space="preserve">Additional references should be consulted for more in-depth examination of the organizational change activities specific to a particular industry, project type, organization type, or other defining project characteristic. </w:t>
      </w:r>
    </w:p>
    <w:p w14:paraId="1FEB86AD" w14:textId="77777777" w:rsidR="006A12F2" w:rsidRDefault="006A12F2" w:rsidP="006A12F2">
      <w:r w:rsidRPr="00005913">
        <w:t xml:space="preserve">The levels are presented as a continuum with increasingly comprehensive activities to implement Big Data systems. Some of the items might begin in one level with a few activities and jump to a higher level creating gaps in data governance at lower levels that will need to be addressed later. In real life organizations, there is fuzzy boundary between levels and the development of data governance may not occur in a linear and orderly fashion. </w:t>
      </w:r>
    </w:p>
    <w:p w14:paraId="299A4F39" w14:textId="77777777" w:rsidR="006A12F2" w:rsidRDefault="006A12F2" w:rsidP="006A12F2"/>
    <w:p w14:paraId="1FDE1646" w14:textId="77777777" w:rsidR="006A12F2" w:rsidRDefault="006A12F2" w:rsidP="006A12F2"/>
    <w:p w14:paraId="260949BB" w14:textId="77777777" w:rsidR="006A12F2" w:rsidRDefault="006A12F2" w:rsidP="006A12F2"/>
    <w:p w14:paraId="4D5E5DA7" w14:textId="5F4F226F" w:rsidR="00EF2D2E" w:rsidRDefault="006A12F2" w:rsidP="006A12F2">
      <w:r w:rsidRPr="00005913">
        <w:t xml:space="preserve"> </w:t>
      </w:r>
    </w:p>
    <w:p w14:paraId="79E8F81A" w14:textId="77777777" w:rsidR="00EF2D2E" w:rsidRDefault="00EF2D2E">
      <w:pPr>
        <w:spacing w:after="160" w:line="259" w:lineRule="auto"/>
      </w:pPr>
      <w:r>
        <w:br w:type="page"/>
      </w:r>
    </w:p>
    <w:tbl>
      <w:tblPr>
        <w:tblW w:w="9580" w:type="dxa"/>
        <w:tblLook w:val="04A0" w:firstRow="1" w:lastRow="0" w:firstColumn="1" w:lastColumn="0" w:noHBand="0" w:noVBand="1"/>
      </w:tblPr>
      <w:tblGrid>
        <w:gridCol w:w="320"/>
        <w:gridCol w:w="1500"/>
        <w:gridCol w:w="3880"/>
        <w:gridCol w:w="3880"/>
      </w:tblGrid>
      <w:tr w:rsidR="006A12F2" w:rsidRPr="009008EF" w14:paraId="317C3831" w14:textId="77777777" w:rsidTr="00640BAE">
        <w:trPr>
          <w:trHeight w:val="420"/>
        </w:trPr>
        <w:tc>
          <w:tcPr>
            <w:tcW w:w="320" w:type="dxa"/>
            <w:tcBorders>
              <w:top w:val="nil"/>
              <w:left w:val="nil"/>
              <w:bottom w:val="nil"/>
              <w:right w:val="nil"/>
            </w:tcBorders>
            <w:shd w:val="clear" w:color="auto" w:fill="auto"/>
            <w:noWrap/>
            <w:vAlign w:val="bottom"/>
            <w:hideMark/>
          </w:tcPr>
          <w:p w14:paraId="66F08EB8" w14:textId="77777777" w:rsidR="006A12F2" w:rsidRPr="009008EF" w:rsidRDefault="006A12F2" w:rsidP="00640BAE">
            <w:pPr>
              <w:spacing w:after="0"/>
              <w:rPr>
                <w:rFonts w:ascii="Arial" w:eastAsia="Times New Roman" w:hAnsi="Arial" w:cs="Arial"/>
                <w:color w:val="000000"/>
                <w:sz w:val="20"/>
                <w:szCs w:val="20"/>
                <w:lang w:val="en-CA" w:eastAsia="en-CA"/>
              </w:rPr>
            </w:pPr>
            <w:r w:rsidRPr="009008EF">
              <w:rPr>
                <w:rFonts w:ascii="Arial" w:eastAsia="Times New Roman" w:hAnsi="Arial" w:cs="Arial"/>
                <w:noProof/>
                <w:color w:val="000000"/>
                <w:sz w:val="20"/>
                <w:szCs w:val="20"/>
              </w:rPr>
              <w:lastRenderedPageBreak/>
              <mc:AlternateContent>
                <mc:Choice Requires="wps">
                  <w:drawing>
                    <wp:anchor distT="0" distB="0" distL="114300" distR="114300" simplePos="0" relativeHeight="251665408" behindDoc="0" locked="0" layoutInCell="1" allowOverlap="1" wp14:anchorId="5B1DADF2" wp14:editId="1CA70A3D">
                      <wp:simplePos x="0" y="0"/>
                      <wp:positionH relativeFrom="column">
                        <wp:posOffset>2828925</wp:posOffset>
                      </wp:positionH>
                      <wp:positionV relativeFrom="paragraph">
                        <wp:posOffset>4152900</wp:posOffset>
                      </wp:positionV>
                      <wp:extent cx="1533525" cy="2667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534203" cy="26456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55E0BB" w14:textId="77777777" w:rsidR="00FF7918" w:rsidRDefault="00FF7918" w:rsidP="006A12F2">
                                  <w:pPr>
                                    <w:pStyle w:val="NormalWeb"/>
                                    <w:spacing w:before="0" w:beforeAutospacing="0" w:after="0" w:afterAutospacing="0"/>
                                  </w:pPr>
                                  <w:r>
                                    <w:rPr>
                                      <w:rFonts w:asciiTheme="minorHAnsi" w:hAnsi="Calibri" w:cstheme="minorBidi"/>
                                      <w:b/>
                                      <w:bCs/>
                                      <w:color w:val="000000" w:themeColor="text1"/>
                                      <w:sz w:val="22"/>
                                      <w:szCs w:val="22"/>
                                    </w:rPr>
                                    <w:t>DIFFICULT TRANSITION</w:t>
                                  </w:r>
                                </w:p>
                              </w:txbxContent>
                            </wps:txbx>
                            <wps:bodyPr vertOverflow="clip" horzOverflow="clip" wrap="none" rtlCol="0" anchor="t">
                              <a:spAutoFit/>
                            </wps:bodyPr>
                          </wps:wsp>
                        </a:graphicData>
                      </a:graphic>
                      <wp14:sizeRelH relativeFrom="page">
                        <wp14:pctWidth>0</wp14:pctWidth>
                      </wp14:sizeRelH>
                      <wp14:sizeRelV relativeFrom="page">
                        <wp14:pctHeight>0</wp14:pctHeight>
                      </wp14:sizeRelV>
                    </wp:anchor>
                  </w:drawing>
                </mc:Choice>
                <mc:Fallback>
                  <w:pict>
                    <v:shapetype w14:anchorId="5B1DADF2" id="_x0000_t202" coordsize="21600,21600" o:spt="202" path="m,l,21600r21600,l21600,xe">
                      <v:stroke joinstyle="miter"/>
                      <v:path gradientshapeok="t" o:connecttype="rect"/>
                    </v:shapetype>
                    <v:shape id="Text Box 23" o:spid="_x0000_s1026" type="#_x0000_t202" style="position:absolute;margin-left:222.75pt;margin-top:327pt;width:120.75pt;height:21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" filled="f" stroked="f">
                      <v:textbox style="mso-fit-shape-to-text:t">
                        <w:txbxContent>
                          <w:p w14:paraId="4455E0BB" w14:textId="77777777" w:rsidR="00FF7918" w:rsidRDefault="00FF7918" w:rsidP="006A12F2">
                            <w:pPr>
                              <w:pStyle w:val="NormalWeb"/>
                              <w:spacing w:before="0" w:beforeAutospacing="0" w:after="0" w:afterAutospacing="0"/>
                            </w:pPr>
                            <w:r>
                              <w:rPr>
                                <w:rFonts w:asciiTheme="minorHAnsi" w:hAnsi="Calibri" w:cstheme="minorBidi"/>
                                <w:b/>
                                <w:bCs/>
                                <w:color w:val="000000" w:themeColor="text1"/>
                                <w:sz w:val="22"/>
                                <w:szCs w:val="22"/>
                              </w:rPr>
                              <w:t>DIFFICULT TRANSITION</w:t>
                            </w:r>
                          </w:p>
                        </w:txbxContent>
                      </v:textbox>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104"/>
            </w:tblGrid>
            <w:tr w:rsidR="006A12F2" w:rsidRPr="009008EF" w14:paraId="5B00524A" w14:textId="77777777" w:rsidTr="00640BAE">
              <w:trPr>
                <w:trHeight w:val="420"/>
                <w:tblCellSpacing w:w="0" w:type="dxa"/>
              </w:trPr>
              <w:tc>
                <w:tcPr>
                  <w:tcW w:w="320" w:type="dxa"/>
                  <w:tcBorders>
                    <w:top w:val="nil"/>
                    <w:left w:val="nil"/>
                    <w:bottom w:val="nil"/>
                    <w:right w:val="nil"/>
                  </w:tcBorders>
                  <w:shd w:val="clear" w:color="auto" w:fill="auto"/>
                  <w:vAlign w:val="center"/>
                  <w:hideMark/>
                </w:tcPr>
                <w:p w14:paraId="35A02035" w14:textId="77777777" w:rsidR="006A12F2" w:rsidRPr="009008EF" w:rsidRDefault="006A12F2" w:rsidP="00640BAE">
                  <w:pPr>
                    <w:spacing w:after="0"/>
                    <w:rPr>
                      <w:rFonts w:ascii="Arial" w:eastAsia="Times New Roman" w:hAnsi="Arial" w:cs="Arial"/>
                      <w:color w:val="000000"/>
                      <w:sz w:val="20"/>
                      <w:szCs w:val="20"/>
                      <w:lang w:val="en-CA" w:eastAsia="en-CA"/>
                    </w:rPr>
                  </w:pPr>
                </w:p>
              </w:tc>
            </w:tr>
          </w:tbl>
          <w:p w14:paraId="3661D433" w14:textId="77777777" w:rsidR="006A12F2" w:rsidRPr="009008EF" w:rsidRDefault="006A12F2" w:rsidP="00640BAE">
            <w:pPr>
              <w:spacing w:after="0"/>
              <w:rPr>
                <w:rFonts w:ascii="Arial" w:eastAsia="Times New Roman" w:hAnsi="Arial" w:cs="Arial"/>
                <w:color w:val="000000"/>
                <w:sz w:val="20"/>
                <w:szCs w:val="20"/>
                <w:lang w:val="en-CA" w:eastAsia="en-CA"/>
              </w:rPr>
            </w:pPr>
            <w:r w:rsidRPr="009008EF">
              <w:rPr>
                <w:rFonts w:ascii="Arial" w:eastAsia="Times New Roman" w:hAnsi="Arial" w:cs="Arial"/>
                <w:noProof/>
                <w:color w:val="000000"/>
                <w:sz w:val="20"/>
                <w:szCs w:val="20"/>
              </w:rPr>
              <mc:AlternateContent>
                <mc:Choice Requires="wps">
                  <w:drawing>
                    <wp:anchor distT="0" distB="0" distL="114300" distR="114300" simplePos="0" relativeHeight="251666432" behindDoc="0" locked="0" layoutInCell="1" allowOverlap="1" wp14:anchorId="4F407A29" wp14:editId="779B52FA">
                      <wp:simplePos x="0" y="0"/>
                      <wp:positionH relativeFrom="column">
                        <wp:posOffset>113665</wp:posOffset>
                      </wp:positionH>
                      <wp:positionV relativeFrom="paragraph">
                        <wp:posOffset>151765</wp:posOffset>
                      </wp:positionV>
                      <wp:extent cx="45085" cy="7107555"/>
                      <wp:effectExtent l="171450" t="38100" r="88265" b="112395"/>
                      <wp:wrapNone/>
                      <wp:docPr id="27" name="Straight Arrow Connector 27"/>
                      <wp:cNvGraphicFramePr/>
                      <a:graphic xmlns:a="http://schemas.openxmlformats.org/drawingml/2006/main">
                        <a:graphicData uri="http://schemas.microsoft.com/office/word/2010/wordprocessingShape">
                          <wps:wsp>
                            <wps:cNvCnPr/>
                            <wps:spPr>
                              <a:xfrm flipH="1" flipV="1">
                                <a:off x="0" y="0"/>
                                <a:ext cx="45085" cy="7107555"/>
                              </a:xfrm>
                              <a:prstGeom prst="straightConnector1">
                                <a:avLst/>
                              </a:prstGeom>
                              <a:ln w="57150">
                                <a:headEnd type="oval" w="med" len="med"/>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type w14:anchorId="75674495" id="_x0000_t32" coordsize="21600,21600" o:spt="32" o:oned="t" path="m,l21600,21600e" filled="f">
                      <v:path arrowok="t" fillok="f" o:connecttype="none"/>
                      <o:lock v:ext="edit" shapetype="t"/>
                    </v:shapetype>
                    <v:shape id="Straight Arrow Connector 27" o:spid="_x0000_s1026" type="#_x0000_t32" style="position:absolute;margin-left:8.95pt;margin-top:11.95pt;width:3.55pt;height:559.6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" strokecolor="#5b9bd5 [3204]" strokeweight="4.5pt">
                      <v:stroke startarrow="oval" endarrow="block" endarrowwidth="wide" endarrowlength="long" joinstyle="miter"/>
                    </v:shape>
                  </w:pict>
                </mc:Fallback>
              </mc:AlternateContent>
            </w:r>
          </w:p>
        </w:tc>
        <w:tc>
          <w:tcPr>
            <w:tcW w:w="1500"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621670E8" w14:textId="77777777" w:rsidR="006A12F2" w:rsidRPr="009008EF" w:rsidRDefault="006A12F2" w:rsidP="00640BAE">
            <w:pPr>
              <w:spacing w:after="0"/>
              <w:jc w:val="center"/>
              <w:rPr>
                <w:rFonts w:ascii="Arial" w:eastAsia="Times New Roman" w:hAnsi="Arial" w:cs="Arial"/>
                <w:b/>
                <w:bCs/>
                <w:color w:val="FFFFFF"/>
                <w:sz w:val="18"/>
                <w:szCs w:val="18"/>
                <w:lang w:val="en-CA" w:eastAsia="en-CA"/>
              </w:rPr>
            </w:pPr>
            <w:r w:rsidRPr="009008EF">
              <w:rPr>
                <w:rFonts w:ascii="Arial" w:eastAsia="Times New Roman" w:hAnsi="Arial" w:cs="Arial"/>
                <w:b/>
                <w:bCs/>
                <w:color w:val="FFFFFF"/>
                <w:sz w:val="18"/>
                <w:szCs w:val="18"/>
                <w:lang w:val="en-CA" w:eastAsia="en-CA"/>
              </w:rPr>
              <w:t>MATURITY</w:t>
            </w:r>
          </w:p>
        </w:tc>
        <w:tc>
          <w:tcPr>
            <w:tcW w:w="3880" w:type="dxa"/>
            <w:tcBorders>
              <w:top w:val="single" w:sz="4" w:space="0" w:color="auto"/>
              <w:left w:val="nil"/>
              <w:bottom w:val="single" w:sz="4" w:space="0" w:color="auto"/>
              <w:right w:val="nil"/>
            </w:tcBorders>
            <w:shd w:val="clear" w:color="000000" w:fill="2F75B5"/>
            <w:vAlign w:val="center"/>
            <w:hideMark/>
          </w:tcPr>
          <w:p w14:paraId="11F65FF5" w14:textId="77777777" w:rsidR="006A12F2" w:rsidRPr="009008EF" w:rsidRDefault="006A12F2" w:rsidP="00640BAE">
            <w:pPr>
              <w:spacing w:after="0"/>
              <w:jc w:val="center"/>
              <w:rPr>
                <w:rFonts w:ascii="Arial" w:eastAsia="Times New Roman" w:hAnsi="Arial" w:cs="Arial"/>
                <w:b/>
                <w:bCs/>
                <w:color w:val="FFFFFF"/>
                <w:sz w:val="18"/>
                <w:szCs w:val="18"/>
                <w:lang w:val="en-CA" w:eastAsia="en-CA"/>
              </w:rPr>
            </w:pPr>
            <w:r w:rsidRPr="009008EF">
              <w:rPr>
                <w:rFonts w:ascii="Arial" w:eastAsia="Times New Roman" w:hAnsi="Arial" w:cs="Arial"/>
                <w:b/>
                <w:bCs/>
                <w:color w:val="FFFFFF"/>
                <w:sz w:val="18"/>
                <w:szCs w:val="18"/>
                <w:lang w:val="en-CA" w:eastAsia="en-CA"/>
              </w:rPr>
              <w:t>PROJECT CHARACTERISTICS</w:t>
            </w:r>
          </w:p>
        </w:tc>
        <w:tc>
          <w:tcPr>
            <w:tcW w:w="3880"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33CBEE28" w14:textId="77777777" w:rsidR="006A12F2" w:rsidRPr="009008EF" w:rsidRDefault="006A12F2" w:rsidP="00640BAE">
            <w:pPr>
              <w:spacing w:after="0"/>
              <w:jc w:val="center"/>
              <w:rPr>
                <w:rFonts w:ascii="Arial" w:eastAsia="Times New Roman" w:hAnsi="Arial" w:cs="Arial"/>
                <w:b/>
                <w:bCs/>
                <w:color w:val="FFFFFF"/>
                <w:sz w:val="18"/>
                <w:szCs w:val="18"/>
                <w:lang w:val="en-CA" w:eastAsia="en-CA"/>
              </w:rPr>
            </w:pPr>
            <w:r w:rsidRPr="009008EF">
              <w:rPr>
                <w:rFonts w:ascii="Arial" w:eastAsia="Times New Roman" w:hAnsi="Arial" w:cs="Arial"/>
                <w:b/>
                <w:bCs/>
                <w:color w:val="FFFFFF"/>
                <w:sz w:val="18"/>
                <w:szCs w:val="18"/>
                <w:lang w:val="en-CA" w:eastAsia="en-CA"/>
              </w:rPr>
              <w:t>ORGANIZATIONAL CHARACTERISTICS</w:t>
            </w:r>
          </w:p>
        </w:tc>
      </w:tr>
      <w:tr w:rsidR="006A12F2" w:rsidRPr="009008EF" w14:paraId="2452EAA6" w14:textId="77777777" w:rsidTr="00640BAE">
        <w:trPr>
          <w:trHeight w:val="3149"/>
        </w:trPr>
        <w:tc>
          <w:tcPr>
            <w:tcW w:w="320" w:type="dxa"/>
            <w:tcBorders>
              <w:top w:val="nil"/>
              <w:left w:val="nil"/>
              <w:bottom w:val="nil"/>
              <w:right w:val="nil"/>
            </w:tcBorders>
            <w:shd w:val="clear" w:color="auto" w:fill="auto"/>
            <w:noWrap/>
            <w:vAlign w:val="center"/>
            <w:hideMark/>
          </w:tcPr>
          <w:p w14:paraId="05848A78" w14:textId="77777777" w:rsidR="006A12F2" w:rsidRPr="009008EF" w:rsidRDefault="006A12F2" w:rsidP="00640BAE">
            <w:pPr>
              <w:spacing w:after="0"/>
              <w:jc w:val="center"/>
              <w:rPr>
                <w:rFonts w:ascii="Arial" w:eastAsia="Times New Roman" w:hAnsi="Arial" w:cs="Arial"/>
                <w:b/>
                <w:bCs/>
                <w:color w:val="FFFFFF"/>
                <w:sz w:val="18"/>
                <w:szCs w:val="18"/>
                <w:lang w:val="en-CA" w:eastAsia="en-CA"/>
              </w:rPr>
            </w:pPr>
          </w:p>
        </w:tc>
        <w:tc>
          <w:tcPr>
            <w:tcW w:w="1500" w:type="dxa"/>
            <w:tcBorders>
              <w:top w:val="nil"/>
              <w:left w:val="single" w:sz="4" w:space="0" w:color="auto"/>
              <w:bottom w:val="single" w:sz="4" w:space="0" w:color="auto"/>
              <w:right w:val="single" w:sz="4" w:space="0" w:color="auto"/>
            </w:tcBorders>
            <w:shd w:val="clear" w:color="000000" w:fill="A9D08E"/>
            <w:vAlign w:val="center"/>
            <w:hideMark/>
          </w:tcPr>
          <w:p w14:paraId="48C0C8D4" w14:textId="77777777" w:rsidR="006A12F2" w:rsidRPr="009008EF" w:rsidRDefault="006A12F2" w:rsidP="00640BAE">
            <w:pPr>
              <w:spacing w:after="0"/>
              <w:jc w:val="center"/>
              <w:rPr>
                <w:rFonts w:ascii="Arial" w:eastAsia="Times New Roman" w:hAnsi="Arial" w:cs="Arial"/>
                <w:b/>
                <w:bCs/>
                <w:color w:val="000000"/>
                <w:sz w:val="18"/>
                <w:szCs w:val="18"/>
                <w:lang w:val="en-CA" w:eastAsia="en-CA"/>
              </w:rPr>
            </w:pPr>
            <w:r w:rsidRPr="009008EF">
              <w:rPr>
                <w:rFonts w:ascii="Arial" w:eastAsia="Times New Roman" w:hAnsi="Arial" w:cs="Arial"/>
                <w:b/>
                <w:bCs/>
                <w:color w:val="000000"/>
                <w:sz w:val="18"/>
                <w:szCs w:val="18"/>
                <w:u w:val="single"/>
                <w:lang w:val="en-CA" w:eastAsia="en-CA"/>
              </w:rPr>
              <w:t>LEVEL 4</w:t>
            </w:r>
            <w:r w:rsidRPr="009008EF">
              <w:rPr>
                <w:rFonts w:ascii="Arial" w:eastAsia="Times New Roman" w:hAnsi="Arial" w:cs="Arial"/>
                <w:b/>
                <w:bCs/>
                <w:color w:val="000000"/>
                <w:sz w:val="18"/>
                <w:szCs w:val="18"/>
                <w:lang w:val="en-CA" w:eastAsia="en-CA"/>
              </w:rPr>
              <w:br/>
            </w:r>
            <w:r w:rsidRPr="009008EF">
              <w:rPr>
                <w:rFonts w:ascii="Arial" w:eastAsia="Times New Roman" w:hAnsi="Arial" w:cs="Arial"/>
                <w:b/>
                <w:bCs/>
                <w:color w:val="000000"/>
                <w:sz w:val="18"/>
                <w:szCs w:val="18"/>
                <w:lang w:val="en-CA" w:eastAsia="en-CA"/>
              </w:rPr>
              <w:br/>
              <w:t>Culture</w:t>
            </w:r>
            <w:r w:rsidRPr="009008EF">
              <w:rPr>
                <w:rFonts w:ascii="Arial" w:eastAsia="Times New Roman" w:hAnsi="Arial" w:cs="Arial"/>
                <w:b/>
                <w:bCs/>
                <w:color w:val="000000"/>
                <w:sz w:val="18"/>
                <w:szCs w:val="18"/>
                <w:lang w:val="en-CA" w:eastAsia="en-CA"/>
              </w:rPr>
              <w:br/>
              <w:t>of</w:t>
            </w:r>
            <w:r w:rsidRPr="009008EF">
              <w:rPr>
                <w:rFonts w:ascii="Arial" w:eastAsia="Times New Roman" w:hAnsi="Arial" w:cs="Arial"/>
                <w:b/>
                <w:bCs/>
                <w:color w:val="000000"/>
                <w:sz w:val="18"/>
                <w:szCs w:val="18"/>
                <w:lang w:val="en-CA" w:eastAsia="en-CA"/>
              </w:rPr>
              <w:br/>
              <w:t>Data</w:t>
            </w:r>
            <w:r w:rsidRPr="009008EF">
              <w:rPr>
                <w:rFonts w:ascii="Arial" w:eastAsia="Times New Roman" w:hAnsi="Arial" w:cs="Arial"/>
                <w:b/>
                <w:bCs/>
                <w:color w:val="000000"/>
                <w:sz w:val="18"/>
                <w:szCs w:val="18"/>
                <w:lang w:val="en-CA" w:eastAsia="en-CA"/>
              </w:rPr>
              <w:br/>
              <w:t>Governance</w:t>
            </w:r>
          </w:p>
        </w:tc>
        <w:tc>
          <w:tcPr>
            <w:tcW w:w="3880" w:type="dxa"/>
            <w:tcBorders>
              <w:top w:val="nil"/>
              <w:left w:val="nil"/>
              <w:bottom w:val="single" w:sz="4" w:space="0" w:color="auto"/>
              <w:right w:val="nil"/>
            </w:tcBorders>
            <w:shd w:val="clear" w:color="000000" w:fill="A9D08E"/>
            <w:hideMark/>
          </w:tcPr>
          <w:p w14:paraId="26E53F70" w14:textId="77777777" w:rsidR="006A12F2" w:rsidRPr="009008EF" w:rsidRDefault="006A12F2" w:rsidP="00640BAE">
            <w:pPr>
              <w:spacing w:after="0"/>
              <w:rPr>
                <w:rFonts w:ascii="Arial" w:eastAsia="Times New Roman" w:hAnsi="Arial" w:cs="Arial"/>
                <w:color w:val="000000"/>
                <w:sz w:val="18"/>
                <w:szCs w:val="18"/>
                <w:lang w:val="en-CA" w:eastAsia="en-CA"/>
              </w:rPr>
            </w:pPr>
            <w:r w:rsidRPr="009008EF">
              <w:rPr>
                <w:rFonts w:ascii="Arial" w:eastAsia="Times New Roman" w:hAnsi="Arial" w:cs="Arial"/>
                <w:color w:val="000000"/>
                <w:sz w:val="18"/>
                <w:szCs w:val="18"/>
                <w:lang w:val="en-CA" w:eastAsia="en-CA"/>
              </w:rPr>
              <w:br/>
              <w:t xml:space="preserve">• External users are able to access the data, computer code, and analytics results. </w:t>
            </w:r>
            <w:r w:rsidRPr="009008EF">
              <w:rPr>
                <w:rFonts w:ascii="Arial" w:eastAsia="Times New Roman" w:hAnsi="Arial" w:cs="Arial"/>
                <w:color w:val="000000"/>
                <w:sz w:val="18"/>
                <w:szCs w:val="18"/>
                <w:lang w:val="en-CA" w:eastAsia="en-CA"/>
              </w:rPr>
              <w:br/>
              <w:t>• Internal user groups are able to access the data, computer code, and analytical results.</w:t>
            </w:r>
            <w:r w:rsidRPr="009008EF">
              <w:rPr>
                <w:rFonts w:ascii="Arial" w:eastAsia="Times New Roman" w:hAnsi="Arial" w:cs="Arial"/>
                <w:color w:val="000000"/>
                <w:sz w:val="18"/>
                <w:szCs w:val="18"/>
                <w:lang w:val="en-CA" w:eastAsia="en-CA"/>
              </w:rPr>
              <w:br/>
              <w:t>• Involves a wide range of expertise, including people to develop and maintain the system, data analysts, and data visualization experts.</w:t>
            </w:r>
            <w:r w:rsidRPr="009008EF">
              <w:rPr>
                <w:rFonts w:ascii="Arial" w:eastAsia="Times New Roman" w:hAnsi="Arial" w:cs="Arial"/>
                <w:color w:val="000000"/>
                <w:sz w:val="18"/>
                <w:szCs w:val="18"/>
                <w:lang w:val="en-CA" w:eastAsia="en-CA"/>
              </w:rPr>
              <w:br/>
              <w:t>• Uses advanced predictive analytics.</w:t>
            </w:r>
            <w:r w:rsidRPr="009008EF">
              <w:rPr>
                <w:rFonts w:ascii="Arial" w:eastAsia="Times New Roman" w:hAnsi="Arial" w:cs="Arial"/>
                <w:color w:val="000000"/>
                <w:sz w:val="18"/>
                <w:szCs w:val="18"/>
                <w:lang w:val="en-CA" w:eastAsia="en-CA"/>
              </w:rPr>
              <w:br/>
              <w:t>• Greater use of external data.</w:t>
            </w:r>
            <w:r w:rsidRPr="009008EF">
              <w:rPr>
                <w:rFonts w:ascii="Arial" w:eastAsia="Times New Roman" w:hAnsi="Arial" w:cs="Arial"/>
                <w:color w:val="000000"/>
                <w:sz w:val="18"/>
                <w:szCs w:val="18"/>
                <w:lang w:val="en-CA" w:eastAsia="en-CA"/>
              </w:rPr>
              <w:br/>
              <w:t>• Systematic data governance effort across the organization.</w:t>
            </w:r>
          </w:p>
        </w:tc>
        <w:tc>
          <w:tcPr>
            <w:tcW w:w="3880" w:type="dxa"/>
            <w:tcBorders>
              <w:top w:val="nil"/>
              <w:left w:val="single" w:sz="4" w:space="0" w:color="auto"/>
              <w:bottom w:val="single" w:sz="4" w:space="0" w:color="auto"/>
              <w:right w:val="single" w:sz="4" w:space="0" w:color="auto"/>
            </w:tcBorders>
            <w:shd w:val="clear" w:color="000000" w:fill="A9D08E"/>
            <w:hideMark/>
          </w:tcPr>
          <w:p w14:paraId="43BF7E09" w14:textId="77777777" w:rsidR="006A12F2" w:rsidRPr="009008EF" w:rsidRDefault="006A12F2" w:rsidP="00640BAE">
            <w:pPr>
              <w:spacing w:after="0"/>
              <w:rPr>
                <w:rFonts w:ascii="Arial" w:eastAsia="Times New Roman" w:hAnsi="Arial" w:cs="Arial"/>
                <w:color w:val="000000"/>
                <w:sz w:val="18"/>
                <w:szCs w:val="18"/>
                <w:lang w:val="en-CA" w:eastAsia="en-CA"/>
              </w:rPr>
            </w:pPr>
            <w:r w:rsidRPr="009008EF">
              <w:rPr>
                <w:rFonts w:ascii="Arial" w:eastAsia="Times New Roman" w:hAnsi="Arial" w:cs="Arial"/>
                <w:color w:val="000000"/>
                <w:sz w:val="18"/>
                <w:szCs w:val="18"/>
                <w:lang w:val="en-CA" w:eastAsia="en-CA"/>
              </w:rPr>
              <w:br/>
              <w:t>• Consistently uses standardized processes and models across the organization, with slight modifications for nonstandard project or regional needs.</w:t>
            </w:r>
            <w:r w:rsidRPr="009008EF">
              <w:rPr>
                <w:rFonts w:ascii="Arial" w:eastAsia="Times New Roman" w:hAnsi="Arial" w:cs="Arial"/>
                <w:color w:val="000000"/>
                <w:sz w:val="18"/>
                <w:szCs w:val="18"/>
                <w:lang w:val="en-CA" w:eastAsia="en-CA"/>
              </w:rPr>
              <w:br/>
              <w:t>• Trains workers in overall system functioning, focused processes, workflows, and safety procedures.</w:t>
            </w:r>
            <w:r w:rsidRPr="009008EF">
              <w:rPr>
                <w:rFonts w:ascii="Arial" w:eastAsia="Times New Roman" w:hAnsi="Arial" w:cs="Arial"/>
                <w:color w:val="000000"/>
                <w:sz w:val="18"/>
                <w:szCs w:val="18"/>
                <w:lang w:val="en-CA" w:eastAsia="en-CA"/>
              </w:rPr>
              <w:br/>
              <w:t>• Implements a fully developed and organizational-wide governance policy.</w:t>
            </w:r>
            <w:r w:rsidRPr="009008EF">
              <w:rPr>
                <w:rFonts w:ascii="Arial" w:eastAsia="Times New Roman" w:hAnsi="Arial" w:cs="Arial"/>
                <w:color w:val="000000"/>
                <w:sz w:val="18"/>
                <w:szCs w:val="18"/>
                <w:lang w:val="en-CA" w:eastAsia="en-CA"/>
              </w:rPr>
              <w:br/>
              <w:t>• Anticipates organizational needs and responds with appropriate methods or technologies.</w:t>
            </w:r>
            <w:r w:rsidRPr="009008EF">
              <w:rPr>
                <w:rFonts w:ascii="Arial" w:eastAsia="Times New Roman" w:hAnsi="Arial" w:cs="Arial"/>
                <w:color w:val="000000"/>
                <w:sz w:val="18"/>
                <w:szCs w:val="18"/>
                <w:lang w:val="en-CA" w:eastAsia="en-CA"/>
              </w:rPr>
              <w:br/>
              <w:t>• Uses external data, including open data, as appropriate.</w:t>
            </w:r>
          </w:p>
        </w:tc>
      </w:tr>
      <w:tr w:rsidR="006A12F2" w:rsidRPr="009008EF" w14:paraId="450CB2FC" w14:textId="77777777" w:rsidTr="00640BAE">
        <w:trPr>
          <w:trHeight w:val="2220"/>
        </w:trPr>
        <w:tc>
          <w:tcPr>
            <w:tcW w:w="320" w:type="dxa"/>
            <w:tcBorders>
              <w:top w:val="nil"/>
              <w:left w:val="nil"/>
              <w:bottom w:val="nil"/>
              <w:right w:val="nil"/>
            </w:tcBorders>
            <w:shd w:val="clear" w:color="auto" w:fill="auto"/>
            <w:noWrap/>
            <w:vAlign w:val="center"/>
            <w:hideMark/>
          </w:tcPr>
          <w:p w14:paraId="1C00B1CE" w14:textId="77777777" w:rsidR="006A12F2" w:rsidRPr="009008EF" w:rsidRDefault="006A12F2" w:rsidP="00640BAE">
            <w:pPr>
              <w:spacing w:after="0"/>
              <w:rPr>
                <w:rFonts w:ascii="Arial" w:eastAsia="Times New Roman" w:hAnsi="Arial" w:cs="Arial"/>
                <w:color w:val="000000"/>
                <w:sz w:val="18"/>
                <w:szCs w:val="18"/>
                <w:lang w:val="en-CA" w:eastAsia="en-CA"/>
              </w:rPr>
            </w:pPr>
          </w:p>
        </w:tc>
        <w:tc>
          <w:tcPr>
            <w:tcW w:w="1500" w:type="dxa"/>
            <w:tcBorders>
              <w:top w:val="nil"/>
              <w:left w:val="single" w:sz="4" w:space="0" w:color="auto"/>
              <w:bottom w:val="single" w:sz="4" w:space="0" w:color="auto"/>
              <w:right w:val="single" w:sz="4" w:space="0" w:color="auto"/>
            </w:tcBorders>
            <w:shd w:val="clear" w:color="000000" w:fill="C6E0B4"/>
            <w:vAlign w:val="center"/>
            <w:hideMark/>
          </w:tcPr>
          <w:p w14:paraId="61B1FAF5" w14:textId="77777777" w:rsidR="006A12F2" w:rsidRPr="009008EF" w:rsidRDefault="006A12F2" w:rsidP="00640BAE">
            <w:pPr>
              <w:spacing w:after="0"/>
              <w:jc w:val="center"/>
              <w:rPr>
                <w:rFonts w:ascii="Arial" w:eastAsia="Times New Roman" w:hAnsi="Arial" w:cs="Arial"/>
                <w:b/>
                <w:bCs/>
                <w:color w:val="000000"/>
                <w:sz w:val="18"/>
                <w:szCs w:val="18"/>
                <w:lang w:val="en-CA" w:eastAsia="en-CA"/>
              </w:rPr>
            </w:pPr>
            <w:r w:rsidRPr="009008EF">
              <w:rPr>
                <w:rFonts w:ascii="Arial" w:eastAsia="Times New Roman" w:hAnsi="Arial" w:cs="Arial"/>
                <w:b/>
                <w:bCs/>
                <w:color w:val="000000"/>
                <w:sz w:val="18"/>
                <w:szCs w:val="18"/>
                <w:u w:val="single"/>
                <w:lang w:val="en-CA" w:eastAsia="en-CA"/>
              </w:rPr>
              <w:t>LEVEL 3</w:t>
            </w:r>
            <w:r w:rsidRPr="009008EF">
              <w:rPr>
                <w:rFonts w:ascii="Arial" w:eastAsia="Times New Roman" w:hAnsi="Arial" w:cs="Arial"/>
                <w:b/>
                <w:bCs/>
                <w:color w:val="000000"/>
                <w:sz w:val="18"/>
                <w:szCs w:val="18"/>
                <w:lang w:val="en-CA" w:eastAsia="en-CA"/>
              </w:rPr>
              <w:br/>
            </w:r>
            <w:r w:rsidRPr="009008EF">
              <w:rPr>
                <w:rFonts w:ascii="Arial" w:eastAsia="Times New Roman" w:hAnsi="Arial" w:cs="Arial"/>
                <w:b/>
                <w:bCs/>
                <w:color w:val="000000"/>
                <w:sz w:val="18"/>
                <w:szCs w:val="18"/>
                <w:lang w:val="en-CA" w:eastAsia="en-CA"/>
              </w:rPr>
              <w:br/>
              <w:t>Cross-</w:t>
            </w:r>
            <w:r w:rsidRPr="009008EF">
              <w:rPr>
                <w:rFonts w:ascii="Arial" w:eastAsia="Times New Roman" w:hAnsi="Arial" w:cs="Arial"/>
                <w:b/>
                <w:bCs/>
                <w:color w:val="000000"/>
                <w:sz w:val="18"/>
                <w:szCs w:val="18"/>
                <w:lang w:val="en-CA" w:eastAsia="en-CA"/>
              </w:rPr>
              <w:br/>
              <w:t>Organizational</w:t>
            </w:r>
            <w:r w:rsidRPr="009008EF">
              <w:rPr>
                <w:rFonts w:ascii="Arial" w:eastAsia="Times New Roman" w:hAnsi="Arial" w:cs="Arial"/>
                <w:b/>
                <w:bCs/>
                <w:color w:val="000000"/>
                <w:sz w:val="18"/>
                <w:szCs w:val="18"/>
                <w:lang w:val="en-CA" w:eastAsia="en-CA"/>
              </w:rPr>
              <w:br/>
              <w:t>Adoption</w:t>
            </w:r>
          </w:p>
        </w:tc>
        <w:tc>
          <w:tcPr>
            <w:tcW w:w="3880" w:type="dxa"/>
            <w:tcBorders>
              <w:top w:val="nil"/>
              <w:left w:val="nil"/>
              <w:bottom w:val="single" w:sz="4" w:space="0" w:color="auto"/>
              <w:right w:val="nil"/>
            </w:tcBorders>
            <w:shd w:val="clear" w:color="000000" w:fill="C6E0B4"/>
            <w:hideMark/>
          </w:tcPr>
          <w:p w14:paraId="03F58204" w14:textId="77777777" w:rsidR="006A12F2" w:rsidRPr="009008EF" w:rsidRDefault="006A12F2" w:rsidP="00640BAE">
            <w:pPr>
              <w:spacing w:after="0"/>
              <w:rPr>
                <w:rFonts w:ascii="Arial" w:eastAsia="Times New Roman" w:hAnsi="Arial" w:cs="Arial"/>
                <w:color w:val="000000"/>
                <w:sz w:val="18"/>
                <w:szCs w:val="18"/>
                <w:lang w:val="en-CA" w:eastAsia="en-CA"/>
              </w:rPr>
            </w:pPr>
            <w:r w:rsidRPr="009008EF">
              <w:rPr>
                <w:rFonts w:ascii="Arial" w:eastAsia="Times New Roman" w:hAnsi="Arial" w:cs="Arial"/>
                <w:noProof/>
                <w:color w:val="000000"/>
                <w:sz w:val="20"/>
                <w:szCs w:val="20"/>
              </w:rPr>
              <mc:AlternateContent>
                <mc:Choice Requires="wpg">
                  <w:drawing>
                    <wp:anchor distT="0" distB="0" distL="114300" distR="114300" simplePos="0" relativeHeight="251664384" behindDoc="0" locked="0" layoutInCell="1" allowOverlap="1" wp14:anchorId="1CCB4A17" wp14:editId="3DE62534">
                      <wp:simplePos x="0" y="0"/>
                      <wp:positionH relativeFrom="column">
                        <wp:posOffset>1204018</wp:posOffset>
                      </wp:positionH>
                      <wp:positionV relativeFrom="paragraph">
                        <wp:posOffset>1451841</wp:posOffset>
                      </wp:positionV>
                      <wp:extent cx="2352675" cy="512618"/>
                      <wp:effectExtent l="19050" t="19050" r="28575" b="20955"/>
                      <wp:wrapNone/>
                      <wp:docPr id="24" name="Group 24"/>
                      <wp:cNvGraphicFramePr/>
                      <a:graphic xmlns:a="http://schemas.openxmlformats.org/drawingml/2006/main">
                        <a:graphicData uri="http://schemas.microsoft.com/office/word/2010/wordprocessingGroup">
                          <wpg:wgp>
                            <wpg:cNvGrpSpPr/>
                            <wpg:grpSpPr>
                              <a:xfrm>
                                <a:off x="0" y="0"/>
                                <a:ext cx="2352675" cy="512618"/>
                                <a:chOff x="0" y="0"/>
                                <a:chExt cx="2403022" cy="923928"/>
                              </a:xfrm>
                            </wpg:grpSpPr>
                            <wps:wsp>
                              <wps:cNvPr id="25" name="Striped Right Arrow 25"/>
                              <wps:cNvSpPr/>
                              <wps:spPr>
                                <a:xfrm rot="16200000">
                                  <a:off x="-204789" y="204789"/>
                                  <a:ext cx="914403" cy="504825"/>
                                </a:xfrm>
                                <a:prstGeom prst="stripedRightArrow">
                                  <a:avLst>
                                    <a:gd name="adj1" fmla="val 50000"/>
                                    <a:gd name="adj2" fmla="val 70755"/>
                                  </a:avLst>
                                </a:prstGeom>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26" name="Striped Right Arrow 26"/>
                              <wps:cNvSpPr/>
                              <wps:spPr>
                                <a:xfrm rot="16200000">
                                  <a:off x="1693408" y="214314"/>
                                  <a:ext cx="914403" cy="504825"/>
                                </a:xfrm>
                                <a:prstGeom prst="stripedRightArrow">
                                  <a:avLst>
                                    <a:gd name="adj1" fmla="val 50000"/>
                                    <a:gd name="adj2" fmla="val 70755"/>
                                  </a:avLst>
                                </a:prstGeom>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2C478963" id="Group 24" o:spid="_x0000_s1026" style="position:absolute;margin-left:94.8pt;margin-top:114.3pt;width:185.25pt;height:40.35pt;z-index:251664384" coordsize="24030,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">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5" o:spid="_x0000_s1027" type="#_x0000_t93" style="position:absolute;left:-2048;top:2048;width:9144;height:50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" adj="13162" fillcolor="#5b9bd5 [3204]" strokecolor="#1f4d78 [1604]" strokeweight="1pt"/>
                      <v:shape id="Striped Right Arrow 26" o:spid="_x0000_s1028" type="#_x0000_t93" style="position:absolute;left:16934;top:2142;width:9144;height:50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" adj="13162" fillcolor="#5b9bd5 [3204]" strokecolor="#1f4d78 [1604]" strokeweight="1pt"/>
                    </v:group>
                  </w:pict>
                </mc:Fallback>
              </mc:AlternateContent>
            </w:r>
            <w:r w:rsidRPr="009008EF">
              <w:rPr>
                <w:rFonts w:ascii="Arial" w:eastAsia="Times New Roman" w:hAnsi="Arial" w:cs="Arial"/>
                <w:color w:val="000000"/>
                <w:sz w:val="18"/>
                <w:szCs w:val="18"/>
                <w:lang w:val="en-CA" w:eastAsia="en-CA"/>
              </w:rPr>
              <w:br/>
              <w:t>• Many systems are integrated to provide cross-organizational information.</w:t>
            </w:r>
            <w:r w:rsidRPr="009008EF">
              <w:rPr>
                <w:rFonts w:ascii="Arial" w:eastAsia="Times New Roman" w:hAnsi="Arial" w:cs="Arial"/>
                <w:color w:val="000000"/>
                <w:sz w:val="18"/>
                <w:szCs w:val="18"/>
                <w:lang w:val="en-CA" w:eastAsia="en-CA"/>
              </w:rPr>
              <w:br/>
              <w:t xml:space="preserve">• A wider range of personnel expertise is used. </w:t>
            </w:r>
            <w:r w:rsidRPr="009008EF">
              <w:rPr>
                <w:rFonts w:ascii="Arial" w:eastAsia="Times New Roman" w:hAnsi="Arial" w:cs="Arial"/>
                <w:color w:val="000000"/>
                <w:sz w:val="18"/>
                <w:szCs w:val="18"/>
                <w:lang w:val="en-CA" w:eastAsia="en-CA"/>
              </w:rPr>
              <w:br/>
              <w:t>• Written data management procedures begin to be developed and implemented.</w:t>
            </w:r>
          </w:p>
        </w:tc>
        <w:tc>
          <w:tcPr>
            <w:tcW w:w="3880" w:type="dxa"/>
            <w:tcBorders>
              <w:top w:val="nil"/>
              <w:left w:val="single" w:sz="4" w:space="0" w:color="auto"/>
              <w:bottom w:val="single" w:sz="4" w:space="0" w:color="auto"/>
              <w:right w:val="single" w:sz="4" w:space="0" w:color="auto"/>
            </w:tcBorders>
            <w:shd w:val="clear" w:color="000000" w:fill="C6E0B4"/>
            <w:hideMark/>
          </w:tcPr>
          <w:p w14:paraId="7C899456" w14:textId="77777777" w:rsidR="006A12F2" w:rsidRPr="009008EF" w:rsidRDefault="006A12F2" w:rsidP="00640BAE">
            <w:pPr>
              <w:spacing w:after="0"/>
              <w:rPr>
                <w:rFonts w:ascii="Arial" w:eastAsia="Times New Roman" w:hAnsi="Arial" w:cs="Arial"/>
                <w:color w:val="000000"/>
                <w:sz w:val="18"/>
                <w:szCs w:val="18"/>
                <w:lang w:val="en-CA" w:eastAsia="en-CA"/>
              </w:rPr>
            </w:pPr>
            <w:r w:rsidRPr="009008EF">
              <w:rPr>
                <w:rFonts w:ascii="Arial" w:eastAsia="Times New Roman" w:hAnsi="Arial" w:cs="Arial"/>
                <w:color w:val="000000"/>
                <w:sz w:val="18"/>
                <w:szCs w:val="18"/>
                <w:lang w:val="en-CA" w:eastAsia="en-CA"/>
              </w:rPr>
              <w:br/>
              <w:t>• Federates metadata.</w:t>
            </w:r>
            <w:r w:rsidRPr="009008EF">
              <w:rPr>
                <w:rFonts w:ascii="Arial" w:eastAsia="Times New Roman" w:hAnsi="Arial" w:cs="Arial"/>
                <w:color w:val="000000"/>
                <w:sz w:val="18"/>
                <w:szCs w:val="18"/>
                <w:lang w:val="en-CA" w:eastAsia="en-CA"/>
              </w:rPr>
              <w:br/>
              <w:t>• Trains workers in implemented technologies workflows, and safety procedures.</w:t>
            </w:r>
            <w:r w:rsidRPr="009008EF">
              <w:rPr>
                <w:rFonts w:ascii="Arial" w:eastAsia="Times New Roman" w:hAnsi="Arial" w:cs="Arial"/>
                <w:color w:val="000000"/>
                <w:sz w:val="18"/>
                <w:szCs w:val="18"/>
                <w:lang w:val="en-CA" w:eastAsia="en-CA"/>
              </w:rPr>
              <w:br/>
              <w:t>• Implements technology Standards.</w:t>
            </w:r>
            <w:r w:rsidRPr="009008EF">
              <w:rPr>
                <w:rFonts w:ascii="Arial" w:eastAsia="Times New Roman" w:hAnsi="Arial" w:cs="Arial"/>
                <w:color w:val="000000"/>
                <w:sz w:val="18"/>
                <w:szCs w:val="18"/>
                <w:lang w:val="en-CA" w:eastAsia="en-CA"/>
              </w:rPr>
              <w:br/>
              <w:t>• Develops and implements an organization-wide governance program.</w:t>
            </w:r>
            <w:r w:rsidRPr="009008EF">
              <w:rPr>
                <w:rFonts w:ascii="Arial" w:eastAsia="Times New Roman" w:hAnsi="Arial" w:cs="Arial"/>
                <w:color w:val="000000"/>
                <w:sz w:val="18"/>
                <w:szCs w:val="18"/>
                <w:lang w:val="en-CA" w:eastAsia="en-CA"/>
              </w:rPr>
              <w:br/>
              <w:t>• Initiates a master data management (MDM) program.</w:t>
            </w:r>
            <w:r w:rsidRPr="009008EF">
              <w:rPr>
                <w:rFonts w:ascii="Arial" w:eastAsia="Times New Roman" w:hAnsi="Arial" w:cs="Arial"/>
                <w:color w:val="000000"/>
                <w:sz w:val="18"/>
                <w:szCs w:val="18"/>
                <w:lang w:val="en-CA" w:eastAsia="en-CA"/>
              </w:rPr>
              <w:br/>
              <w:t>• Appoints a system leader from upper management.</w:t>
            </w:r>
          </w:p>
        </w:tc>
      </w:tr>
      <w:tr w:rsidR="006A12F2" w:rsidRPr="009008EF" w14:paraId="576239F1" w14:textId="77777777" w:rsidTr="00640BAE">
        <w:trPr>
          <w:trHeight w:val="845"/>
        </w:trPr>
        <w:tc>
          <w:tcPr>
            <w:tcW w:w="320" w:type="dxa"/>
            <w:tcBorders>
              <w:top w:val="nil"/>
              <w:left w:val="nil"/>
              <w:bottom w:val="nil"/>
              <w:right w:val="nil"/>
            </w:tcBorders>
            <w:shd w:val="clear" w:color="auto" w:fill="auto"/>
            <w:noWrap/>
            <w:vAlign w:val="center"/>
            <w:hideMark/>
          </w:tcPr>
          <w:p w14:paraId="133B3E3F" w14:textId="77777777" w:rsidR="006A12F2" w:rsidRPr="009008EF" w:rsidRDefault="006A12F2" w:rsidP="00640BAE">
            <w:pPr>
              <w:spacing w:after="0"/>
              <w:rPr>
                <w:rFonts w:ascii="Arial" w:eastAsia="Times New Roman" w:hAnsi="Arial" w:cs="Arial"/>
                <w:color w:val="000000"/>
                <w:sz w:val="18"/>
                <w:szCs w:val="18"/>
                <w:lang w:val="en-CA" w:eastAsia="en-CA"/>
              </w:rPr>
            </w:pPr>
          </w:p>
        </w:tc>
        <w:tc>
          <w:tcPr>
            <w:tcW w:w="9260" w:type="dxa"/>
            <w:gridSpan w:val="3"/>
            <w:tcBorders>
              <w:top w:val="single" w:sz="4" w:space="0" w:color="auto"/>
              <w:left w:val="nil"/>
              <w:bottom w:val="single" w:sz="4" w:space="0" w:color="auto"/>
              <w:right w:val="nil"/>
            </w:tcBorders>
            <w:shd w:val="clear" w:color="000000" w:fill="DDEBF7"/>
            <w:noWrap/>
            <w:vAlign w:val="center"/>
            <w:hideMark/>
          </w:tcPr>
          <w:p w14:paraId="62CFC26A" w14:textId="77777777" w:rsidR="006A12F2" w:rsidRPr="009008EF" w:rsidRDefault="006A12F2" w:rsidP="00640BAE">
            <w:pPr>
              <w:spacing w:after="0"/>
              <w:jc w:val="center"/>
              <w:rPr>
                <w:rFonts w:ascii="Arial" w:eastAsia="Times New Roman" w:hAnsi="Arial" w:cs="Arial"/>
                <w:b/>
                <w:bCs/>
                <w:color w:val="000000"/>
                <w:sz w:val="18"/>
                <w:szCs w:val="18"/>
                <w:lang w:val="en-CA" w:eastAsia="en-CA"/>
              </w:rPr>
            </w:pPr>
            <w:r w:rsidRPr="009008EF">
              <w:rPr>
                <w:rFonts w:ascii="Arial" w:eastAsia="Times New Roman" w:hAnsi="Arial" w:cs="Arial"/>
                <w:b/>
                <w:bCs/>
                <w:color w:val="000000"/>
                <w:sz w:val="18"/>
                <w:szCs w:val="18"/>
                <w:lang w:val="en-CA" w:eastAsia="en-CA"/>
              </w:rPr>
              <w:t> </w:t>
            </w:r>
          </w:p>
        </w:tc>
      </w:tr>
      <w:tr w:rsidR="006A12F2" w:rsidRPr="009008EF" w14:paraId="6E2296CC" w14:textId="77777777" w:rsidTr="00640BAE">
        <w:trPr>
          <w:trHeight w:val="2250"/>
        </w:trPr>
        <w:tc>
          <w:tcPr>
            <w:tcW w:w="320" w:type="dxa"/>
            <w:tcBorders>
              <w:top w:val="nil"/>
              <w:left w:val="nil"/>
              <w:bottom w:val="nil"/>
              <w:right w:val="nil"/>
            </w:tcBorders>
            <w:shd w:val="clear" w:color="auto" w:fill="auto"/>
            <w:noWrap/>
            <w:vAlign w:val="center"/>
            <w:hideMark/>
          </w:tcPr>
          <w:p w14:paraId="6E55BFCB" w14:textId="77777777" w:rsidR="006A12F2" w:rsidRPr="009008EF" w:rsidRDefault="006A12F2" w:rsidP="00640BAE">
            <w:pPr>
              <w:spacing w:after="0"/>
              <w:jc w:val="center"/>
              <w:rPr>
                <w:rFonts w:ascii="Arial" w:eastAsia="Times New Roman" w:hAnsi="Arial" w:cs="Arial"/>
                <w:b/>
                <w:bCs/>
                <w:color w:val="000000"/>
                <w:sz w:val="18"/>
                <w:szCs w:val="18"/>
                <w:lang w:val="en-CA" w:eastAsia="en-CA"/>
              </w:rPr>
            </w:pPr>
          </w:p>
        </w:tc>
        <w:tc>
          <w:tcPr>
            <w:tcW w:w="1500" w:type="dxa"/>
            <w:tcBorders>
              <w:top w:val="nil"/>
              <w:left w:val="single" w:sz="4" w:space="0" w:color="auto"/>
              <w:bottom w:val="single" w:sz="4" w:space="0" w:color="auto"/>
              <w:right w:val="single" w:sz="4" w:space="0" w:color="auto"/>
            </w:tcBorders>
            <w:shd w:val="clear" w:color="000000" w:fill="FFE699"/>
            <w:vAlign w:val="center"/>
            <w:hideMark/>
          </w:tcPr>
          <w:p w14:paraId="6AABC881" w14:textId="77777777" w:rsidR="006A12F2" w:rsidRPr="009008EF" w:rsidRDefault="006A12F2" w:rsidP="00640BAE">
            <w:pPr>
              <w:spacing w:after="0"/>
              <w:jc w:val="center"/>
              <w:rPr>
                <w:rFonts w:ascii="Arial" w:eastAsia="Times New Roman" w:hAnsi="Arial" w:cs="Arial"/>
                <w:b/>
                <w:bCs/>
                <w:color w:val="000000"/>
                <w:sz w:val="18"/>
                <w:szCs w:val="18"/>
                <w:lang w:val="en-CA" w:eastAsia="en-CA"/>
              </w:rPr>
            </w:pPr>
            <w:r w:rsidRPr="009008EF">
              <w:rPr>
                <w:rFonts w:ascii="Arial" w:eastAsia="Times New Roman" w:hAnsi="Arial" w:cs="Arial"/>
                <w:b/>
                <w:bCs/>
                <w:color w:val="000000"/>
                <w:sz w:val="18"/>
                <w:szCs w:val="18"/>
                <w:u w:val="single"/>
                <w:lang w:val="en-CA" w:eastAsia="en-CA"/>
              </w:rPr>
              <w:t>LEVEL 2</w:t>
            </w:r>
            <w:r w:rsidRPr="009008EF">
              <w:rPr>
                <w:rFonts w:ascii="Arial" w:eastAsia="Times New Roman" w:hAnsi="Arial" w:cs="Arial"/>
                <w:b/>
                <w:bCs/>
                <w:color w:val="000000"/>
                <w:sz w:val="18"/>
                <w:szCs w:val="18"/>
                <w:lang w:val="en-CA" w:eastAsia="en-CA"/>
              </w:rPr>
              <w:br/>
            </w:r>
            <w:r w:rsidRPr="009008EF">
              <w:rPr>
                <w:rFonts w:ascii="Arial" w:eastAsia="Times New Roman" w:hAnsi="Arial" w:cs="Arial"/>
                <w:b/>
                <w:bCs/>
                <w:color w:val="000000"/>
                <w:sz w:val="18"/>
                <w:szCs w:val="18"/>
                <w:lang w:val="en-CA" w:eastAsia="en-CA"/>
              </w:rPr>
              <w:br/>
              <w:t>Division</w:t>
            </w:r>
            <w:r w:rsidRPr="009008EF">
              <w:rPr>
                <w:rFonts w:ascii="Arial" w:eastAsia="Times New Roman" w:hAnsi="Arial" w:cs="Arial"/>
                <w:b/>
                <w:bCs/>
                <w:color w:val="000000"/>
                <w:sz w:val="18"/>
                <w:szCs w:val="18"/>
                <w:lang w:val="en-CA" w:eastAsia="en-CA"/>
              </w:rPr>
              <w:br/>
              <w:t>Adoption</w:t>
            </w:r>
          </w:p>
        </w:tc>
        <w:tc>
          <w:tcPr>
            <w:tcW w:w="3880" w:type="dxa"/>
            <w:tcBorders>
              <w:top w:val="nil"/>
              <w:left w:val="nil"/>
              <w:bottom w:val="single" w:sz="4" w:space="0" w:color="auto"/>
              <w:right w:val="single" w:sz="4" w:space="0" w:color="auto"/>
            </w:tcBorders>
            <w:shd w:val="clear" w:color="000000" w:fill="FFE699"/>
            <w:hideMark/>
          </w:tcPr>
          <w:p w14:paraId="5B37DD25" w14:textId="77777777" w:rsidR="006A12F2" w:rsidRPr="009008EF" w:rsidRDefault="006A12F2" w:rsidP="00640BAE">
            <w:pPr>
              <w:spacing w:after="0"/>
              <w:rPr>
                <w:rFonts w:ascii="Arial" w:eastAsia="Times New Roman" w:hAnsi="Arial" w:cs="Arial"/>
                <w:color w:val="000000"/>
                <w:sz w:val="18"/>
                <w:szCs w:val="18"/>
                <w:lang w:val="en-CA" w:eastAsia="en-CA"/>
              </w:rPr>
            </w:pPr>
            <w:r w:rsidRPr="009008EF">
              <w:rPr>
                <w:rFonts w:ascii="Arial" w:eastAsia="Times New Roman" w:hAnsi="Arial" w:cs="Arial"/>
                <w:color w:val="000000"/>
                <w:sz w:val="18"/>
                <w:szCs w:val="18"/>
                <w:lang w:val="en-CA" w:eastAsia="en-CA"/>
              </w:rPr>
              <w:br/>
              <w:t xml:space="preserve">• Information may still be </w:t>
            </w:r>
            <w:proofErr w:type="spellStart"/>
            <w:r w:rsidRPr="009008EF">
              <w:rPr>
                <w:rFonts w:ascii="Arial" w:eastAsia="Times New Roman" w:hAnsi="Arial" w:cs="Arial"/>
                <w:color w:val="000000"/>
                <w:sz w:val="18"/>
                <w:szCs w:val="18"/>
                <w:lang w:val="en-CA" w:eastAsia="en-CA"/>
              </w:rPr>
              <w:t>siloed</w:t>
            </w:r>
            <w:proofErr w:type="spellEnd"/>
            <w:r w:rsidRPr="009008EF">
              <w:rPr>
                <w:rFonts w:ascii="Arial" w:eastAsia="Times New Roman" w:hAnsi="Arial" w:cs="Arial"/>
                <w:color w:val="000000"/>
                <w:sz w:val="18"/>
                <w:szCs w:val="18"/>
                <w:lang w:val="en-CA" w:eastAsia="en-CA"/>
              </w:rPr>
              <w:t>.</w:t>
            </w:r>
            <w:r w:rsidRPr="009008EF">
              <w:rPr>
                <w:rFonts w:ascii="Arial" w:eastAsia="Times New Roman" w:hAnsi="Arial" w:cs="Arial"/>
                <w:color w:val="000000"/>
                <w:sz w:val="18"/>
                <w:szCs w:val="18"/>
                <w:lang w:val="en-CA" w:eastAsia="en-CA"/>
              </w:rPr>
              <w:br/>
              <w:t>• Interoperability between systems is not a priority.</w:t>
            </w:r>
            <w:r w:rsidRPr="009008EF">
              <w:rPr>
                <w:rFonts w:ascii="Arial" w:eastAsia="Times New Roman" w:hAnsi="Arial" w:cs="Arial"/>
                <w:color w:val="000000"/>
                <w:sz w:val="18"/>
                <w:szCs w:val="18"/>
                <w:lang w:val="en-CA" w:eastAsia="en-CA"/>
              </w:rPr>
              <w:br/>
              <w:t>• A general awareness of data governance is beginning, perhaps in some isolated local projects.</w:t>
            </w:r>
            <w:r w:rsidRPr="009008EF">
              <w:rPr>
                <w:rFonts w:ascii="Arial" w:eastAsia="Times New Roman" w:hAnsi="Arial" w:cs="Arial"/>
                <w:color w:val="000000"/>
                <w:sz w:val="18"/>
                <w:szCs w:val="18"/>
                <w:lang w:val="en-CA" w:eastAsia="en-CA"/>
              </w:rPr>
              <w:br/>
              <w:t>• Small systems are developed for individual or project needs.</w:t>
            </w:r>
            <w:r w:rsidRPr="009008EF">
              <w:rPr>
                <w:rFonts w:ascii="Arial" w:eastAsia="Times New Roman" w:hAnsi="Arial" w:cs="Arial"/>
                <w:color w:val="000000"/>
                <w:sz w:val="18"/>
                <w:szCs w:val="18"/>
                <w:lang w:val="en-CA" w:eastAsia="en-CA"/>
              </w:rPr>
              <w:br/>
              <w:t>• Written procedures applicable to the entire data life cycle may still be nonexistent or incomplete.</w:t>
            </w:r>
          </w:p>
        </w:tc>
        <w:tc>
          <w:tcPr>
            <w:tcW w:w="3880" w:type="dxa"/>
            <w:tcBorders>
              <w:top w:val="nil"/>
              <w:left w:val="nil"/>
              <w:bottom w:val="single" w:sz="4" w:space="0" w:color="auto"/>
              <w:right w:val="single" w:sz="4" w:space="0" w:color="auto"/>
            </w:tcBorders>
            <w:shd w:val="clear" w:color="000000" w:fill="FFE699"/>
            <w:hideMark/>
          </w:tcPr>
          <w:p w14:paraId="092BBDF2" w14:textId="77777777" w:rsidR="006A12F2" w:rsidRPr="009008EF" w:rsidRDefault="006A12F2" w:rsidP="00640BAE">
            <w:pPr>
              <w:spacing w:after="0"/>
              <w:rPr>
                <w:rFonts w:ascii="Arial" w:eastAsia="Times New Roman" w:hAnsi="Arial" w:cs="Arial"/>
                <w:color w:val="000000"/>
                <w:sz w:val="18"/>
                <w:szCs w:val="18"/>
                <w:lang w:val="en-CA" w:eastAsia="en-CA"/>
              </w:rPr>
            </w:pPr>
            <w:r w:rsidRPr="009008EF">
              <w:rPr>
                <w:rFonts w:ascii="Arial" w:eastAsia="Times New Roman" w:hAnsi="Arial" w:cs="Arial"/>
                <w:color w:val="000000"/>
                <w:sz w:val="18"/>
                <w:szCs w:val="18"/>
                <w:lang w:val="en-CA" w:eastAsia="en-CA"/>
              </w:rPr>
              <w:br/>
              <w:t>• Begins a governance program.</w:t>
            </w:r>
            <w:r w:rsidRPr="009008EF">
              <w:rPr>
                <w:rFonts w:ascii="Arial" w:eastAsia="Times New Roman" w:hAnsi="Arial" w:cs="Arial"/>
                <w:color w:val="000000"/>
                <w:sz w:val="18"/>
                <w:szCs w:val="18"/>
                <w:lang w:val="en-CA" w:eastAsia="en-CA"/>
              </w:rPr>
              <w:br/>
              <w:t>• Applies Big Data solutions to well-defined business processes.</w:t>
            </w:r>
            <w:r w:rsidRPr="009008EF">
              <w:rPr>
                <w:rFonts w:ascii="Arial" w:eastAsia="Times New Roman" w:hAnsi="Arial" w:cs="Arial"/>
                <w:color w:val="000000"/>
                <w:sz w:val="18"/>
                <w:szCs w:val="18"/>
                <w:lang w:val="en-CA" w:eastAsia="en-CA"/>
              </w:rPr>
              <w:br/>
              <w:t>• There is an unorganized approach.</w:t>
            </w:r>
            <w:r w:rsidRPr="009008EF">
              <w:rPr>
                <w:rFonts w:ascii="Arial" w:eastAsia="Times New Roman" w:hAnsi="Arial" w:cs="Arial"/>
                <w:color w:val="000000"/>
                <w:sz w:val="18"/>
                <w:szCs w:val="18"/>
                <w:lang w:val="en-CA" w:eastAsia="en-CA"/>
              </w:rPr>
              <w:br/>
              <w:t>• Appoints a leader for system implementation.</w:t>
            </w:r>
          </w:p>
        </w:tc>
      </w:tr>
      <w:tr w:rsidR="006A12F2" w:rsidRPr="009008EF" w14:paraId="7CA30DF6" w14:textId="77777777" w:rsidTr="00640BAE">
        <w:trPr>
          <w:trHeight w:val="2546"/>
        </w:trPr>
        <w:tc>
          <w:tcPr>
            <w:tcW w:w="320" w:type="dxa"/>
            <w:tcBorders>
              <w:top w:val="nil"/>
              <w:left w:val="nil"/>
              <w:bottom w:val="nil"/>
              <w:right w:val="nil"/>
            </w:tcBorders>
            <w:shd w:val="clear" w:color="auto" w:fill="auto"/>
            <w:noWrap/>
            <w:vAlign w:val="center"/>
            <w:hideMark/>
          </w:tcPr>
          <w:p w14:paraId="3FFFFE8E" w14:textId="77777777" w:rsidR="006A12F2" w:rsidRPr="009008EF" w:rsidRDefault="006A12F2" w:rsidP="00640BAE">
            <w:pPr>
              <w:spacing w:after="0"/>
              <w:rPr>
                <w:rFonts w:ascii="Arial" w:eastAsia="Times New Roman" w:hAnsi="Arial" w:cs="Arial"/>
                <w:color w:val="000000"/>
                <w:sz w:val="18"/>
                <w:szCs w:val="18"/>
                <w:lang w:val="en-CA" w:eastAsia="en-CA"/>
              </w:rPr>
            </w:pPr>
          </w:p>
        </w:tc>
        <w:tc>
          <w:tcPr>
            <w:tcW w:w="1500" w:type="dxa"/>
            <w:tcBorders>
              <w:top w:val="nil"/>
              <w:left w:val="single" w:sz="4" w:space="0" w:color="auto"/>
              <w:bottom w:val="single" w:sz="4" w:space="0" w:color="auto"/>
              <w:right w:val="single" w:sz="4" w:space="0" w:color="auto"/>
            </w:tcBorders>
            <w:shd w:val="clear" w:color="000000" w:fill="FFF2CC"/>
            <w:vAlign w:val="center"/>
            <w:hideMark/>
          </w:tcPr>
          <w:p w14:paraId="5AD55D88" w14:textId="77777777" w:rsidR="006A12F2" w:rsidRPr="009008EF" w:rsidRDefault="006A12F2" w:rsidP="00640BAE">
            <w:pPr>
              <w:spacing w:after="0"/>
              <w:jc w:val="center"/>
              <w:rPr>
                <w:rFonts w:ascii="Arial" w:eastAsia="Times New Roman" w:hAnsi="Arial" w:cs="Arial"/>
                <w:b/>
                <w:bCs/>
                <w:color w:val="000000"/>
                <w:sz w:val="18"/>
                <w:szCs w:val="18"/>
                <w:lang w:val="en-CA" w:eastAsia="en-CA"/>
              </w:rPr>
            </w:pPr>
            <w:r w:rsidRPr="009008EF">
              <w:rPr>
                <w:rFonts w:ascii="Arial" w:eastAsia="Times New Roman" w:hAnsi="Arial" w:cs="Arial"/>
                <w:b/>
                <w:bCs/>
                <w:color w:val="000000"/>
                <w:sz w:val="18"/>
                <w:szCs w:val="18"/>
                <w:u w:val="single"/>
                <w:lang w:val="en-CA" w:eastAsia="en-CA"/>
              </w:rPr>
              <w:t>LEVEL 1</w:t>
            </w:r>
            <w:r w:rsidRPr="009008EF">
              <w:rPr>
                <w:rFonts w:ascii="Arial" w:eastAsia="Times New Roman" w:hAnsi="Arial" w:cs="Arial"/>
                <w:b/>
                <w:bCs/>
                <w:color w:val="000000"/>
                <w:sz w:val="18"/>
                <w:szCs w:val="18"/>
                <w:lang w:val="en-CA" w:eastAsia="en-CA"/>
              </w:rPr>
              <w:br/>
            </w:r>
            <w:r w:rsidRPr="009008EF">
              <w:rPr>
                <w:rFonts w:ascii="Arial" w:eastAsia="Times New Roman" w:hAnsi="Arial" w:cs="Arial"/>
                <w:b/>
                <w:bCs/>
                <w:color w:val="000000"/>
                <w:sz w:val="18"/>
                <w:szCs w:val="18"/>
                <w:lang w:val="en-CA" w:eastAsia="en-CA"/>
              </w:rPr>
              <w:br/>
              <w:t>Ad Hoc</w:t>
            </w:r>
            <w:r w:rsidRPr="009008EF">
              <w:rPr>
                <w:rFonts w:ascii="Arial" w:eastAsia="Times New Roman" w:hAnsi="Arial" w:cs="Arial"/>
                <w:b/>
                <w:bCs/>
                <w:color w:val="000000"/>
                <w:sz w:val="18"/>
                <w:szCs w:val="18"/>
                <w:lang w:val="en-CA" w:eastAsia="en-CA"/>
              </w:rPr>
              <w:br/>
            </w:r>
            <w:proofErr w:type="spellStart"/>
            <w:r w:rsidRPr="009008EF">
              <w:rPr>
                <w:rFonts w:ascii="Arial" w:eastAsia="Times New Roman" w:hAnsi="Arial" w:cs="Arial"/>
                <w:b/>
                <w:bCs/>
                <w:color w:val="000000"/>
                <w:sz w:val="18"/>
                <w:szCs w:val="18"/>
                <w:lang w:val="en-CA" w:eastAsia="en-CA"/>
              </w:rPr>
              <w:t>functionning</w:t>
            </w:r>
            <w:proofErr w:type="spellEnd"/>
          </w:p>
        </w:tc>
        <w:tc>
          <w:tcPr>
            <w:tcW w:w="3880" w:type="dxa"/>
            <w:tcBorders>
              <w:top w:val="nil"/>
              <w:left w:val="nil"/>
              <w:bottom w:val="single" w:sz="4" w:space="0" w:color="auto"/>
              <w:right w:val="single" w:sz="4" w:space="0" w:color="auto"/>
            </w:tcBorders>
            <w:shd w:val="clear" w:color="000000" w:fill="FFF2CC"/>
            <w:hideMark/>
          </w:tcPr>
          <w:p w14:paraId="46722357" w14:textId="77777777" w:rsidR="006A12F2" w:rsidRPr="009008EF" w:rsidRDefault="006A12F2" w:rsidP="00640BAE">
            <w:pPr>
              <w:spacing w:after="0"/>
              <w:rPr>
                <w:rFonts w:ascii="Arial" w:eastAsia="Times New Roman" w:hAnsi="Arial" w:cs="Arial"/>
                <w:color w:val="000000"/>
                <w:sz w:val="18"/>
                <w:szCs w:val="18"/>
                <w:lang w:val="en-CA" w:eastAsia="en-CA"/>
              </w:rPr>
            </w:pPr>
            <w:r w:rsidRPr="009008EF">
              <w:rPr>
                <w:rFonts w:ascii="Arial" w:eastAsia="Times New Roman" w:hAnsi="Arial" w:cs="Arial"/>
                <w:color w:val="000000"/>
                <w:sz w:val="18"/>
                <w:szCs w:val="18"/>
                <w:lang w:val="en-CA" w:eastAsia="en-CA"/>
              </w:rPr>
              <w:br/>
              <w:t xml:space="preserve">• Information is </w:t>
            </w:r>
            <w:proofErr w:type="spellStart"/>
            <w:r w:rsidRPr="009008EF">
              <w:rPr>
                <w:rFonts w:ascii="Arial" w:eastAsia="Times New Roman" w:hAnsi="Arial" w:cs="Arial"/>
                <w:color w:val="000000"/>
                <w:sz w:val="18"/>
                <w:szCs w:val="18"/>
                <w:lang w:val="en-CA" w:eastAsia="en-CA"/>
              </w:rPr>
              <w:t>siloed</w:t>
            </w:r>
            <w:proofErr w:type="spellEnd"/>
            <w:r w:rsidRPr="009008EF">
              <w:rPr>
                <w:rFonts w:ascii="Arial" w:eastAsia="Times New Roman" w:hAnsi="Arial" w:cs="Arial"/>
                <w:color w:val="000000"/>
                <w:sz w:val="18"/>
                <w:szCs w:val="18"/>
                <w:lang w:val="en-CA" w:eastAsia="en-CA"/>
              </w:rPr>
              <w:t>.</w:t>
            </w:r>
            <w:r w:rsidRPr="009008EF">
              <w:rPr>
                <w:rFonts w:ascii="Arial" w:eastAsia="Times New Roman" w:hAnsi="Arial" w:cs="Arial"/>
                <w:color w:val="000000"/>
                <w:sz w:val="18"/>
                <w:szCs w:val="18"/>
                <w:lang w:val="en-CA" w:eastAsia="en-CA"/>
              </w:rPr>
              <w:br/>
              <w:t>• There is no or inconsistent use of predictive analytics.</w:t>
            </w:r>
            <w:r w:rsidRPr="009008EF">
              <w:rPr>
                <w:rFonts w:ascii="Arial" w:eastAsia="Times New Roman" w:hAnsi="Arial" w:cs="Arial"/>
                <w:color w:val="000000"/>
                <w:sz w:val="18"/>
                <w:szCs w:val="18"/>
                <w:lang w:val="en-CA" w:eastAsia="en-CA"/>
              </w:rPr>
              <w:br/>
              <w:t>• Spreadsheets are frequently used, which may lead to inconsistencies, inaccuracies, analytical errors, and lack of interoperability.</w:t>
            </w:r>
            <w:r w:rsidRPr="009008EF">
              <w:rPr>
                <w:rFonts w:ascii="Arial" w:eastAsia="Times New Roman" w:hAnsi="Arial" w:cs="Arial"/>
                <w:color w:val="000000"/>
                <w:sz w:val="18"/>
                <w:szCs w:val="18"/>
                <w:lang w:val="en-CA" w:eastAsia="en-CA"/>
              </w:rPr>
              <w:br/>
              <w:t xml:space="preserve">• Data are not consistently captured and/or stored. </w:t>
            </w:r>
            <w:r w:rsidRPr="009008EF">
              <w:rPr>
                <w:rFonts w:ascii="Arial" w:eastAsia="Times New Roman" w:hAnsi="Arial" w:cs="Arial"/>
                <w:color w:val="000000"/>
                <w:sz w:val="18"/>
                <w:szCs w:val="18"/>
                <w:lang w:val="en-CA" w:eastAsia="en-CA"/>
              </w:rPr>
              <w:br/>
              <w:t>• Written procedures applicable to the entire data life cycle are nonexistent or incomplete.</w:t>
            </w:r>
          </w:p>
        </w:tc>
        <w:tc>
          <w:tcPr>
            <w:tcW w:w="3880" w:type="dxa"/>
            <w:tcBorders>
              <w:top w:val="nil"/>
              <w:left w:val="nil"/>
              <w:bottom w:val="single" w:sz="4" w:space="0" w:color="auto"/>
              <w:right w:val="single" w:sz="4" w:space="0" w:color="auto"/>
            </w:tcBorders>
            <w:shd w:val="clear" w:color="000000" w:fill="FFF2CC"/>
            <w:hideMark/>
          </w:tcPr>
          <w:p w14:paraId="23C2A0E4" w14:textId="77777777" w:rsidR="006A12F2" w:rsidRPr="009008EF" w:rsidRDefault="006A12F2" w:rsidP="00640BAE">
            <w:pPr>
              <w:keepNext/>
              <w:spacing w:after="0"/>
              <w:rPr>
                <w:rFonts w:ascii="Arial" w:eastAsia="Times New Roman" w:hAnsi="Arial" w:cs="Arial"/>
                <w:color w:val="000000"/>
                <w:sz w:val="18"/>
                <w:szCs w:val="18"/>
                <w:lang w:val="en-CA" w:eastAsia="en-CA"/>
              </w:rPr>
            </w:pPr>
            <w:r w:rsidRPr="009008EF">
              <w:rPr>
                <w:rFonts w:ascii="Arial" w:eastAsia="Times New Roman" w:hAnsi="Arial" w:cs="Arial"/>
                <w:color w:val="000000"/>
                <w:sz w:val="18"/>
                <w:szCs w:val="18"/>
                <w:lang w:val="en-CA" w:eastAsia="en-CA"/>
              </w:rPr>
              <w:br/>
              <w:t>• The technology used depends on what is available at the time, or on the skill set of the workers.</w:t>
            </w:r>
            <w:r w:rsidRPr="009008EF">
              <w:rPr>
                <w:rFonts w:ascii="Arial" w:eastAsia="Times New Roman" w:hAnsi="Arial" w:cs="Arial"/>
                <w:color w:val="000000"/>
                <w:sz w:val="18"/>
                <w:szCs w:val="18"/>
                <w:lang w:val="en-CA" w:eastAsia="en-CA"/>
              </w:rPr>
              <w:br/>
              <w:t>• Little to no training is provided to the workers.</w:t>
            </w:r>
            <w:r w:rsidRPr="009008EF">
              <w:rPr>
                <w:rFonts w:ascii="Arial" w:eastAsia="Times New Roman" w:hAnsi="Arial" w:cs="Arial"/>
                <w:color w:val="000000"/>
                <w:sz w:val="18"/>
                <w:szCs w:val="18"/>
                <w:lang w:val="en-CA" w:eastAsia="en-CA"/>
              </w:rPr>
              <w:br/>
              <w:t>• Data collection and/or analysis is designed in response to a particular mandate or need in the moment.</w:t>
            </w:r>
            <w:r w:rsidRPr="009008EF">
              <w:rPr>
                <w:rFonts w:ascii="Arial" w:eastAsia="Times New Roman" w:hAnsi="Arial" w:cs="Arial"/>
                <w:color w:val="000000"/>
                <w:sz w:val="18"/>
                <w:szCs w:val="18"/>
                <w:lang w:val="en-CA" w:eastAsia="en-CA"/>
              </w:rPr>
              <w:br/>
              <w:t>• Written procedures governing the data life cycle are nonexistent or vary across projects, groups, divisions, or departments.</w:t>
            </w:r>
          </w:p>
        </w:tc>
      </w:tr>
    </w:tbl>
    <w:p w14:paraId="165B8CFB" w14:textId="64996DB9" w:rsidR="006A12F2" w:rsidRDefault="006A12F2" w:rsidP="006A12F2">
      <w:pPr>
        <w:pStyle w:val="Caption"/>
        <w:ind w:left="270" w:right="540"/>
        <w:rPr>
          <w:b/>
          <w:i w:val="0"/>
          <w:sz w:val="22"/>
          <w:szCs w:val="22"/>
        </w:rPr>
      </w:pPr>
      <w:bookmarkStart w:id="117" w:name="_Ref516675915"/>
      <w:bookmarkStart w:id="118" w:name="_Toc520746491"/>
      <w:r w:rsidRPr="008937C2">
        <w:rPr>
          <w:b/>
          <w:i w:val="0"/>
          <w:sz w:val="22"/>
          <w:szCs w:val="22"/>
        </w:rPr>
        <w:t xml:space="preserve">Figure </w:t>
      </w:r>
      <w:r w:rsidRPr="008937C2">
        <w:rPr>
          <w:b/>
          <w:i w:val="0"/>
          <w:sz w:val="22"/>
          <w:szCs w:val="22"/>
        </w:rPr>
        <w:fldChar w:fldCharType="begin"/>
      </w:r>
      <w:r w:rsidRPr="008937C2">
        <w:rPr>
          <w:b/>
          <w:i w:val="0"/>
          <w:sz w:val="22"/>
          <w:szCs w:val="22"/>
        </w:rPr>
        <w:instrText xml:space="preserve"> SEQ Figure \* ARABIC </w:instrText>
      </w:r>
      <w:r w:rsidRPr="008937C2">
        <w:rPr>
          <w:b/>
          <w:i w:val="0"/>
          <w:sz w:val="22"/>
          <w:szCs w:val="22"/>
        </w:rPr>
        <w:fldChar w:fldCharType="separate"/>
      </w:r>
      <w:r w:rsidR="0080563D">
        <w:rPr>
          <w:b/>
          <w:i w:val="0"/>
          <w:noProof/>
          <w:sz w:val="22"/>
          <w:szCs w:val="22"/>
        </w:rPr>
        <w:t>1</w:t>
      </w:r>
      <w:r w:rsidRPr="008937C2">
        <w:rPr>
          <w:b/>
          <w:i w:val="0"/>
          <w:sz w:val="22"/>
          <w:szCs w:val="22"/>
        </w:rPr>
        <w:fldChar w:fldCharType="end"/>
      </w:r>
      <w:bookmarkEnd w:id="117"/>
      <w:r w:rsidRPr="008937C2">
        <w:rPr>
          <w:b/>
          <w:i w:val="0"/>
          <w:sz w:val="22"/>
          <w:szCs w:val="22"/>
        </w:rPr>
        <w:t xml:space="preserve">. Evolution of Big Data systems as a function of project and organizational </w:t>
      </w:r>
      <w:r>
        <w:rPr>
          <w:b/>
          <w:i w:val="0"/>
          <w:sz w:val="22"/>
          <w:szCs w:val="22"/>
        </w:rPr>
        <w:t xml:space="preserve">data governance </w:t>
      </w:r>
      <w:r w:rsidRPr="008937C2">
        <w:rPr>
          <w:b/>
          <w:i w:val="0"/>
          <w:sz w:val="22"/>
          <w:szCs w:val="22"/>
        </w:rPr>
        <w:t>maturity.</w:t>
      </w:r>
      <w:bookmarkEnd w:id="118"/>
      <w:r w:rsidRPr="008937C2">
        <w:rPr>
          <w:b/>
          <w:i w:val="0"/>
          <w:sz w:val="22"/>
          <w:szCs w:val="22"/>
        </w:rPr>
        <w:t xml:space="preserve"> </w:t>
      </w:r>
    </w:p>
    <w:p w14:paraId="513C4157" w14:textId="77777777" w:rsidR="006A12F2" w:rsidRDefault="006A12F2" w:rsidP="00065BF5">
      <w:pPr>
        <w:pStyle w:val="Heading2"/>
        <w:numPr>
          <w:ilvl w:val="1"/>
          <w:numId w:val="4"/>
        </w:numPr>
      </w:pPr>
      <w:bookmarkStart w:id="119" w:name="_Toc516758140"/>
      <w:bookmarkStart w:id="120" w:name="_Toc520746466"/>
      <w:bookmarkStart w:id="121" w:name="_Toc478543746"/>
      <w:bookmarkStart w:id="122" w:name="_Toc472495074"/>
      <w:bookmarkStart w:id="123" w:name="_Toc472495101"/>
      <w:bookmarkStart w:id="124" w:name="_Toc474185508"/>
      <w:r>
        <w:lastRenderedPageBreak/>
        <w:t>market maturity of technologies</w:t>
      </w:r>
      <w:bookmarkEnd w:id="119"/>
      <w:bookmarkEnd w:id="120"/>
      <w:r>
        <w:t xml:space="preserve"> </w:t>
      </w:r>
    </w:p>
    <w:p w14:paraId="0FA37D60" w14:textId="77777777" w:rsidR="006A12F2" w:rsidRDefault="006A12F2" w:rsidP="006A12F2">
      <w:r w:rsidRPr="0031698F">
        <w:t xml:space="preserve">Technologies </w:t>
      </w:r>
      <w:r>
        <w:t xml:space="preserve">progress </w:t>
      </w:r>
      <w:r w:rsidRPr="0031698F">
        <w:t xml:space="preserve">through a series of stages as they mature, </w:t>
      </w:r>
      <w:r>
        <w:t xml:space="preserve">which in broad terms are </w:t>
      </w:r>
      <w:r w:rsidRPr="0031698F">
        <w:t xml:space="preserve">research and development </w:t>
      </w:r>
      <w:r>
        <w:t>(</w:t>
      </w:r>
      <w:r w:rsidRPr="0031698F">
        <w:t>R&amp;D</w:t>
      </w:r>
      <w:r>
        <w:t>)</w:t>
      </w:r>
      <w:r w:rsidRPr="0031698F">
        <w:t>, demonstration and deployment, and commercialization</w:t>
      </w:r>
      <w:r>
        <w:t>, in order of maturation development</w:t>
      </w:r>
      <w:r w:rsidRPr="0031698F">
        <w:t xml:space="preserve">. </w:t>
      </w:r>
    </w:p>
    <w:p w14:paraId="0E0D8C64" w14:textId="77777777" w:rsidR="006A12F2" w:rsidRDefault="006A12F2" w:rsidP="006A12F2">
      <w:r w:rsidRPr="0031698F">
        <w:t xml:space="preserve">As costs associated with both open source and commercial computing technologies fall drastically, it becomes easier for organizations to implement </w:t>
      </w:r>
      <w:r>
        <w:t>B</w:t>
      </w:r>
      <w:r w:rsidRPr="0031698F">
        <w:t xml:space="preserve">ig </w:t>
      </w:r>
      <w:r>
        <w:t>D</w:t>
      </w:r>
      <w:r w:rsidRPr="0031698F">
        <w:t xml:space="preserve">ata projects, increasing overall knowledge levels and adding to a tide effect where all boats in the marina are raised toward maturity. </w:t>
      </w:r>
      <w:r>
        <w:t xml:space="preserve">The following technologies represent some of the more recent advances into demonstration and deployment: </w:t>
      </w:r>
    </w:p>
    <w:p w14:paraId="38CF9ADD" w14:textId="77777777" w:rsidR="006A12F2" w:rsidRPr="007A2EA5" w:rsidRDefault="006A12F2" w:rsidP="006A12F2">
      <w:pPr>
        <w:pStyle w:val="BDTextBulletList"/>
        <w:numPr>
          <w:ilvl w:val="0"/>
          <w:numId w:val="1"/>
        </w:numPr>
        <w:rPr>
          <w:highlight w:val="cyan"/>
        </w:rPr>
      </w:pPr>
      <w:r w:rsidRPr="007A2EA5">
        <w:rPr>
          <w:highlight w:val="cyan"/>
        </w:rPr>
        <w:t xml:space="preserve">Open source: Maturity of open source technologies is not as prevalent as many media reports would indicate. Open source distributed file systems are essentially still immature stacks, especially in smaller enterprises, although streaming and real-time technology adoption is growing at a fast rate. </w:t>
      </w:r>
      <w:r w:rsidRPr="007A2EA5">
        <w:rPr>
          <w:highlight w:val="cyan"/>
        </w:rPr>
        <w:fldChar w:fldCharType="begin" w:fldLock="1"/>
      </w:r>
      <w:r w:rsidRPr="007A2EA5">
        <w:rPr>
          <w:highlight w:val="cyan"/>
        </w:rPr>
        <w:instrText>ADDIN CSL_CITATION { "citationItems" : [ { "id" : "ITEM-1", "itemData" : { "author" : [ { "dropping-particle" : "", "family" : "Naimat", "given" : "Aman", "non-dropping-particle" : "", "parse-names" : false, "suffix" : "" } ], "id" : "ITEM-1", "issued" : { "date-parts" : [ [ "2016" ] ] }, "publisher" : "O'Reilly", "title" : "The Big Data Market: A Data-Driven Analysis of Companies Using Hadoop, Spark, and Data Science", "type" : "book" }, "uris" : [ "http://www.mendeley.com/documents/?uuid=d96c51e8-57a7-4fad-9ae6-e0c11ab90142" ] } ], "mendeley" : { "formattedCitation" : "[12]", "plainTextFormattedCitation" : "[12]", "previouslyFormattedCitation" : "[12]" }, "properties" : {  }, "schema" : "https://github.com/citation-style-language/schema/raw/master/csl-citation.json" }</w:instrText>
      </w:r>
      <w:r w:rsidRPr="007A2EA5">
        <w:rPr>
          <w:highlight w:val="cyan"/>
        </w:rPr>
        <w:fldChar w:fldCharType="separate"/>
      </w:r>
      <w:r w:rsidRPr="007A2EA5">
        <w:rPr>
          <w:noProof/>
          <w:highlight w:val="cyan"/>
        </w:rPr>
        <w:t>[12]</w:t>
      </w:r>
      <w:r w:rsidRPr="007A2EA5">
        <w:rPr>
          <w:highlight w:val="cyan"/>
        </w:rPr>
        <w:fldChar w:fldCharType="end"/>
      </w:r>
      <w:r w:rsidRPr="007A2EA5">
        <w:rPr>
          <w:highlight w:val="cyan"/>
        </w:rPr>
        <w:t xml:space="preserve"> </w:t>
      </w:r>
    </w:p>
    <w:p w14:paraId="0F74F584" w14:textId="77777777" w:rsidR="006A12F2" w:rsidRPr="0031007B" w:rsidRDefault="006A12F2" w:rsidP="006A12F2">
      <w:pPr>
        <w:pStyle w:val="BDTextBulletList"/>
        <w:numPr>
          <w:ilvl w:val="0"/>
          <w:numId w:val="1"/>
        </w:numPr>
      </w:pPr>
      <w:r w:rsidRPr="0031007B">
        <w:t>Unified architectures: Challenges persist in query planning. The age of Big Data applied a downward pressure on the use of standard indexes, reducing their use for data at rest. This trend is carried into adoption of unified architectures</w:t>
      </w:r>
      <w:r>
        <w:t xml:space="preserve"> </w:t>
      </w:r>
      <w:r>
        <w:fldChar w:fldCharType="begin" w:fldLock="1"/>
      </w:r>
      <w:r>
        <w:instrText>ADDIN CSL_CITATION { "citationItems" : [ { "id" : "ITEM-1", "itemData" : { "author" : [ { "dropping-particle" : "", "family" : "MemSQL", "given" : "", "non-dropping-particle" : "", "parse-names" : false, "suffix" : "" } ], "id" : "ITEM-1", "issued" : { "date-parts" : [ [ "2016", "4" ] ] }, "number-of-pages" : "10", "title" : "The Lambda Architecture Simplified", "type" : "report" }, "uris" : [ "http://www.mendeley.com/documents/?uuid=6a5e83a6-4eb8-48ca-8ac9-879dbcbb09da" ] } ], "mendeley" : { "formattedCitation" : "[18]", "plainTextFormattedCitation" : "[18]", "previouslyFormattedCitation" : "[18]" }, "properties" : {  }, "schema" : "https://github.com/citation-style-language/schema/raw/master/csl-citation.json" }</w:instrText>
      </w:r>
      <w:r>
        <w:fldChar w:fldCharType="separate"/>
      </w:r>
      <w:r w:rsidRPr="0070562A">
        <w:rPr>
          <w:noProof/>
        </w:rPr>
        <w:t>[18]</w:t>
      </w:r>
      <w:r>
        <w:fldChar w:fldCharType="end"/>
      </w:r>
      <w:r w:rsidRPr="0031007B">
        <w:t xml:space="preserve">, as unified architectures update indexes in batch intervals. An opportunity exists for open source technologies which are able to apply incremental indexing, to reduce updating costs and increase loading speeds for unified architectures. </w:t>
      </w:r>
    </w:p>
    <w:p w14:paraId="14FB8BA4" w14:textId="53B9D12D" w:rsidR="006A12F2" w:rsidRPr="007A2EA5" w:rsidRDefault="006A12F2" w:rsidP="006A12F2">
      <w:pPr>
        <w:pStyle w:val="BDTextBulletList"/>
        <w:numPr>
          <w:ilvl w:val="0"/>
          <w:numId w:val="1"/>
        </w:numPr>
        <w:rPr>
          <w:highlight w:val="cyan"/>
        </w:rPr>
      </w:pPr>
      <w:r w:rsidRPr="007A2EA5">
        <w:rPr>
          <w:highlight w:val="cyan"/>
        </w:rPr>
        <w:t xml:space="preserve">Open data: Some transformations are under way in the biology and cosmology domains, with new activity in climate science and materials science. </w:t>
      </w:r>
      <w:r w:rsidRPr="007A2EA5">
        <w:rPr>
          <w:highlight w:val="cyan"/>
        </w:rPr>
        <w:fldChar w:fldCharType="begin" w:fldLock="1"/>
      </w:r>
      <w:r w:rsidRPr="007A2EA5">
        <w:rPr>
          <w:highlight w:val="cyan"/>
        </w:rPr>
        <w:instrText>ADDIN CSL_CITATION { "citationItems" : [ { "id" : "ITEM-1", "itemData" : { "DOI" : "10.1080/01443610903114527", "ISBN" : "0983179697, 978-0983179696", "ISSN" : "14712970", "PMID" : "19757261", "abstract" : "this study examines the potential value that big data can create for organizations and sectors of the economy and seeks to illustrate and quantify that value. We also explore what leaders of organizations and policy makers need to do to capture it. aligning incentives to ensure access to data; addressing privacy and security concerns; establishing intellectual property frameworks; overcoming technological barriers to data; and promoting information and communication technology infrastructure.", "author" : [ { "dropping-particle" : "", "family" : "McKinsey &amp; Company", "given" : "", "non-dropping-particle" : "", "parse-names" : false, "suffix" : "" } ], "container-title" : "McKinsey Global Institute", "id" : "ITEM-1", "issue" : "June", "issued" : { "date-parts" : [ [ "2011" ] ] }, "page" : "156", "title" : "Big data: The next frontier for innovation, competition, and productivity", "type" : "article-journal" }, "uris" : [ "http://www.mendeley.com/documents/?uuid=81c365a9-756a-41e9-a9c6-92c9886257eb" ] } ], "mendeley" : { "formattedCitation" : "[15]", "plainTextFormattedCitation" : "[15]", "previouslyFormattedCitation" : "[15]" }, "properties" : {  }, "schema" : "https://github.com/citation-style-language/schema/raw/master/csl-citation.json" }</w:instrText>
      </w:r>
      <w:r w:rsidRPr="007A2EA5">
        <w:rPr>
          <w:highlight w:val="cyan"/>
        </w:rPr>
        <w:fldChar w:fldCharType="separate"/>
      </w:r>
      <w:r w:rsidRPr="007A2EA5">
        <w:rPr>
          <w:noProof/>
          <w:highlight w:val="cyan"/>
        </w:rPr>
        <w:t>[15]</w:t>
      </w:r>
      <w:r w:rsidRPr="007A2EA5">
        <w:rPr>
          <w:highlight w:val="cyan"/>
        </w:rPr>
        <w:fldChar w:fldCharType="end"/>
      </w:r>
      <w:r w:rsidRPr="007A2EA5">
        <w:rPr>
          <w:highlight w:val="cyan"/>
        </w:rPr>
        <w:t xml:space="preserve"> Various agencies are considering mandating the management of curation and metadata activities in funded research projects. Metadata standards are frequently ranked as a significant technical issue. While agreeing on a local taxonomy snapshot is a large challenge for an organization, managing the difficulties of taxonomy dynamics (which are organizational issues) presents an even more challenging barrier.</w:t>
      </w:r>
    </w:p>
    <w:p w14:paraId="3096AD6B" w14:textId="77777777" w:rsidR="006C77D5" w:rsidRDefault="006C77D5" w:rsidP="006C77D5">
      <w:pPr>
        <w:pStyle w:val="BDTextBulletList"/>
        <w:numPr>
          <w:ilvl w:val="0"/>
          <w:numId w:val="0"/>
        </w:numPr>
        <w:ind w:left="720" w:hanging="360"/>
        <w:rPr>
          <w:highlight w:val="green"/>
        </w:rPr>
      </w:pPr>
    </w:p>
    <w:p w14:paraId="1605491B" w14:textId="203CBDC8" w:rsidR="006C77D5" w:rsidRPr="006A1010" w:rsidRDefault="006C77D5" w:rsidP="006C77D5">
      <w:pPr>
        <w:pStyle w:val="BDTextBulletList"/>
        <w:numPr>
          <w:ilvl w:val="0"/>
          <w:numId w:val="0"/>
        </w:numPr>
      </w:pPr>
      <w:r w:rsidRPr="007A2EA5">
        <w:rPr>
          <w:highlight w:val="green"/>
        </w:rPr>
        <w:t>Add discussion of Open Data in the context of Open Science</w:t>
      </w:r>
      <w:r w:rsidR="007A2EA5" w:rsidRPr="007A2EA5">
        <w:rPr>
          <w:highlight w:val="green"/>
        </w:rPr>
        <w:t xml:space="preserve"> and take it out of this subsection </w:t>
      </w:r>
      <w:r w:rsidR="00EF2D2E">
        <w:rPr>
          <w:highlight w:val="green"/>
        </w:rPr>
        <w:t>and make a new subsection for it</w:t>
      </w:r>
      <w:r w:rsidR="007A2EA5" w:rsidRPr="007A2EA5">
        <w:rPr>
          <w:highlight w:val="green"/>
        </w:rPr>
        <w:t>.</w:t>
      </w:r>
      <w:r w:rsidR="007A2EA5">
        <w:t xml:space="preserve"> </w:t>
      </w:r>
    </w:p>
    <w:p w14:paraId="1A9A82A4" w14:textId="77777777" w:rsidR="006C77D5" w:rsidRPr="001B7952" w:rsidRDefault="006C77D5" w:rsidP="006C77D5">
      <w:pPr>
        <w:pStyle w:val="BDTextBulletList"/>
        <w:numPr>
          <w:ilvl w:val="0"/>
          <w:numId w:val="0"/>
        </w:numPr>
        <w:ind w:left="720"/>
      </w:pPr>
    </w:p>
    <w:p w14:paraId="1128DF62" w14:textId="77777777" w:rsidR="006A12F2" w:rsidRPr="0031698F" w:rsidRDefault="006A12F2" w:rsidP="006A12F2">
      <w:r w:rsidRPr="0031698F">
        <w:t xml:space="preserve">The following technologies represent some of the more recent advances into commercialization. </w:t>
      </w:r>
    </w:p>
    <w:p w14:paraId="680E6D0B" w14:textId="77777777" w:rsidR="006A12F2" w:rsidRPr="0031698F" w:rsidRDefault="006A12F2" w:rsidP="006A12F2">
      <w:pPr>
        <w:pStyle w:val="BDTextBulletList"/>
        <w:numPr>
          <w:ilvl w:val="0"/>
          <w:numId w:val="1"/>
        </w:numPr>
      </w:pPr>
      <w:r w:rsidRPr="0031698F">
        <w:t xml:space="preserve">Infrastructure as a Service </w:t>
      </w:r>
      <w:r>
        <w:t>(</w:t>
      </w:r>
      <w:r w:rsidRPr="0031698F">
        <w:t>IaaS</w:t>
      </w:r>
      <w:r>
        <w:t xml:space="preserve">): </w:t>
      </w:r>
      <w:r w:rsidRPr="0031698F">
        <w:t>Applications receive a great deal of attention in articles written for business audiences</w:t>
      </w:r>
      <w:r>
        <w:t>.</w:t>
      </w:r>
      <w:r w:rsidRPr="0031698F">
        <w:t xml:space="preserve"> </w:t>
      </w:r>
      <w:r>
        <w:t>H</w:t>
      </w:r>
      <w:r w:rsidRPr="0031698F">
        <w:t>owever</w:t>
      </w:r>
      <w:r>
        <w:t>,</w:t>
      </w:r>
      <w:r w:rsidRPr="0031698F">
        <w:t xml:space="preserve"> overall, the challenges in applications are proving less difficult to solve than challenges in infrastructure. IaaS is driving many opportunities for commercialization of technology. </w:t>
      </w:r>
    </w:p>
    <w:p w14:paraId="0C7A32EA" w14:textId="77777777" w:rsidR="006A12F2" w:rsidRPr="0031698F" w:rsidRDefault="006A12F2" w:rsidP="006A12F2">
      <w:pPr>
        <w:pStyle w:val="BDTextBulletList"/>
        <w:numPr>
          <w:ilvl w:val="0"/>
          <w:numId w:val="1"/>
        </w:numPr>
      </w:pPr>
      <w:r w:rsidRPr="0031698F">
        <w:t>In-memory technologies: It is not always simple to distinguish between in-memory DBMS</w:t>
      </w:r>
      <w:r>
        <w:t xml:space="preserve"> (Database Management System)</w:t>
      </w:r>
      <w:r w:rsidRPr="0031698F">
        <w:t>, in-memory analytics, and in-memory data grids</w:t>
      </w:r>
      <w:r>
        <w:t>.</w:t>
      </w:r>
      <w:r w:rsidRPr="0031698F">
        <w:t xml:space="preserve"> </w:t>
      </w:r>
      <w:r>
        <w:t>H</w:t>
      </w:r>
      <w:r w:rsidRPr="0031698F">
        <w:t>owever</w:t>
      </w:r>
      <w:r>
        <w:t>,</w:t>
      </w:r>
      <w:r w:rsidRPr="0031698F">
        <w:t xml:space="preserve"> all in-memory technologies will provide a high benefit to organizations that have valid business use cases for adopting these technologies. In terms of maturity, in-memory technologies have essentially reached mainstream adoption and commercialization. </w:t>
      </w:r>
    </w:p>
    <w:p w14:paraId="46FFEE69" w14:textId="77777777" w:rsidR="006A12F2" w:rsidRPr="0031698F" w:rsidRDefault="006A12F2" w:rsidP="006A12F2">
      <w:pPr>
        <w:pStyle w:val="BDTextBulletList"/>
        <w:numPr>
          <w:ilvl w:val="0"/>
          <w:numId w:val="1"/>
        </w:numPr>
      </w:pPr>
      <w:r w:rsidRPr="0031698F">
        <w:t xml:space="preserve">Access technologies and information retrieval techniques: While access methods for traditional computing are in many cases brought forward into </w:t>
      </w:r>
      <w:r>
        <w:t>B</w:t>
      </w:r>
      <w:r w:rsidRPr="0031698F">
        <w:t xml:space="preserve">ig </w:t>
      </w:r>
      <w:r>
        <w:t>D</w:t>
      </w:r>
      <w:r w:rsidRPr="0031698F">
        <w:t xml:space="preserve">ata use cases, legacy access methods present tremendous integration and compliance challenges for organizations tackling </w:t>
      </w:r>
      <w:r>
        <w:t>B</w:t>
      </w:r>
      <w:r w:rsidRPr="0031698F">
        <w:t xml:space="preserve">ig </w:t>
      </w:r>
      <w:r>
        <w:t>D</w:t>
      </w:r>
      <w:r w:rsidRPr="0031698F">
        <w:t xml:space="preserve">ata. Solutions to the various challenges remain a work in progress. In some cases, proprietary, patented access methods have been a barrier to construction of connectors required for federated search and connectivity.  </w:t>
      </w:r>
    </w:p>
    <w:p w14:paraId="6369FCD9" w14:textId="77777777" w:rsidR="006A12F2" w:rsidRPr="0031698F" w:rsidRDefault="006A12F2" w:rsidP="006A12F2">
      <w:pPr>
        <w:pStyle w:val="BDTextBulletList"/>
        <w:keepLines/>
        <w:numPr>
          <w:ilvl w:val="0"/>
          <w:numId w:val="1"/>
        </w:numPr>
      </w:pPr>
      <w:r w:rsidRPr="0031698F">
        <w:lastRenderedPageBreak/>
        <w:t>Internal search:</w:t>
      </w:r>
      <w:r>
        <w:t xml:space="preserve"> In one survey of organizations considering Big Data adoption, </w:t>
      </w:r>
      <w:r w:rsidRPr="0031698F">
        <w:t>“Only 12% have an agreed</w:t>
      </w:r>
      <w:r>
        <w:t>-upon</w:t>
      </w:r>
      <w:r w:rsidRPr="0031698F">
        <w:t xml:space="preserve"> search strategy, and only half of those have a specific budget</w:t>
      </w:r>
      <w:r>
        <w:t>.</w:t>
      </w:r>
      <w:r w:rsidRPr="0031698F">
        <w:t xml:space="preserve">” </w:t>
      </w:r>
      <w:r>
        <w:fldChar w:fldCharType="begin" w:fldLock="1"/>
      </w:r>
      <w:r>
        <w:instrText>ADDIN CSL_CITATION { "citationItems" : [ { "id" : "ITEM-1", "itemData" : { "author" : [ { "dropping-particle" : "", "family" : "AIIM", "given" : "", "non-dropping-particle" : "", "parse-names" : false, "suffix" : "" } ], "id" : "ITEM-1", "issued" : { "date-parts" : [ [ "2014" ] ] }, "title" : "Search and Discovery \u2013 Exploiting Knowledge, Minimizing Risk", "type" : "report" }, "uris" : [ "http://www.mendeley.com/documents/?uuid=b940e90a-f036-4328-8b1d-706d20f9e2a8" ] } ], "mendeley" : { "formattedCitation" : "[16]", "plainTextFormattedCitation" : "[16]", "previouslyFormattedCitation" : "[16]" }, "properties" : {  }, "schema" : "https://github.com/citation-style-language/schema/raw/master/csl-citation.json" }</w:instrText>
      </w:r>
      <w:r>
        <w:fldChar w:fldCharType="separate"/>
      </w:r>
      <w:r w:rsidRPr="00E4772F">
        <w:rPr>
          <w:noProof/>
        </w:rPr>
        <w:t>[16]</w:t>
      </w:r>
      <w:r>
        <w:fldChar w:fldCharType="end"/>
      </w:r>
      <w:r>
        <w:t xml:space="preserve"> </w:t>
      </w:r>
      <w:r w:rsidRPr="0031698F">
        <w:t xml:space="preserve">The top two challenges </w:t>
      </w:r>
      <w:r>
        <w:t xml:space="preserve">to internal search </w:t>
      </w:r>
      <w:r w:rsidRPr="0031698F">
        <w:t>seem to be a lack of available staff with the skills to support the function, and the organization</w:t>
      </w:r>
      <w:r>
        <w:t>’</w:t>
      </w:r>
      <w:r w:rsidRPr="0031698F">
        <w:t xml:space="preserve">s ability to dedicate personnel to maintain the related servers. Departments are reluctant to take ownership of the </w:t>
      </w:r>
      <w:r>
        <w:t xml:space="preserve">search </w:t>
      </w:r>
      <w:r w:rsidRPr="0031698F">
        <w:t xml:space="preserve">function due to the problematic levels of the issues. The consensus amongst AIIM’s survey </w:t>
      </w:r>
      <w:r>
        <w:t xml:space="preserve">respondents </w:t>
      </w:r>
      <w:r w:rsidRPr="0031698F">
        <w:t xml:space="preserve">was that the Compliance, </w:t>
      </w:r>
      <w:r>
        <w:t>Inspector General,</w:t>
      </w:r>
      <w:r w:rsidRPr="0031698F">
        <w:t xml:space="preserve"> or Records </w:t>
      </w:r>
      <w:r>
        <w:t>M</w:t>
      </w:r>
      <w:r w:rsidRPr="0031698F">
        <w:t xml:space="preserve">anagement department should be the responsible </w:t>
      </w:r>
      <w:r>
        <w:t xml:space="preserve">owner </w:t>
      </w:r>
      <w:r w:rsidRPr="0031698F">
        <w:t>for the search function. An underlying problem persists in some larger organizations</w:t>
      </w:r>
      <w:r>
        <w:t>,</w:t>
      </w:r>
      <w:r w:rsidRPr="0031698F">
        <w:t xml:space="preserve"> however, where five or more </w:t>
      </w:r>
      <w:r>
        <w:t xml:space="preserve">competing </w:t>
      </w:r>
      <w:r w:rsidRPr="0031698F">
        <w:t xml:space="preserve">search products can be found, due to small groups each using their own tools.  </w:t>
      </w:r>
    </w:p>
    <w:p w14:paraId="7415EE57" w14:textId="77777777" w:rsidR="006A12F2" w:rsidRDefault="006A12F2" w:rsidP="006A12F2">
      <w:pPr>
        <w:pStyle w:val="BDTextBulletList"/>
        <w:numPr>
          <w:ilvl w:val="0"/>
          <w:numId w:val="1"/>
        </w:numPr>
      </w:pPr>
      <w:r w:rsidRPr="0031698F">
        <w:t xml:space="preserve">Stream processing: </w:t>
      </w:r>
      <w:r>
        <w:t>C</w:t>
      </w:r>
      <w:r w:rsidRPr="0031698F">
        <w:t>ontinued adoption of streaming data will benefit from technologies that provide the capability to cross</w:t>
      </w:r>
      <w:r>
        <w:t>-</w:t>
      </w:r>
      <w:r w:rsidRPr="0031698F">
        <w:t xml:space="preserve">reference </w:t>
      </w:r>
      <w:r>
        <w:t xml:space="preserve">(i.e., unify) </w:t>
      </w:r>
      <w:r w:rsidRPr="0031698F">
        <w:t xml:space="preserve">streaming data with data at rest. </w:t>
      </w:r>
    </w:p>
    <w:p w14:paraId="086573D3" w14:textId="77777777" w:rsidR="006A12F2" w:rsidRDefault="006A12F2" w:rsidP="006A12F2">
      <w:pPr>
        <w:pStyle w:val="BDTextBulletList"/>
        <w:numPr>
          <w:ilvl w:val="0"/>
          <w:numId w:val="0"/>
        </w:numPr>
        <w:ind w:left="360"/>
      </w:pPr>
    </w:p>
    <w:p w14:paraId="37190EA4" w14:textId="77777777" w:rsidR="006A12F2" w:rsidRPr="0031698F" w:rsidRDefault="006A12F2" w:rsidP="006A12F2">
      <w:pPr>
        <w:pStyle w:val="BDTextBulletList"/>
        <w:numPr>
          <w:ilvl w:val="0"/>
          <w:numId w:val="0"/>
        </w:numPr>
      </w:pPr>
    </w:p>
    <w:p w14:paraId="57536AC4" w14:textId="77777777" w:rsidR="006A12F2" w:rsidRDefault="006A12F2" w:rsidP="00065BF5">
      <w:pPr>
        <w:pStyle w:val="Heading2"/>
        <w:numPr>
          <w:ilvl w:val="1"/>
          <w:numId w:val="4"/>
        </w:numPr>
      </w:pPr>
      <w:bookmarkStart w:id="125" w:name="_Toc516758141"/>
      <w:bookmarkStart w:id="126" w:name="_Toc520746467"/>
      <w:bookmarkEnd w:id="121"/>
      <w:bookmarkEnd w:id="122"/>
      <w:bookmarkEnd w:id="123"/>
      <w:bookmarkEnd w:id="124"/>
      <w:r>
        <w:t>Big Data Trends and Forecasts</w:t>
      </w:r>
      <w:bookmarkEnd w:id="104"/>
      <w:bookmarkEnd w:id="125"/>
      <w:bookmarkEnd w:id="126"/>
      <w:r>
        <w:t xml:space="preserve"> </w:t>
      </w:r>
    </w:p>
    <w:p w14:paraId="3633BC18" w14:textId="77777777" w:rsidR="006A12F2" w:rsidRDefault="006A12F2" w:rsidP="006A12F2">
      <w:r>
        <w:t xml:space="preserve">In the early years of Big Data, organizations approached projects with the goal to exploit internal data, leaving the challenges of dealing with external data for later. </w:t>
      </w:r>
    </w:p>
    <w:p w14:paraId="79C3A4DB" w14:textId="77777777" w:rsidR="006A12F2" w:rsidRPr="003042D7" w:rsidRDefault="006A12F2" w:rsidP="006A12F2">
      <w:r>
        <w:t xml:space="preserve">The usage of a </w:t>
      </w:r>
      <w:r w:rsidRPr="00152F1D">
        <w:rPr>
          <w:i/>
        </w:rPr>
        <w:t>hub and spoke</w:t>
      </w:r>
      <w:r>
        <w:t xml:space="preserve"> architecture for data management emerged as a pattern in production environment implementations </w:t>
      </w:r>
      <w:r>
        <w:fldChar w:fldCharType="begin" w:fldLock="1"/>
      </w:r>
      <w:r>
        <w:instrText>ADDIN CSL_CITATION { "citationItems" : [ { "id" : "ITEM-1", "itemData" : { "author" : [ { "dropping-particle" : "", "family" : "Hopkins", "given" : "Brian", "non-dropping-particle" : "", "parse-names" : false, "suffix" : "" }, { "dropping-particle" : "", "family" : "Owens", "given" : "Leslie", "non-dropping-particle" : "", "parse-names" : false, "suffix" : "" }, { "dropping-particle" : "", "family" : "Keenan", "given" : "Julian", "non-dropping-particle" : "", "parse-names" : false, "suffix" : "" } ], "id" : "ITEM-1", "issued" : { "date-parts" : [ [ "2013" ] ] }, "title" : "The Patterns Of Big Data: A Data Management Playbook Toolkit", "type" : "report" }, "uris" : [ "http://www.mendeley.com/documents/?uuid=5867f8b6-ae7c-4944-9fdc-1aec33d164be" ] } ], "mendeley" : { "formattedCitation" : "[19]", "plainTextFormattedCitation" : "[19]", "previouslyFormattedCitation" : "[19]" }, "properties" : {  }, "schema" : "https://github.com/citation-style-language/schema/raw/master/csl-citation.json" }</w:instrText>
      </w:r>
      <w:r>
        <w:fldChar w:fldCharType="separate"/>
      </w:r>
      <w:r w:rsidRPr="0070562A">
        <w:rPr>
          <w:noProof/>
        </w:rPr>
        <w:t>[19]</w:t>
      </w:r>
      <w:r>
        <w:fldChar w:fldCharType="end"/>
      </w:r>
      <w:r>
        <w:t xml:space="preserve">, which still relied heavily on ETL processes. The hub and spoke architecture provides multiple options for working with data in the hub, or for moving data out to the spokes for more specific task requirements, enabling for data persistence capabilities on one hand and data exposure (i.e., for analytics) capabilities on the other. </w:t>
      </w:r>
    </w:p>
    <w:p w14:paraId="619851FA" w14:textId="31735298" w:rsidR="006A12F2" w:rsidRDefault="006A12F2" w:rsidP="006A12F2">
      <w:r>
        <w:t xml:space="preserve">In 2017, in-memory, private cloud infrastructure, and complex event processing reached the mainstream. Modern data science and machine learning are slightly behind but moving at a very fast pace to maturity. </w:t>
      </w:r>
    </w:p>
    <w:p w14:paraId="3D85E9D7" w14:textId="77777777" w:rsidR="006C6B48" w:rsidRDefault="006C6B48" w:rsidP="006C6B48">
      <w:pPr>
        <w:spacing w:before="360"/>
      </w:pPr>
      <w:r>
        <w:t xml:space="preserve">An increase is expected in the application of semantic technologies for data enrichment. Semantic data enrichment is an area that has experienced successes in cloud deployments. Several applications of text analysis technology are driving the demand for standards development including fast-moving consumer goods, fraud detection, and healthcare. </w:t>
      </w:r>
    </w:p>
    <w:p w14:paraId="35DDFA01" w14:textId="5568BC57" w:rsidR="006C6B48" w:rsidRDefault="006C6B48" w:rsidP="006C6B48">
      <w:r w:rsidRPr="00005913">
        <w:t xml:space="preserve">Integration is also an area of projected maturity growth. Increased usage is expected of lightweight </w:t>
      </w:r>
      <w:proofErr w:type="spellStart"/>
      <w:r w:rsidRPr="00005913">
        <w:t>iPaaS</w:t>
      </w:r>
      <w:proofErr w:type="spellEnd"/>
      <w:r w:rsidRPr="00005913">
        <w:t xml:space="preserve"> (integration Platform as a Service) platforms. Use of application programming interfaces (APIs) for enabling </w:t>
      </w:r>
      <w:proofErr w:type="spellStart"/>
      <w:r w:rsidRPr="00005913">
        <w:t>microservices</w:t>
      </w:r>
      <w:proofErr w:type="spellEnd"/>
      <w:r w:rsidRPr="00005913">
        <w:t xml:space="preserve"> and mashup data from multiple sources are also anticipated to grow. Currently, there is a scarcity of general use interfaces that are capable of supporting diverse data management requirements, container frameworks, data APIs, and metadata standards. Demand is increasing for interfaces with flexibility to handle heterogeneous user types, each having unique conceptual needs.</w:t>
      </w:r>
    </w:p>
    <w:p w14:paraId="2B8DDDBB" w14:textId="0F02FCDA" w:rsidR="006A12F2" w:rsidRDefault="006A12F2" w:rsidP="006A12F2">
      <w:r>
        <w:fldChar w:fldCharType="begin"/>
      </w:r>
      <w:r>
        <w:instrText xml:space="preserve"> REF _Ref516673586 \h </w:instrText>
      </w:r>
      <w:r>
        <w:fldChar w:fldCharType="separate"/>
      </w:r>
      <w:r w:rsidR="0080563D" w:rsidRPr="009C437E">
        <w:rPr>
          <w:b/>
          <w:i/>
        </w:rPr>
        <w:t xml:space="preserve">Table </w:t>
      </w:r>
      <w:r w:rsidR="0080563D">
        <w:rPr>
          <w:b/>
          <w:i/>
          <w:noProof/>
        </w:rPr>
        <w:t>5</w:t>
      </w:r>
      <w:r>
        <w:fldChar w:fldCharType="end"/>
      </w:r>
      <w:r>
        <w:t xml:space="preserve"> lists select technologies that are projected to mature in the near future and have a significant impact on the advancement of Big Data. </w:t>
      </w:r>
    </w:p>
    <w:p w14:paraId="7C8016B6" w14:textId="77777777" w:rsidR="006A12F2" w:rsidRPr="00B9131E" w:rsidRDefault="006A12F2" w:rsidP="006A12F2">
      <w:pPr>
        <w:pStyle w:val="BDTableCaption"/>
        <w:jc w:val="left"/>
      </w:pPr>
    </w:p>
    <w:p w14:paraId="58F444C5" w14:textId="308E27D8" w:rsidR="006A12F2" w:rsidRPr="009C437E" w:rsidRDefault="006A12F2" w:rsidP="006A12F2">
      <w:pPr>
        <w:pStyle w:val="Caption"/>
        <w:keepNext/>
        <w:ind w:left="900"/>
        <w:rPr>
          <w:b/>
          <w:i w:val="0"/>
          <w:sz w:val="22"/>
          <w:szCs w:val="22"/>
        </w:rPr>
      </w:pPr>
      <w:bookmarkStart w:id="127" w:name="_Ref516673586"/>
      <w:bookmarkStart w:id="128" w:name="_Toc520746507"/>
      <w:r w:rsidRPr="009C437E">
        <w:rPr>
          <w:b/>
          <w:i w:val="0"/>
          <w:sz w:val="22"/>
          <w:szCs w:val="22"/>
        </w:rPr>
        <w:t xml:space="preserve">Table </w:t>
      </w:r>
      <w:r w:rsidRPr="009C437E">
        <w:rPr>
          <w:b/>
          <w:i w:val="0"/>
          <w:sz w:val="22"/>
          <w:szCs w:val="22"/>
        </w:rPr>
        <w:fldChar w:fldCharType="begin"/>
      </w:r>
      <w:r w:rsidRPr="009C437E">
        <w:rPr>
          <w:b/>
          <w:i w:val="0"/>
          <w:sz w:val="22"/>
          <w:szCs w:val="22"/>
        </w:rPr>
        <w:instrText xml:space="preserve"> SEQ Table \* ARABIC </w:instrText>
      </w:r>
      <w:r w:rsidRPr="009C437E">
        <w:rPr>
          <w:b/>
          <w:i w:val="0"/>
          <w:sz w:val="22"/>
          <w:szCs w:val="22"/>
        </w:rPr>
        <w:fldChar w:fldCharType="separate"/>
      </w:r>
      <w:r w:rsidR="0080563D">
        <w:rPr>
          <w:b/>
          <w:i w:val="0"/>
          <w:noProof/>
          <w:sz w:val="22"/>
          <w:szCs w:val="22"/>
        </w:rPr>
        <w:t>5</w:t>
      </w:r>
      <w:r w:rsidRPr="009C437E">
        <w:rPr>
          <w:b/>
          <w:i w:val="0"/>
          <w:sz w:val="22"/>
          <w:szCs w:val="22"/>
        </w:rPr>
        <w:fldChar w:fldCharType="end"/>
      </w:r>
      <w:bookmarkEnd w:id="127"/>
      <w:r w:rsidRPr="009C437E">
        <w:rPr>
          <w:b/>
          <w:i w:val="0"/>
          <w:sz w:val="22"/>
          <w:szCs w:val="22"/>
        </w:rPr>
        <w:t>. Maturity projections</w:t>
      </w:r>
      <w:bookmarkEnd w:id="128"/>
    </w:p>
    <w:tbl>
      <w:tblPr>
        <w:tblStyle w:val="LightList-Accent51"/>
        <w:tblW w:w="8298" w:type="dxa"/>
        <w:jc w:val="center"/>
        <w:tblLook w:val="04A0" w:firstRow="1" w:lastRow="0" w:firstColumn="1" w:lastColumn="0" w:noHBand="0" w:noVBand="1"/>
      </w:tblPr>
      <w:tblGrid>
        <w:gridCol w:w="4078"/>
        <w:gridCol w:w="4220"/>
      </w:tblGrid>
      <w:tr w:rsidR="006A12F2" w:rsidRPr="00B9131E" w14:paraId="11F8EC50" w14:textId="77777777" w:rsidTr="00640BAE">
        <w:trPr>
          <w:cnfStyle w:val="100000000000" w:firstRow="1" w:lastRow="0" w:firstColumn="0" w:lastColumn="0" w:oddVBand="0" w:evenVBand="0" w:oddHBand="0"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4078" w:type="dxa"/>
            <w:tcBorders>
              <w:top w:val="single" w:sz="8" w:space="0" w:color="1F3864" w:themeColor="accent5"/>
              <w:bottom w:val="single" w:sz="8" w:space="0" w:color="1F3864" w:themeColor="accent5"/>
              <w:right w:val="single" w:sz="4" w:space="0" w:color="7F7F7F" w:themeColor="text1" w:themeTint="80"/>
            </w:tcBorders>
            <w:noWrap/>
            <w:hideMark/>
          </w:tcPr>
          <w:p w14:paraId="2DFF0EC3" w14:textId="77777777" w:rsidR="006A12F2" w:rsidRPr="00B9131E" w:rsidRDefault="006A12F2" w:rsidP="00640BAE">
            <w:pPr>
              <w:ind w:left="360"/>
              <w:rPr>
                <w:rFonts w:cs="Arial"/>
              </w:rPr>
            </w:pPr>
            <w:r w:rsidRPr="00B9131E">
              <w:t>2017 – 2020</w:t>
            </w:r>
          </w:p>
        </w:tc>
        <w:tc>
          <w:tcPr>
            <w:tcW w:w="4220" w:type="dxa"/>
            <w:tcBorders>
              <w:left w:val="single" w:sz="4" w:space="0" w:color="7F7F7F" w:themeColor="text1" w:themeTint="80"/>
            </w:tcBorders>
            <w:noWrap/>
            <w:hideMark/>
          </w:tcPr>
          <w:p w14:paraId="2CE61679" w14:textId="77777777" w:rsidR="006A12F2" w:rsidRPr="00B9131E" w:rsidRDefault="006A12F2" w:rsidP="00640BAE">
            <w:pPr>
              <w:ind w:left="360"/>
              <w:cnfStyle w:val="100000000000" w:firstRow="1" w:lastRow="0" w:firstColumn="0" w:lastColumn="0" w:oddVBand="0" w:evenVBand="0" w:oddHBand="0" w:evenHBand="0" w:firstRowFirstColumn="0" w:firstRowLastColumn="0" w:lastRowFirstColumn="0" w:lastRowLastColumn="0"/>
              <w:rPr>
                <w:rFonts w:cs="Arial"/>
              </w:rPr>
            </w:pPr>
            <w:r w:rsidRPr="00B9131E">
              <w:t>2020 - 2025</w:t>
            </w:r>
          </w:p>
        </w:tc>
      </w:tr>
      <w:tr w:rsidR="006A12F2" w:rsidRPr="00B9131E" w14:paraId="38FE6A1D" w14:textId="77777777" w:rsidTr="00640BAE">
        <w:trPr>
          <w:cnfStyle w:val="000000100000" w:firstRow="0" w:lastRow="0" w:firstColumn="0" w:lastColumn="0" w:oddVBand="0" w:evenVBand="0" w:oddHBand="1" w:evenHBand="0" w:firstRowFirstColumn="0" w:firstRowLastColumn="0" w:lastRowFirstColumn="0" w:lastRowLastColumn="0"/>
          <w:trHeight w:val="1483"/>
          <w:jc w:val="center"/>
        </w:trPr>
        <w:tc>
          <w:tcPr>
            <w:cnfStyle w:val="001000000000" w:firstRow="0" w:lastRow="0" w:firstColumn="1" w:lastColumn="0" w:oddVBand="0" w:evenVBand="0" w:oddHBand="0" w:evenHBand="0" w:firstRowFirstColumn="0" w:firstRowLastColumn="0" w:lastRowFirstColumn="0" w:lastRowLastColumn="0"/>
            <w:tcW w:w="4078" w:type="dxa"/>
            <w:tcBorders>
              <w:right w:val="single" w:sz="4" w:space="0" w:color="7F7F7F" w:themeColor="text1" w:themeTint="80"/>
            </w:tcBorders>
            <w:noWrap/>
            <w:hideMark/>
          </w:tcPr>
          <w:p w14:paraId="158E7010" w14:textId="77777777" w:rsidR="006A12F2" w:rsidRPr="009562A8" w:rsidRDefault="006A12F2" w:rsidP="00065BF5">
            <w:pPr>
              <w:pStyle w:val="ListParagraph"/>
              <w:numPr>
                <w:ilvl w:val="0"/>
                <w:numId w:val="14"/>
              </w:numPr>
              <w:ind w:left="360" w:hanging="216"/>
              <w:contextualSpacing w:val="0"/>
              <w:rPr>
                <w:rFonts w:cs="Arial"/>
                <w:b w:val="0"/>
                <w:bCs w:val="0"/>
              </w:rPr>
            </w:pPr>
            <w:r w:rsidRPr="009562A8">
              <w:rPr>
                <w:b w:val="0"/>
              </w:rPr>
              <w:lastRenderedPageBreak/>
              <w:t>High-performance message infrastructure</w:t>
            </w:r>
          </w:p>
          <w:p w14:paraId="146DD5BB" w14:textId="77777777" w:rsidR="006A12F2" w:rsidRPr="00B402B2" w:rsidRDefault="006A12F2" w:rsidP="00065BF5">
            <w:pPr>
              <w:pStyle w:val="ListParagraph"/>
              <w:numPr>
                <w:ilvl w:val="0"/>
                <w:numId w:val="14"/>
              </w:numPr>
              <w:ind w:left="360" w:hanging="216"/>
              <w:contextualSpacing w:val="0"/>
              <w:rPr>
                <w:rFonts w:cs="Arial"/>
                <w:b w:val="0"/>
                <w:bCs w:val="0"/>
              </w:rPr>
            </w:pPr>
            <w:r w:rsidRPr="009562A8">
              <w:rPr>
                <w:b w:val="0"/>
              </w:rPr>
              <w:t>Search-based analysis</w:t>
            </w:r>
          </w:p>
          <w:p w14:paraId="54AD1816" w14:textId="77777777" w:rsidR="006A12F2" w:rsidRPr="00B402B2" w:rsidRDefault="006A12F2" w:rsidP="00065BF5">
            <w:pPr>
              <w:pStyle w:val="ListParagraph"/>
              <w:numPr>
                <w:ilvl w:val="0"/>
                <w:numId w:val="14"/>
              </w:numPr>
              <w:ind w:left="360" w:hanging="216"/>
              <w:contextualSpacing w:val="0"/>
              <w:rPr>
                <w:rFonts w:cs="Arial"/>
                <w:b w:val="0"/>
                <w:bCs w:val="0"/>
              </w:rPr>
            </w:pPr>
            <w:r>
              <w:rPr>
                <w:rFonts w:cs="Arial"/>
                <w:b w:val="0"/>
                <w:bCs w:val="0"/>
              </w:rPr>
              <w:t>Predictive Model Markup Language</w:t>
            </w:r>
          </w:p>
        </w:tc>
        <w:tc>
          <w:tcPr>
            <w:tcW w:w="4220" w:type="dxa"/>
            <w:tcBorders>
              <w:left w:val="single" w:sz="4" w:space="0" w:color="7F7F7F" w:themeColor="text1" w:themeTint="80"/>
            </w:tcBorders>
            <w:noWrap/>
            <w:hideMark/>
          </w:tcPr>
          <w:p w14:paraId="0F81E3D4" w14:textId="77777777" w:rsidR="006A12F2" w:rsidRPr="009562A8" w:rsidRDefault="006A12F2" w:rsidP="00065BF5">
            <w:pPr>
              <w:pStyle w:val="ListParagraph"/>
              <w:numPr>
                <w:ilvl w:val="0"/>
                <w:numId w:val="14"/>
              </w:numPr>
              <w:ind w:left="360" w:hanging="216"/>
              <w:contextualSpacing w:val="0"/>
              <w:cnfStyle w:val="000000100000" w:firstRow="0" w:lastRow="0" w:firstColumn="0" w:lastColumn="0" w:oddVBand="0" w:evenVBand="0" w:oddHBand="1" w:evenHBand="0" w:firstRowFirstColumn="0" w:firstRowLastColumn="0" w:lastRowFirstColumn="0" w:lastRowLastColumn="0"/>
              <w:rPr>
                <w:rFonts w:cs="Arial"/>
              </w:rPr>
            </w:pPr>
            <w:r>
              <w:t>Internet</w:t>
            </w:r>
            <w:r w:rsidRPr="00B9131E">
              <w:t xml:space="preserve"> of things</w:t>
            </w:r>
          </w:p>
          <w:p w14:paraId="050DFBB5" w14:textId="77777777" w:rsidR="006A12F2" w:rsidRPr="009562A8" w:rsidRDefault="006A12F2" w:rsidP="00065BF5">
            <w:pPr>
              <w:pStyle w:val="ListParagraph"/>
              <w:numPr>
                <w:ilvl w:val="0"/>
                <w:numId w:val="14"/>
              </w:numPr>
              <w:ind w:left="360" w:hanging="216"/>
              <w:contextualSpacing w:val="0"/>
              <w:cnfStyle w:val="000000100000" w:firstRow="0" w:lastRow="0" w:firstColumn="0" w:lastColumn="0" w:oddVBand="0" w:evenVBand="0" w:oddHBand="1" w:evenHBand="0" w:firstRowFirstColumn="0" w:firstRowLastColumn="0" w:lastRowFirstColumn="0" w:lastRowLastColumn="0"/>
              <w:rPr>
                <w:rFonts w:cs="Arial"/>
              </w:rPr>
            </w:pPr>
            <w:r w:rsidRPr="00B9131E">
              <w:t>Semantic web</w:t>
            </w:r>
          </w:p>
          <w:p w14:paraId="047E115E" w14:textId="77777777" w:rsidR="006A12F2" w:rsidRPr="009562A8" w:rsidRDefault="006A12F2" w:rsidP="00065BF5">
            <w:pPr>
              <w:pStyle w:val="ListParagraph"/>
              <w:numPr>
                <w:ilvl w:val="0"/>
                <w:numId w:val="14"/>
              </w:numPr>
              <w:ind w:left="360" w:hanging="216"/>
              <w:contextualSpacing w:val="0"/>
              <w:cnfStyle w:val="000000100000" w:firstRow="0" w:lastRow="0" w:firstColumn="0" w:lastColumn="0" w:oddVBand="0" w:evenVBand="0" w:oddHBand="1" w:evenHBand="0" w:firstRowFirstColumn="0" w:firstRowLastColumn="0" w:lastRowFirstColumn="0" w:lastRowLastColumn="0"/>
              <w:rPr>
                <w:rFonts w:cs="Arial"/>
              </w:rPr>
            </w:pPr>
            <w:r w:rsidRPr="00B9131E">
              <w:t>Text and entity analysis</w:t>
            </w:r>
          </w:p>
          <w:p w14:paraId="736D08FB" w14:textId="77777777" w:rsidR="006A12F2" w:rsidRPr="009562A8" w:rsidRDefault="006A12F2" w:rsidP="00065BF5">
            <w:pPr>
              <w:pStyle w:val="ListParagraph"/>
              <w:numPr>
                <w:ilvl w:val="0"/>
                <w:numId w:val="14"/>
              </w:numPr>
              <w:ind w:left="360" w:hanging="216"/>
              <w:contextualSpacing w:val="0"/>
              <w:cnfStyle w:val="000000100000" w:firstRow="0" w:lastRow="0" w:firstColumn="0" w:lastColumn="0" w:oddVBand="0" w:evenVBand="0" w:oddHBand="1" w:evenHBand="0" w:firstRowFirstColumn="0" w:firstRowLastColumn="0" w:lastRowFirstColumn="0" w:lastRowLastColumn="0"/>
              <w:rPr>
                <w:rFonts w:cs="Arial"/>
              </w:rPr>
            </w:pPr>
            <w:r>
              <w:t>Integration</w:t>
            </w:r>
          </w:p>
        </w:tc>
      </w:tr>
    </w:tbl>
    <w:p w14:paraId="1DB88E9F" w14:textId="77777777" w:rsidR="006A12F2" w:rsidRDefault="006A12F2" w:rsidP="006A12F2">
      <w:bookmarkStart w:id="129" w:name="_Toc472495076"/>
      <w:bookmarkStart w:id="130" w:name="_Toc472495103"/>
      <w:bookmarkStart w:id="131" w:name="_Toc474185510"/>
    </w:p>
    <w:p w14:paraId="4C441F69" w14:textId="77777777" w:rsidR="006A12F2" w:rsidRPr="00B91C61" w:rsidRDefault="006A12F2" w:rsidP="00065BF5">
      <w:pPr>
        <w:pStyle w:val="Heading1"/>
        <w:numPr>
          <w:ilvl w:val="0"/>
          <w:numId w:val="4"/>
        </w:numPr>
      </w:pPr>
      <w:bookmarkStart w:id="132" w:name="_Toc478543748"/>
      <w:bookmarkStart w:id="133" w:name="_Toc516758142"/>
      <w:bookmarkStart w:id="134" w:name="_Toc520746468"/>
      <w:r w:rsidRPr="00B91C61">
        <w:t>Implementation and Modernization</w:t>
      </w:r>
      <w:bookmarkEnd w:id="129"/>
      <w:bookmarkEnd w:id="130"/>
      <w:bookmarkEnd w:id="131"/>
      <w:bookmarkEnd w:id="132"/>
      <w:bookmarkEnd w:id="133"/>
      <w:bookmarkEnd w:id="134"/>
      <w:r w:rsidRPr="00B91C61">
        <w:t xml:space="preserve"> </w:t>
      </w:r>
    </w:p>
    <w:p w14:paraId="6C75DB14" w14:textId="77777777" w:rsidR="006A12F2" w:rsidRDefault="006A12F2" w:rsidP="00065BF5">
      <w:pPr>
        <w:pStyle w:val="Heading2"/>
        <w:numPr>
          <w:ilvl w:val="1"/>
          <w:numId w:val="4"/>
        </w:numPr>
      </w:pPr>
      <w:r>
        <w:t xml:space="preserve"> </w:t>
      </w:r>
      <w:bookmarkStart w:id="135" w:name="_Toc478543750"/>
      <w:bookmarkStart w:id="136" w:name="_Toc516758143"/>
      <w:bookmarkStart w:id="137" w:name="_Toc520746469"/>
      <w:r w:rsidRPr="00E7674C">
        <w:t>System Modernization</w:t>
      </w:r>
      <w:bookmarkEnd w:id="135"/>
      <w:bookmarkEnd w:id="136"/>
      <w:bookmarkEnd w:id="137"/>
      <w:r w:rsidRPr="00E7674C">
        <w:t xml:space="preserve"> </w:t>
      </w:r>
    </w:p>
    <w:p w14:paraId="0062899A" w14:textId="77777777" w:rsidR="006A12F2" w:rsidRDefault="006A12F2" w:rsidP="006A12F2">
      <w:r w:rsidRPr="001D0AF6">
        <w:t xml:space="preserve">Organizations face many challenges in the course of validating their existing integrations and observing the potential operational implications of the rapidly changing </w:t>
      </w:r>
      <w:r>
        <w:t xml:space="preserve">Big Data </w:t>
      </w:r>
      <w:r w:rsidRPr="001D0AF6">
        <w:t xml:space="preserve">environment. </w:t>
      </w:r>
      <w:r>
        <w:t>Start with a plan for going through the process of modernization. Stages like a, b, c, and d.</w:t>
      </w:r>
    </w:p>
    <w:p w14:paraId="5F458BD2" w14:textId="7E79990F" w:rsidR="006A12F2" w:rsidRDefault="006A12F2" w:rsidP="006A12F2">
      <w:r w:rsidRPr="00005913">
        <w:t xml:space="preserve">Many modernization projects follow some method for portfolio </w:t>
      </w:r>
      <w:r w:rsidR="00EF2D2E" w:rsidRPr="00005913">
        <w:t>road mapping</w:t>
      </w:r>
      <w:r w:rsidRPr="00005913">
        <w:t xml:space="preserve">. One such method is referred to as a technology brick roadmap. Brick structures classify products along the lifecycle, such as emerging, mainstream, and retirement, and also map out the implementation timelines for each technology on a chart. The following link shows a brick roadmap in </w:t>
      </w:r>
      <w:r w:rsidRPr="005C2DF9">
        <w:rPr>
          <w:color w:val="FF0000"/>
        </w:rPr>
        <w:t>figure 3.2.8</w:t>
      </w:r>
      <w:r>
        <w:t xml:space="preserve">: </w:t>
      </w:r>
      <w:hyperlink r:id="rId24" w:history="1">
        <w:r w:rsidRPr="00156399">
          <w:rPr>
            <w:rStyle w:val="Hyperlink"/>
          </w:rPr>
          <w:t>http://www.statcan.gc.ca/pub/11-634-x/2016001/section3/chap2-eng.htm</w:t>
        </w:r>
      </w:hyperlink>
      <w:r>
        <w:t xml:space="preserve"> </w:t>
      </w:r>
      <w:r w:rsidRPr="009F3A8C">
        <w:rPr>
          <w:color w:val="FF0000"/>
        </w:rPr>
        <w:t xml:space="preserve">which </w:t>
      </w:r>
      <w:r w:rsidRPr="005C2DF9">
        <w:rPr>
          <w:color w:val="FF0000"/>
        </w:rPr>
        <w:t>also has a description.</w:t>
      </w:r>
    </w:p>
    <w:p w14:paraId="0A11DDF2" w14:textId="77777777" w:rsidR="006A12F2" w:rsidRPr="00401ADE" w:rsidRDefault="006A12F2" w:rsidP="006A12F2">
      <w:pPr>
        <w:rPr>
          <w:color w:val="FF0000"/>
        </w:rPr>
      </w:pPr>
      <w:r>
        <w:t xml:space="preserve">ROI [placeholder]. </w:t>
      </w:r>
      <w:r>
        <w:rPr>
          <w:color w:val="FF0000"/>
        </w:rPr>
        <w:t xml:space="preserve">Maybe mention an impact filter here, or find place for impact table in N. </w:t>
      </w:r>
    </w:p>
    <w:p w14:paraId="6A7C48EE" w14:textId="598F92E9" w:rsidR="006A12F2" w:rsidRPr="00A135E1" w:rsidRDefault="006A12F2" w:rsidP="006A12F2">
      <w:pPr>
        <w:rPr>
          <w:color w:val="FF0000"/>
        </w:rPr>
      </w:pPr>
      <w:r>
        <w:t xml:space="preserve">Stage A. or B, at some point </w:t>
      </w:r>
      <w:r w:rsidRPr="001D0AF6">
        <w:t>Effectiveness</w:t>
      </w:r>
      <w:r>
        <w:t xml:space="preserve"> of the plan</w:t>
      </w:r>
      <w:r w:rsidRPr="001D0AF6">
        <w:t xml:space="preserve"> is dependent on a clear understanding of new technologies. </w:t>
      </w:r>
      <w:r>
        <w:t xml:space="preserve">This section attempts to look at the industries and technologies related to Big Data and economic impacts by viewing them in context of the broader landscape. </w:t>
      </w:r>
    </w:p>
    <w:p w14:paraId="3D06BF42" w14:textId="77777777" w:rsidR="006A12F2" w:rsidRPr="00401ADE" w:rsidRDefault="006A12F2" w:rsidP="006A12F2">
      <w:pPr>
        <w:rPr>
          <w:color w:val="FF0000"/>
        </w:rPr>
      </w:pPr>
      <w:r>
        <w:rPr>
          <w:color w:val="FF0000"/>
        </w:rPr>
        <w:t>E</w:t>
      </w:r>
      <w:r w:rsidRPr="00401ADE">
        <w:rPr>
          <w:color w:val="FF0000"/>
        </w:rPr>
        <w:t xml:space="preserve">merging technologies </w:t>
      </w:r>
      <w:r>
        <w:rPr>
          <w:color w:val="FF0000"/>
        </w:rPr>
        <w:t xml:space="preserve">are at the beginning stage </w:t>
      </w:r>
      <w:r w:rsidRPr="00401ADE">
        <w:rPr>
          <w:color w:val="FF0000"/>
        </w:rPr>
        <w:t xml:space="preserve">of maturity. Maturity is conditional on adoption. </w:t>
      </w:r>
      <w:r>
        <w:rPr>
          <w:color w:val="FF0000"/>
        </w:rPr>
        <w:t>Looping back to S</w:t>
      </w:r>
      <w:r w:rsidRPr="00401ADE">
        <w:rPr>
          <w:color w:val="FF0000"/>
        </w:rPr>
        <w:t>ection 4.</w:t>
      </w:r>
      <w:r>
        <w:rPr>
          <w:color w:val="FF0000"/>
        </w:rPr>
        <w:t xml:space="preserve">3, Pull concepts from EmergingT+V3 doc. </w:t>
      </w:r>
    </w:p>
    <w:p w14:paraId="46E416ED" w14:textId="77777777" w:rsidR="006A12F2" w:rsidRDefault="006A12F2" w:rsidP="006A12F2"/>
    <w:p w14:paraId="375054AB" w14:textId="77777777" w:rsidR="006A12F2" w:rsidRPr="00005913" w:rsidRDefault="006A12F2" w:rsidP="006A12F2">
      <w:pPr>
        <w:rPr>
          <w:shd w:val="clear" w:color="auto" w:fill="FFC000"/>
        </w:rPr>
      </w:pPr>
      <w:r w:rsidRPr="00005913">
        <w:t>An organization preparing to develop a Big Data system will typically consider one of two possible directions for modernization. For simplification, these two directions will be referred to as Augmentation and Replacement.  Each of these two modernization directions has unique advantages and disadvantages. The following bullets summarize the two directions:</w:t>
      </w:r>
    </w:p>
    <w:p w14:paraId="1FCD0468" w14:textId="77777777" w:rsidR="006A12F2" w:rsidRDefault="006A12F2" w:rsidP="006A12F2">
      <w:pPr>
        <w:pStyle w:val="BDTextBulletList"/>
        <w:numPr>
          <w:ilvl w:val="0"/>
          <w:numId w:val="1"/>
        </w:numPr>
      </w:pPr>
      <w:r>
        <w:t xml:space="preserve">Augmentation: This direction involves updating to a Big Data system by augmenting the supporting architecture. Advantages of updating the supporting architecture include incorporation of more mature technologies amidst the stack and flexibility in the implementation timeline. Augmentation allows for a phased implementation that can be stretched out over more than one fiscal budget year. </w:t>
      </w:r>
    </w:p>
    <w:p w14:paraId="172ECCEB" w14:textId="77777777" w:rsidR="006A12F2" w:rsidRDefault="006A12F2" w:rsidP="006A12F2">
      <w:pPr>
        <w:pStyle w:val="BDTextBulletList"/>
        <w:numPr>
          <w:ilvl w:val="0"/>
          <w:numId w:val="0"/>
        </w:numPr>
        <w:ind w:left="720"/>
      </w:pPr>
    </w:p>
    <w:p w14:paraId="7978239E" w14:textId="77777777" w:rsidR="006A12F2" w:rsidRDefault="006A12F2" w:rsidP="006A12F2">
      <w:pPr>
        <w:pStyle w:val="BDTextBulletList"/>
        <w:numPr>
          <w:ilvl w:val="0"/>
          <w:numId w:val="1"/>
        </w:numPr>
      </w:pPr>
      <w:r>
        <w:t xml:space="preserve">Replacement: This direction involves updating to a Big Data system by replacing the existing system with an entirely new system. Modernizing an existing system by replacing the whole architecture has notable disadvantages. In comparison to the augmentation approach, the level of change management required when replacing entire systems is significantly higher. One advantage of complete system replacement is reduced compatibility problems with legacy systems. Partial modernizations, by replacing a portion of the </w:t>
      </w:r>
      <w:r>
        <w:lastRenderedPageBreak/>
        <w:t xml:space="preserve">existing system, are also possible. However, the same advantages and disadvantages of complete system replacement may not apply. </w:t>
      </w:r>
    </w:p>
    <w:p w14:paraId="10FB52D9" w14:textId="31C1572A" w:rsidR="006A12F2" w:rsidRDefault="006A12F2" w:rsidP="006A12F2">
      <w:pPr>
        <w:spacing w:before="120"/>
      </w:pPr>
      <w:r>
        <w:t xml:space="preserve">Once system augmentation or replacement has been elected, a method of implementation can be chosen. </w:t>
      </w:r>
      <w:r>
        <w:fldChar w:fldCharType="begin"/>
      </w:r>
      <w:r>
        <w:instrText xml:space="preserve"> REF _Ref516686769 \h </w:instrText>
      </w:r>
      <w:r>
        <w:fldChar w:fldCharType="separate"/>
      </w:r>
      <w:r w:rsidR="0080563D" w:rsidRPr="00D34992">
        <w:rPr>
          <w:b/>
        </w:rPr>
        <w:t xml:space="preserve">Figure </w:t>
      </w:r>
      <w:r w:rsidR="0080563D">
        <w:rPr>
          <w:b/>
          <w:noProof/>
        </w:rPr>
        <w:t>2</w:t>
      </w:r>
      <w:r>
        <w:fldChar w:fldCharType="end"/>
      </w:r>
      <w:r>
        <w:t xml:space="preserve"> diagrams a decision situation, commonly referred to as </w:t>
      </w:r>
      <w:r w:rsidRPr="00152F1D">
        <w:rPr>
          <w:i/>
        </w:rPr>
        <w:t>build or buy</w:t>
      </w:r>
      <w:r>
        <w:t xml:space="preserve"> (or outsource)</w:t>
      </w:r>
      <w:r w:rsidRPr="000230F9">
        <w:t xml:space="preserve"> </w:t>
      </w:r>
      <w:r>
        <w:t xml:space="preserve">that organizations face when modernizing to a Big Data system. In the build, or DIY scenario, the organization may modify their existing system or build an entirely new system separate of the existing system. One of the largest barriers organizations face when building their own systems is the scarcity of engineers with the skill set covering the newer technologies such as streaming or near real-time analysis. </w:t>
      </w:r>
    </w:p>
    <w:p w14:paraId="14A5F86C" w14:textId="77777777" w:rsidR="006A12F2" w:rsidRDefault="006A12F2" w:rsidP="006A12F2">
      <w:pPr>
        <w:keepNext/>
      </w:pPr>
      <w:r w:rsidRPr="00A67EF5">
        <w:rPr>
          <w:noProof/>
        </w:rPr>
        <w:drawing>
          <wp:inline distT="0" distB="0" distL="0" distR="0" wp14:anchorId="412E155B" wp14:editId="1FF61941">
            <wp:extent cx="6400800" cy="2331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2331720"/>
                    </a:xfrm>
                    <a:prstGeom prst="rect">
                      <a:avLst/>
                    </a:prstGeom>
                    <a:noFill/>
                    <a:ln>
                      <a:noFill/>
                    </a:ln>
                  </pic:spPr>
                </pic:pic>
              </a:graphicData>
            </a:graphic>
          </wp:inline>
        </w:drawing>
      </w:r>
    </w:p>
    <w:p w14:paraId="3E37F371" w14:textId="6958E769" w:rsidR="006A12F2" w:rsidRPr="00D34992" w:rsidRDefault="006A12F2" w:rsidP="006A12F2">
      <w:pPr>
        <w:pStyle w:val="Caption"/>
        <w:rPr>
          <w:b/>
          <w:sz w:val="22"/>
          <w:szCs w:val="22"/>
        </w:rPr>
      </w:pPr>
      <w:bookmarkStart w:id="138" w:name="_Ref516686769"/>
      <w:bookmarkStart w:id="139" w:name="_Toc520746492"/>
      <w:r w:rsidRPr="00D34992">
        <w:rPr>
          <w:b/>
          <w:sz w:val="22"/>
          <w:szCs w:val="22"/>
        </w:rPr>
        <w:t xml:space="preserve">Figure </w:t>
      </w:r>
      <w:r w:rsidRPr="00D34992">
        <w:rPr>
          <w:b/>
          <w:sz w:val="22"/>
          <w:szCs w:val="22"/>
        </w:rPr>
        <w:fldChar w:fldCharType="begin"/>
      </w:r>
      <w:r w:rsidRPr="00D34992">
        <w:rPr>
          <w:b/>
          <w:sz w:val="22"/>
          <w:szCs w:val="22"/>
        </w:rPr>
        <w:instrText xml:space="preserve"> SEQ Figure \* ARABIC </w:instrText>
      </w:r>
      <w:r w:rsidRPr="00D34992">
        <w:rPr>
          <w:b/>
          <w:sz w:val="22"/>
          <w:szCs w:val="22"/>
        </w:rPr>
        <w:fldChar w:fldCharType="separate"/>
      </w:r>
      <w:r w:rsidR="0080563D">
        <w:rPr>
          <w:b/>
          <w:noProof/>
          <w:sz w:val="22"/>
          <w:szCs w:val="22"/>
        </w:rPr>
        <w:t>2</w:t>
      </w:r>
      <w:r w:rsidRPr="00D34992">
        <w:rPr>
          <w:b/>
          <w:sz w:val="22"/>
          <w:szCs w:val="22"/>
        </w:rPr>
        <w:fldChar w:fldCharType="end"/>
      </w:r>
      <w:bookmarkEnd w:id="138"/>
      <w:r w:rsidRPr="00D34992">
        <w:rPr>
          <w:b/>
          <w:sz w:val="22"/>
          <w:szCs w:val="22"/>
        </w:rPr>
        <w:t>. New system implementation</w:t>
      </w:r>
      <w:bookmarkEnd w:id="139"/>
    </w:p>
    <w:p w14:paraId="03831656" w14:textId="77777777" w:rsidR="006A12F2" w:rsidRDefault="006A12F2" w:rsidP="006A12F2">
      <w:r>
        <w:t xml:space="preserve">If the DIY implementation is erected concurrent to the existing system, the organization is required to operate two systems for the length of time it will take to get the new system running and migrate data or combine components. </w:t>
      </w:r>
    </w:p>
    <w:p w14:paraId="56FCA460" w14:textId="77777777" w:rsidR="006A12F2" w:rsidRDefault="006A12F2" w:rsidP="006A12F2">
      <w:r>
        <w:t xml:space="preserve">The alternative to the DIY scenario is for the organization to buy or rent a new Big Data system. Renting usually refers to cloud solutions. Advantages to buying or renting include the ease of scale and not having to operate two systems simultaneously (or not having to modify an existing system). </w:t>
      </w:r>
    </w:p>
    <w:p w14:paraId="353AED7D" w14:textId="77777777" w:rsidR="006A12F2" w:rsidRDefault="006A12F2" w:rsidP="006A12F2">
      <w:r>
        <w:t xml:space="preserve">Hybrid parallel systems are those that are not 100% integrated with the existing system. For example, organizations can use the cloud for storage but develop their own applications. One disadvantage is the high cost of moving data to the cloud. Developing standards for hybrid implementations should accelerate the adoption and interoperability of analytics </w:t>
      </w:r>
      <w:r w:rsidRPr="0031007B">
        <w:t>applications.</w:t>
      </w:r>
      <w:r>
        <w:t xml:space="preserve">  </w:t>
      </w:r>
    </w:p>
    <w:p w14:paraId="30B59C7E" w14:textId="77777777" w:rsidR="006A12F2" w:rsidRDefault="006A12F2" w:rsidP="006A12F2">
      <w:r>
        <w:t>Challenges exist with any of the implementation routes (DIY, buy or rent new system, or hybrid parallel systems). For example, data cleans</w:t>
      </w:r>
      <w:r w:rsidRPr="0031007B">
        <w:t>ing and systems plumbing are persistent hurdles no matter which type of project is undertaken.</w:t>
      </w:r>
      <w:r>
        <w:t xml:space="preserve"> </w:t>
      </w:r>
      <w:r>
        <w:fldChar w:fldCharType="begin" w:fldLock="1"/>
      </w:r>
      <w:r>
        <w:instrText>ADDIN CSL_CITATION { "citationItems" : [ { "id" : "ITEM-1", "itemData" : { "ISBN" : "9780133838190", "author" : [ { "dropping-particle" : "", "family" : "Neef", "given" : "Dale", "non-dropping-particle" : "", "parse-names" : false, "suffix" : "" } ], "id" : "ITEM-1", "issued" : { "date-parts" : [ [ "2014" ] ] }, "publisher" : "O'Reilly, Safari", "title" : "Digital Exhaust: What Everyone Should Know About Big Data, Digitization and Digitally Driven Innovation", "type" : "book" }, "uris" : [ "http://www.mendeley.com/documents/?uuid=eee06b43-b313-4ff2-a14c-a97216a819ef" ] } ], "mendeley" : { "formattedCitation" : "[20]", "plainTextFormattedCitation" : "[20]", "previouslyFormattedCitation" : "[20]" }, "properties" : {  }, "schema" : "https://github.com/citation-style-language/schema/raw/master/csl-citation.json" }</w:instrText>
      </w:r>
      <w:r>
        <w:fldChar w:fldCharType="separate"/>
      </w:r>
      <w:r w:rsidRPr="0070562A">
        <w:rPr>
          <w:noProof/>
        </w:rPr>
        <w:t>[20]</w:t>
      </w:r>
      <w:r>
        <w:fldChar w:fldCharType="end"/>
      </w:r>
      <w:r>
        <w:t xml:space="preserve"> </w:t>
      </w:r>
      <w:r w:rsidRPr="0031007B">
        <w:t xml:space="preserve"> </w:t>
      </w:r>
      <w:r>
        <w:fldChar w:fldCharType="begin" w:fldLock="1"/>
      </w:r>
      <w:r>
        <w:instrText>ADDIN CSL_CITATION { "citationItems" : [ { "id" : "ITEM-1", "itemData" : { "URL" : "https://www.ibm.com/developerworks/library/bd-archpatterns2/index.html", "author" : [ { "dropping-particle" : "", "family" : "Mysore", "given" : "Divakar", "non-dropping-particle" : "", "parse-names" : false, "suffix" : "" }, { "dropping-particle" : "", "family" : "Khupat", "given" : "Shrikant", "non-dropping-particle" : "", "parse-names" : false, "suffix" : "" }, { "dropping-particle" : "", "family" : "Jain", "given" : "Shweta", "non-dropping-particle" : "", "parse-names" : false, "suffix" : "" } ], "container-title" : "IBM developerWorks, Big data architecture and patterns, Part 2", "id" : "ITEM-1", "issued" : { "date-parts" : [ [ "2013" ] ] }, "title" : "How to know if a big data solution is right for your organization", "type" : "webpage" }, "uris" : [ "http://www.mendeley.com/documents/?uuid=69ac9166-3417-4a6e-bb9a-7f60d6f885fd" ] } ], "mendeley" : { "formattedCitation" : "[21]", "plainTextFormattedCitation" : "[21]", "previouslyFormattedCitation" : "[21]" }, "properties" : {  }, "schema" : "https://github.com/citation-style-language/schema/raw/master/csl-citation.json" }</w:instrText>
      </w:r>
      <w:r>
        <w:fldChar w:fldCharType="separate"/>
      </w:r>
      <w:r w:rsidRPr="0070562A">
        <w:rPr>
          <w:noProof/>
        </w:rPr>
        <w:t>[21]</w:t>
      </w:r>
      <w:r>
        <w:fldChar w:fldCharType="end"/>
      </w:r>
      <w:r w:rsidRPr="0031007B">
        <w:t xml:space="preserve"> </w:t>
      </w:r>
    </w:p>
    <w:p w14:paraId="42415D92" w14:textId="2FD9E892" w:rsidR="006A12F2" w:rsidRDefault="006A12F2" w:rsidP="006A12F2">
      <w:r>
        <w:t xml:space="preserve">When considering the augmentation pathway, the advantages and disadvantages should be examined. While the full list of advantages and disadvantages will be project-specific, </w:t>
      </w:r>
      <w:r>
        <w:fldChar w:fldCharType="begin"/>
      </w:r>
      <w:r>
        <w:instrText xml:space="preserve"> REF _Ref516673607 \h </w:instrText>
      </w:r>
      <w:r>
        <w:fldChar w:fldCharType="separate"/>
      </w:r>
      <w:r w:rsidR="0080563D" w:rsidRPr="009C437E">
        <w:rPr>
          <w:b/>
          <w:i/>
        </w:rPr>
        <w:t xml:space="preserve">Table </w:t>
      </w:r>
      <w:r w:rsidR="0080563D">
        <w:rPr>
          <w:b/>
          <w:i/>
          <w:noProof/>
        </w:rPr>
        <w:t>6</w:t>
      </w:r>
      <w:r>
        <w:fldChar w:fldCharType="end"/>
      </w:r>
      <w:r>
        <w:t xml:space="preserve"> provides a high-level list. </w:t>
      </w:r>
    </w:p>
    <w:p w14:paraId="60AF9509" w14:textId="77777777" w:rsidR="006A12F2" w:rsidRDefault="006A12F2" w:rsidP="006A12F2">
      <w:pPr>
        <w:pStyle w:val="Caption"/>
        <w:keepNext/>
        <w:rPr>
          <w:b/>
          <w:i w:val="0"/>
          <w:sz w:val="22"/>
          <w:szCs w:val="22"/>
        </w:rPr>
      </w:pPr>
    </w:p>
    <w:p w14:paraId="4AF562CB" w14:textId="333B39EF" w:rsidR="006A12F2" w:rsidRPr="009C437E" w:rsidRDefault="006A12F2" w:rsidP="006A12F2">
      <w:pPr>
        <w:pStyle w:val="Caption"/>
        <w:keepNext/>
        <w:rPr>
          <w:b/>
          <w:i w:val="0"/>
          <w:sz w:val="22"/>
          <w:szCs w:val="22"/>
        </w:rPr>
      </w:pPr>
      <w:bookmarkStart w:id="140" w:name="_Ref516673607"/>
      <w:bookmarkStart w:id="141" w:name="_Toc520746508"/>
      <w:r w:rsidRPr="009C437E">
        <w:rPr>
          <w:b/>
          <w:i w:val="0"/>
          <w:sz w:val="22"/>
          <w:szCs w:val="22"/>
        </w:rPr>
        <w:t xml:space="preserve">Table </w:t>
      </w:r>
      <w:r w:rsidRPr="009C437E">
        <w:rPr>
          <w:b/>
          <w:i w:val="0"/>
          <w:sz w:val="22"/>
          <w:szCs w:val="22"/>
        </w:rPr>
        <w:fldChar w:fldCharType="begin"/>
      </w:r>
      <w:r w:rsidRPr="009C437E">
        <w:rPr>
          <w:b/>
          <w:i w:val="0"/>
          <w:sz w:val="22"/>
          <w:szCs w:val="22"/>
        </w:rPr>
        <w:instrText xml:space="preserve"> SEQ Table \* ARABIC </w:instrText>
      </w:r>
      <w:r w:rsidRPr="009C437E">
        <w:rPr>
          <w:b/>
          <w:i w:val="0"/>
          <w:sz w:val="22"/>
          <w:szCs w:val="22"/>
        </w:rPr>
        <w:fldChar w:fldCharType="separate"/>
      </w:r>
      <w:r w:rsidR="0080563D">
        <w:rPr>
          <w:b/>
          <w:i w:val="0"/>
          <w:noProof/>
          <w:sz w:val="22"/>
          <w:szCs w:val="22"/>
        </w:rPr>
        <w:t>6</w:t>
      </w:r>
      <w:r w:rsidRPr="009C437E">
        <w:rPr>
          <w:b/>
          <w:i w:val="0"/>
          <w:sz w:val="22"/>
          <w:szCs w:val="22"/>
        </w:rPr>
        <w:fldChar w:fldCharType="end"/>
      </w:r>
      <w:bookmarkEnd w:id="140"/>
      <w:r w:rsidRPr="009C437E">
        <w:rPr>
          <w:b/>
          <w:i w:val="0"/>
          <w:sz w:val="22"/>
          <w:szCs w:val="22"/>
        </w:rPr>
        <w:t>. Advantages and Disadvantages of System Modernization via the Augmentation Pathway</w:t>
      </w:r>
      <w:bookmarkEnd w:id="141"/>
    </w:p>
    <w:tbl>
      <w:tblPr>
        <w:tblStyle w:val="LightGrid-Accent11"/>
        <w:tblW w:w="0" w:type="auto"/>
        <w:tblLook w:val="04A0" w:firstRow="1" w:lastRow="0" w:firstColumn="1" w:lastColumn="0" w:noHBand="0" w:noVBand="1"/>
      </w:tblPr>
      <w:tblGrid>
        <w:gridCol w:w="5027"/>
        <w:gridCol w:w="5033"/>
      </w:tblGrid>
      <w:tr w:rsidR="006A12F2" w14:paraId="202F27E4" w14:textId="77777777" w:rsidTr="00640B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14:paraId="42DBEE7F" w14:textId="77777777" w:rsidR="006A12F2" w:rsidRDefault="006A12F2" w:rsidP="00640BAE">
            <w:r>
              <w:t>Advantages</w:t>
            </w:r>
          </w:p>
        </w:tc>
        <w:tc>
          <w:tcPr>
            <w:tcW w:w="5033" w:type="dxa"/>
          </w:tcPr>
          <w:p w14:paraId="0A59556F" w14:textId="77777777" w:rsidR="006A12F2" w:rsidRDefault="006A12F2" w:rsidP="00640BAE">
            <w:pPr>
              <w:cnfStyle w:val="100000000000" w:firstRow="1" w:lastRow="0" w:firstColumn="0" w:lastColumn="0" w:oddVBand="0" w:evenVBand="0" w:oddHBand="0" w:evenHBand="0" w:firstRowFirstColumn="0" w:firstRowLastColumn="0" w:lastRowFirstColumn="0" w:lastRowLastColumn="0"/>
            </w:pPr>
            <w:r>
              <w:t>Disadvantages</w:t>
            </w:r>
          </w:p>
        </w:tc>
      </w:tr>
      <w:tr w:rsidR="006A12F2" w14:paraId="21929C97"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2"/>
          </w:tcPr>
          <w:p w14:paraId="4C1A21E1" w14:textId="77777777" w:rsidR="006A12F2" w:rsidRDefault="006A12F2" w:rsidP="00640BAE">
            <w:r w:rsidRPr="00926ECD">
              <w:t>Build</w:t>
            </w:r>
          </w:p>
        </w:tc>
      </w:tr>
      <w:tr w:rsidR="006A12F2" w14:paraId="72098386"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14:paraId="108E1D42" w14:textId="77777777" w:rsidR="006A12F2" w:rsidRPr="000E20EF" w:rsidRDefault="006A12F2" w:rsidP="00065BF5">
            <w:pPr>
              <w:pStyle w:val="BDTableBulletList"/>
              <w:numPr>
                <w:ilvl w:val="0"/>
                <w:numId w:val="3"/>
              </w:numPr>
              <w:ind w:left="432" w:hanging="216"/>
              <w:rPr>
                <w:b w:val="0"/>
              </w:rPr>
            </w:pPr>
            <w:r w:rsidRPr="000E20EF">
              <w:rPr>
                <w:b w:val="0"/>
              </w:rPr>
              <w:t xml:space="preserve">Phased approach </w:t>
            </w:r>
          </w:p>
          <w:p w14:paraId="37051CA2" w14:textId="77777777" w:rsidR="006A12F2" w:rsidRDefault="006A12F2" w:rsidP="00640BAE"/>
        </w:tc>
        <w:tc>
          <w:tcPr>
            <w:tcW w:w="5033" w:type="dxa"/>
          </w:tcPr>
          <w:p w14:paraId="5A283A68" w14:textId="77777777" w:rsidR="006A12F2" w:rsidRDefault="006A12F2" w:rsidP="00065BF5">
            <w:pPr>
              <w:pStyle w:val="BDTableBulletList"/>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lastRenderedPageBreak/>
              <w:t>Technically demanding</w:t>
            </w:r>
          </w:p>
          <w:p w14:paraId="54559387" w14:textId="77777777" w:rsidR="006A12F2" w:rsidRDefault="006A12F2" w:rsidP="00065BF5">
            <w:pPr>
              <w:pStyle w:val="BDTableBulletList"/>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t>Fewer support options</w:t>
            </w:r>
          </w:p>
        </w:tc>
      </w:tr>
      <w:tr w:rsidR="006A12F2" w14:paraId="7CD32BC5"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14:paraId="72079194" w14:textId="77777777" w:rsidR="006A12F2" w:rsidRDefault="006A12F2" w:rsidP="00640BAE">
            <w:r>
              <w:t>Buy</w:t>
            </w:r>
          </w:p>
        </w:tc>
        <w:tc>
          <w:tcPr>
            <w:tcW w:w="5033" w:type="dxa"/>
          </w:tcPr>
          <w:p w14:paraId="2768DC2B" w14:textId="77777777" w:rsidR="006A12F2" w:rsidRDefault="006A12F2" w:rsidP="00640BAE">
            <w:pPr>
              <w:cnfStyle w:val="000000100000" w:firstRow="0" w:lastRow="0" w:firstColumn="0" w:lastColumn="0" w:oddVBand="0" w:evenVBand="0" w:oddHBand="1" w:evenHBand="0" w:firstRowFirstColumn="0" w:firstRowLastColumn="0" w:lastRowFirstColumn="0" w:lastRowLastColumn="0"/>
            </w:pPr>
          </w:p>
        </w:tc>
      </w:tr>
      <w:tr w:rsidR="006A12F2" w14:paraId="105EA641"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14:paraId="4C430FB7" w14:textId="77777777" w:rsidR="006A12F2" w:rsidRPr="000E20EF" w:rsidRDefault="006A12F2" w:rsidP="00065BF5">
            <w:pPr>
              <w:pStyle w:val="BDTableBulletList"/>
              <w:numPr>
                <w:ilvl w:val="0"/>
                <w:numId w:val="3"/>
              </w:numPr>
              <w:ind w:left="432" w:hanging="216"/>
              <w:rPr>
                <w:b w:val="0"/>
              </w:rPr>
            </w:pPr>
            <w:r w:rsidRPr="000E20EF">
              <w:rPr>
                <w:b w:val="0"/>
              </w:rPr>
              <w:t xml:space="preserve">Phased approach </w:t>
            </w:r>
          </w:p>
          <w:p w14:paraId="43BEAFBB" w14:textId="77777777" w:rsidR="006A12F2" w:rsidRDefault="006A12F2" w:rsidP="00065BF5">
            <w:pPr>
              <w:pStyle w:val="BDTableBulletList"/>
              <w:numPr>
                <w:ilvl w:val="0"/>
                <w:numId w:val="3"/>
              </w:numPr>
              <w:ind w:left="432" w:hanging="216"/>
            </w:pPr>
            <w:r w:rsidRPr="000E20EF">
              <w:rPr>
                <w:b w:val="0"/>
              </w:rPr>
              <w:t>Not entirely immature stack of technology</w:t>
            </w:r>
          </w:p>
        </w:tc>
        <w:tc>
          <w:tcPr>
            <w:tcW w:w="5033" w:type="dxa"/>
          </w:tcPr>
          <w:p w14:paraId="05686105" w14:textId="77777777" w:rsidR="006A12F2" w:rsidRDefault="006A12F2" w:rsidP="00065BF5">
            <w:pPr>
              <w:pStyle w:val="BDTableBulletList"/>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t>Potential vendor lock in issues</w:t>
            </w:r>
          </w:p>
        </w:tc>
      </w:tr>
      <w:tr w:rsidR="006A12F2" w14:paraId="39A049E5"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14:paraId="1A1CD040" w14:textId="77777777" w:rsidR="006A12F2" w:rsidRDefault="006A12F2" w:rsidP="00640BAE">
            <w:r>
              <w:t>Hybrid</w:t>
            </w:r>
          </w:p>
        </w:tc>
        <w:tc>
          <w:tcPr>
            <w:tcW w:w="5033" w:type="dxa"/>
          </w:tcPr>
          <w:p w14:paraId="5E6DE969" w14:textId="77777777" w:rsidR="006A12F2" w:rsidRDefault="006A12F2" w:rsidP="00640BAE">
            <w:pPr>
              <w:cnfStyle w:val="000000100000" w:firstRow="0" w:lastRow="0" w:firstColumn="0" w:lastColumn="0" w:oddVBand="0" w:evenVBand="0" w:oddHBand="1" w:evenHBand="0" w:firstRowFirstColumn="0" w:firstRowLastColumn="0" w:lastRowFirstColumn="0" w:lastRowLastColumn="0"/>
            </w:pPr>
          </w:p>
        </w:tc>
      </w:tr>
      <w:tr w:rsidR="006A12F2" w14:paraId="486744DD"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7" w:type="dxa"/>
          </w:tcPr>
          <w:p w14:paraId="553FAD7B" w14:textId="77777777" w:rsidR="006A12F2" w:rsidRPr="000E20EF" w:rsidRDefault="006A12F2" w:rsidP="00065BF5">
            <w:pPr>
              <w:pStyle w:val="BDTableBulletList"/>
              <w:numPr>
                <w:ilvl w:val="0"/>
                <w:numId w:val="3"/>
              </w:numPr>
              <w:ind w:left="432" w:hanging="216"/>
              <w:rPr>
                <w:b w:val="0"/>
              </w:rPr>
            </w:pPr>
            <w:r w:rsidRPr="000E20EF">
              <w:rPr>
                <w:b w:val="0"/>
              </w:rPr>
              <w:t xml:space="preserve">Phased approach </w:t>
            </w:r>
          </w:p>
          <w:p w14:paraId="06EF38FB" w14:textId="77777777" w:rsidR="006A12F2" w:rsidRDefault="006A12F2" w:rsidP="00640BAE"/>
        </w:tc>
        <w:tc>
          <w:tcPr>
            <w:tcW w:w="5033" w:type="dxa"/>
          </w:tcPr>
          <w:p w14:paraId="22699AE0" w14:textId="77777777" w:rsidR="006A12F2" w:rsidRDefault="006A12F2" w:rsidP="00065BF5">
            <w:pPr>
              <w:pStyle w:val="BDTableBulletList"/>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t>Potential compatibility problems with legacy systems</w:t>
            </w:r>
          </w:p>
        </w:tc>
      </w:tr>
    </w:tbl>
    <w:p w14:paraId="3CC9A2AF" w14:textId="77777777" w:rsidR="006A12F2" w:rsidRPr="007E1316" w:rsidRDefault="006A12F2" w:rsidP="006A12F2"/>
    <w:p w14:paraId="1E72E998" w14:textId="4A096132" w:rsidR="006A12F2" w:rsidRDefault="006A12F2" w:rsidP="006A12F2">
      <w:r>
        <w:t xml:space="preserve">In a similar fashion, </w:t>
      </w:r>
      <w:r>
        <w:fldChar w:fldCharType="begin"/>
      </w:r>
      <w:r>
        <w:instrText xml:space="preserve"> REF _Ref516673617 \h </w:instrText>
      </w:r>
      <w:r>
        <w:fldChar w:fldCharType="separate"/>
      </w:r>
      <w:r w:rsidR="0080563D" w:rsidRPr="009C437E">
        <w:rPr>
          <w:b/>
          <w:i/>
        </w:rPr>
        <w:t xml:space="preserve">Table </w:t>
      </w:r>
      <w:r w:rsidR="0080563D">
        <w:rPr>
          <w:b/>
          <w:i/>
          <w:noProof/>
        </w:rPr>
        <w:t>7</w:t>
      </w:r>
      <w:r>
        <w:fldChar w:fldCharType="end"/>
      </w:r>
      <w:r>
        <w:t xml:space="preserve"> provides a high-level list of advantages and disadvantages of the replacement pathway. </w:t>
      </w:r>
    </w:p>
    <w:p w14:paraId="397833C7" w14:textId="77777777" w:rsidR="006A12F2" w:rsidRDefault="006A12F2" w:rsidP="006A12F2"/>
    <w:p w14:paraId="53671EAD" w14:textId="2BCD2B93" w:rsidR="006A12F2" w:rsidRPr="009C437E" w:rsidRDefault="006A12F2" w:rsidP="006A12F2">
      <w:pPr>
        <w:pStyle w:val="Caption"/>
        <w:keepNext/>
        <w:rPr>
          <w:b/>
          <w:i w:val="0"/>
          <w:sz w:val="22"/>
          <w:szCs w:val="22"/>
        </w:rPr>
      </w:pPr>
      <w:bookmarkStart w:id="142" w:name="_Ref516673617"/>
      <w:bookmarkStart w:id="143" w:name="_Toc520746509"/>
      <w:r w:rsidRPr="009C437E">
        <w:rPr>
          <w:b/>
          <w:i w:val="0"/>
          <w:sz w:val="22"/>
          <w:szCs w:val="22"/>
        </w:rPr>
        <w:t xml:space="preserve">Table </w:t>
      </w:r>
      <w:r w:rsidRPr="009C437E">
        <w:rPr>
          <w:b/>
          <w:i w:val="0"/>
          <w:sz w:val="22"/>
          <w:szCs w:val="22"/>
        </w:rPr>
        <w:fldChar w:fldCharType="begin"/>
      </w:r>
      <w:r w:rsidRPr="009C437E">
        <w:rPr>
          <w:b/>
          <w:i w:val="0"/>
          <w:sz w:val="22"/>
          <w:szCs w:val="22"/>
        </w:rPr>
        <w:instrText xml:space="preserve"> SEQ Table \* ARABIC </w:instrText>
      </w:r>
      <w:r w:rsidRPr="009C437E">
        <w:rPr>
          <w:b/>
          <w:i w:val="0"/>
          <w:sz w:val="22"/>
          <w:szCs w:val="22"/>
        </w:rPr>
        <w:fldChar w:fldCharType="separate"/>
      </w:r>
      <w:r w:rsidR="0080563D">
        <w:rPr>
          <w:b/>
          <w:i w:val="0"/>
          <w:noProof/>
          <w:sz w:val="22"/>
          <w:szCs w:val="22"/>
        </w:rPr>
        <w:t>7</w:t>
      </w:r>
      <w:r w:rsidRPr="009C437E">
        <w:rPr>
          <w:b/>
          <w:i w:val="0"/>
          <w:sz w:val="22"/>
          <w:szCs w:val="22"/>
        </w:rPr>
        <w:fldChar w:fldCharType="end"/>
      </w:r>
      <w:bookmarkEnd w:id="142"/>
      <w:r w:rsidRPr="009C437E">
        <w:rPr>
          <w:b/>
          <w:i w:val="0"/>
          <w:sz w:val="22"/>
          <w:szCs w:val="22"/>
        </w:rPr>
        <w:t>. Advantages and Disadvantages of System Modernization via the Replacement Pathway</w:t>
      </w:r>
      <w:bookmarkEnd w:id="143"/>
    </w:p>
    <w:tbl>
      <w:tblPr>
        <w:tblStyle w:val="LightGrid-Accent11"/>
        <w:tblW w:w="0" w:type="auto"/>
        <w:tblLook w:val="04A0" w:firstRow="1" w:lastRow="0" w:firstColumn="1" w:lastColumn="0" w:noHBand="0" w:noVBand="1"/>
      </w:tblPr>
      <w:tblGrid>
        <w:gridCol w:w="5031"/>
        <w:gridCol w:w="5029"/>
      </w:tblGrid>
      <w:tr w:rsidR="006A12F2" w14:paraId="4FC843E9" w14:textId="77777777" w:rsidTr="00640B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14:paraId="3610B455" w14:textId="77777777" w:rsidR="006A12F2" w:rsidRDefault="006A12F2" w:rsidP="00640BAE">
            <w:pPr>
              <w:keepNext/>
              <w:keepLines/>
            </w:pPr>
            <w:r>
              <w:t>Advantages</w:t>
            </w:r>
          </w:p>
        </w:tc>
        <w:tc>
          <w:tcPr>
            <w:tcW w:w="5029" w:type="dxa"/>
          </w:tcPr>
          <w:p w14:paraId="39E2E06B" w14:textId="77777777" w:rsidR="006A12F2" w:rsidRDefault="006A12F2" w:rsidP="00640BAE">
            <w:pPr>
              <w:keepNext/>
              <w:keepLines/>
              <w:cnfStyle w:val="100000000000" w:firstRow="1" w:lastRow="0" w:firstColumn="0" w:lastColumn="0" w:oddVBand="0" w:evenVBand="0" w:oddHBand="0" w:evenHBand="0" w:firstRowFirstColumn="0" w:firstRowLastColumn="0" w:lastRowFirstColumn="0" w:lastRowLastColumn="0"/>
            </w:pPr>
            <w:r>
              <w:t>Disadvantages</w:t>
            </w:r>
          </w:p>
        </w:tc>
      </w:tr>
      <w:tr w:rsidR="006A12F2" w14:paraId="0B81EA07"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2"/>
          </w:tcPr>
          <w:p w14:paraId="50E20FB8" w14:textId="77777777" w:rsidR="006A12F2" w:rsidRPr="00B9131E" w:rsidRDefault="006A12F2" w:rsidP="00640BAE">
            <w:pPr>
              <w:keepNext/>
              <w:keepLines/>
            </w:pPr>
            <w:r>
              <w:t>Build</w:t>
            </w:r>
          </w:p>
        </w:tc>
      </w:tr>
      <w:tr w:rsidR="006A12F2" w14:paraId="63EEAA91"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14:paraId="11FBBC67" w14:textId="77777777" w:rsidR="006A12F2" w:rsidRPr="000E20EF" w:rsidRDefault="006A12F2" w:rsidP="00065BF5">
            <w:pPr>
              <w:pStyle w:val="BDTableBulletList"/>
              <w:keepNext/>
              <w:keepLines/>
              <w:numPr>
                <w:ilvl w:val="0"/>
                <w:numId w:val="3"/>
              </w:numPr>
              <w:ind w:left="432" w:hanging="216"/>
              <w:rPr>
                <w:b w:val="0"/>
              </w:rPr>
            </w:pPr>
            <w:r w:rsidRPr="000E20EF">
              <w:rPr>
                <w:b w:val="0"/>
              </w:rPr>
              <w:t>Reduced compatibility problems with legacy systems</w:t>
            </w:r>
          </w:p>
        </w:tc>
        <w:tc>
          <w:tcPr>
            <w:tcW w:w="5029" w:type="dxa"/>
          </w:tcPr>
          <w:p w14:paraId="01777531" w14:textId="77777777" w:rsidR="006A12F2" w:rsidRPr="00B9131E" w:rsidRDefault="006A12F2" w:rsidP="00065BF5">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Longer development cycle</w:t>
            </w:r>
          </w:p>
          <w:p w14:paraId="5ED78E00" w14:textId="77777777" w:rsidR="006A12F2" w:rsidRPr="00B9131E" w:rsidRDefault="006A12F2" w:rsidP="00065BF5">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 xml:space="preserve">Increased change management </w:t>
            </w:r>
          </w:p>
          <w:p w14:paraId="0E6F6E7F" w14:textId="77777777" w:rsidR="006A12F2" w:rsidRDefault="006A12F2" w:rsidP="00065BF5">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Less mature technologies</w:t>
            </w:r>
          </w:p>
        </w:tc>
      </w:tr>
      <w:tr w:rsidR="006A12F2" w14:paraId="1CA7086C"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2"/>
          </w:tcPr>
          <w:p w14:paraId="561271DD" w14:textId="77777777" w:rsidR="006A12F2" w:rsidRDefault="006A12F2" w:rsidP="00640BAE">
            <w:pPr>
              <w:keepNext/>
              <w:keepLines/>
            </w:pPr>
            <w:r>
              <w:t>Buy</w:t>
            </w:r>
          </w:p>
        </w:tc>
      </w:tr>
      <w:tr w:rsidR="006A12F2" w14:paraId="1912B384"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14:paraId="4EFAE89B" w14:textId="77777777" w:rsidR="006A12F2" w:rsidRPr="000E20EF" w:rsidRDefault="006A12F2" w:rsidP="00065BF5">
            <w:pPr>
              <w:pStyle w:val="BDTableBulletList"/>
              <w:keepNext/>
              <w:keepLines/>
              <w:numPr>
                <w:ilvl w:val="0"/>
                <w:numId w:val="3"/>
              </w:numPr>
              <w:ind w:left="432" w:hanging="216"/>
              <w:rPr>
                <w:b w:val="0"/>
              </w:rPr>
            </w:pPr>
            <w:r w:rsidRPr="000E20EF">
              <w:rPr>
                <w:b w:val="0"/>
              </w:rPr>
              <w:t>Reduced compatibility problems with legacy systems</w:t>
            </w:r>
          </w:p>
        </w:tc>
        <w:tc>
          <w:tcPr>
            <w:tcW w:w="5029" w:type="dxa"/>
          </w:tcPr>
          <w:p w14:paraId="0ABA6631" w14:textId="77777777" w:rsidR="006A12F2" w:rsidRPr="00B9131E" w:rsidRDefault="006A12F2" w:rsidP="00065BF5">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Longer development cycle</w:t>
            </w:r>
          </w:p>
          <w:p w14:paraId="2BEF1E26" w14:textId="77777777" w:rsidR="006A12F2" w:rsidRPr="00B9131E" w:rsidRDefault="006A12F2" w:rsidP="00065BF5">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 xml:space="preserve">Increased change management </w:t>
            </w:r>
          </w:p>
          <w:p w14:paraId="0F646210" w14:textId="77777777" w:rsidR="006A12F2" w:rsidRDefault="006A12F2" w:rsidP="00065BF5">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Less mature technologies</w:t>
            </w:r>
          </w:p>
        </w:tc>
      </w:tr>
      <w:tr w:rsidR="006A12F2" w14:paraId="54EA31A5"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2"/>
          </w:tcPr>
          <w:p w14:paraId="7D7D8F2A" w14:textId="77777777" w:rsidR="006A12F2" w:rsidRDefault="006A12F2" w:rsidP="00640BAE">
            <w:pPr>
              <w:keepNext/>
              <w:keepLines/>
            </w:pPr>
            <w:r>
              <w:t>Hybrid</w:t>
            </w:r>
          </w:p>
        </w:tc>
      </w:tr>
      <w:tr w:rsidR="006A12F2" w14:paraId="0DFBBF40"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14:paraId="377F7CA8" w14:textId="77777777" w:rsidR="006A12F2" w:rsidRPr="000E20EF" w:rsidRDefault="006A12F2" w:rsidP="00065BF5">
            <w:pPr>
              <w:pStyle w:val="BDTableBulletList"/>
              <w:keepNext/>
              <w:keepLines/>
              <w:numPr>
                <w:ilvl w:val="0"/>
                <w:numId w:val="3"/>
              </w:numPr>
              <w:ind w:left="432" w:hanging="216"/>
              <w:rPr>
                <w:b w:val="0"/>
              </w:rPr>
            </w:pPr>
            <w:r w:rsidRPr="000E20EF">
              <w:rPr>
                <w:b w:val="0"/>
              </w:rPr>
              <w:t>Reduced compatibility problems with legacy systems</w:t>
            </w:r>
          </w:p>
        </w:tc>
        <w:tc>
          <w:tcPr>
            <w:tcW w:w="5029" w:type="dxa"/>
          </w:tcPr>
          <w:p w14:paraId="30DDFA38" w14:textId="77777777" w:rsidR="006A12F2" w:rsidRPr="00B9131E" w:rsidRDefault="006A12F2" w:rsidP="00065BF5">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Longer development cycle</w:t>
            </w:r>
          </w:p>
          <w:p w14:paraId="4ED5113B" w14:textId="77777777" w:rsidR="006A12F2" w:rsidRPr="00B9131E" w:rsidRDefault="006A12F2" w:rsidP="00065BF5">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 xml:space="preserve">Increased change management </w:t>
            </w:r>
          </w:p>
          <w:p w14:paraId="5F02EAEF" w14:textId="77777777" w:rsidR="006A12F2" w:rsidRDefault="006A12F2" w:rsidP="00065BF5">
            <w:pPr>
              <w:pStyle w:val="BDTableBulletList"/>
              <w:keepNext/>
              <w:keepLines/>
              <w:numPr>
                <w:ilvl w:val="0"/>
                <w:numId w:val="3"/>
              </w:numPr>
              <w:ind w:left="432" w:hanging="216"/>
              <w:cnfStyle w:val="000000010000" w:firstRow="0" w:lastRow="0" w:firstColumn="0" w:lastColumn="0" w:oddVBand="0" w:evenVBand="0" w:oddHBand="0" w:evenHBand="1" w:firstRowFirstColumn="0" w:firstRowLastColumn="0" w:lastRowFirstColumn="0" w:lastRowLastColumn="0"/>
            </w:pPr>
            <w:r w:rsidRPr="00B9131E">
              <w:t>Less mature technologies</w:t>
            </w:r>
          </w:p>
        </w:tc>
      </w:tr>
    </w:tbl>
    <w:p w14:paraId="0DE4A75C" w14:textId="77777777" w:rsidR="006A12F2" w:rsidRPr="007E1316" w:rsidRDefault="006A12F2" w:rsidP="006A12F2"/>
    <w:p w14:paraId="17F5353D" w14:textId="77777777" w:rsidR="006A12F2" w:rsidRPr="009213C2" w:rsidRDefault="006A12F2" w:rsidP="006A12F2">
      <w:r w:rsidRPr="0031007B">
        <w:t>In every case, lower</w:t>
      </w:r>
      <w:r>
        <w:t>-</w:t>
      </w:r>
      <w:r w:rsidRPr="0031007B">
        <w:t>leve</w:t>
      </w:r>
      <w:r>
        <w:t xml:space="preserve">l or lower-layer components of the system must be considered as equally (if not more) important as analysis or analytics functions. Future work on this volume may include improved coverage of an entire system modernization. </w:t>
      </w:r>
    </w:p>
    <w:p w14:paraId="35081D35" w14:textId="77777777" w:rsidR="006A12F2" w:rsidRDefault="006A12F2" w:rsidP="006A12F2">
      <w:r>
        <w:t>In addition to the modernization of complete systems, the modernization of analytics applications will be considered—specifically with respect to machine learning. Some motivations for modernizing analytics include the following:</w:t>
      </w:r>
    </w:p>
    <w:p w14:paraId="13554F00" w14:textId="77777777" w:rsidR="006A12F2" w:rsidRDefault="006A12F2" w:rsidP="006A12F2">
      <w:pPr>
        <w:pStyle w:val="BDTextBulletList"/>
        <w:numPr>
          <w:ilvl w:val="0"/>
          <w:numId w:val="1"/>
        </w:numPr>
      </w:pPr>
      <w:r>
        <w:t>Improved monitoring and reporting: Basic descriptive business intelligence may be improved though use of Big Data systems;</w:t>
      </w:r>
    </w:p>
    <w:p w14:paraId="4AC4772F" w14:textId="77777777" w:rsidR="006A12F2" w:rsidRDefault="006A12F2" w:rsidP="006A12F2">
      <w:pPr>
        <w:pStyle w:val="BDTextBulletList"/>
        <w:numPr>
          <w:ilvl w:val="0"/>
          <w:numId w:val="1"/>
        </w:numPr>
      </w:pPr>
      <w:r>
        <w:t xml:space="preserve">Improved diagnostics, forecasting, and predictive analysis: The term </w:t>
      </w:r>
      <w:r w:rsidRPr="00165C2A">
        <w:rPr>
          <w:i/>
        </w:rPr>
        <w:t>predictive analysis</w:t>
      </w:r>
      <w:r>
        <w:t xml:space="preserve"> is often used to refer to analysis which is not exactly predictive in the common sense of the word; </w:t>
      </w:r>
    </w:p>
    <w:p w14:paraId="6E1D2B26" w14:textId="77777777" w:rsidR="006A12F2" w:rsidRDefault="006A12F2" w:rsidP="006A12F2">
      <w:pPr>
        <w:pStyle w:val="BDTextBulletList"/>
        <w:numPr>
          <w:ilvl w:val="0"/>
          <w:numId w:val="1"/>
        </w:numPr>
      </w:pPr>
      <w:r>
        <w:t xml:space="preserve">Enriched decision making: This function comprises 70% of the demand for analytics in </w:t>
      </w:r>
      <w:r w:rsidRPr="0031007B">
        <w:t>2017.</w:t>
      </w:r>
      <w:r>
        <w:t xml:space="preserve"> </w:t>
      </w:r>
      <w:r>
        <w:fldChar w:fldCharType="begin" w:fldLock="1"/>
      </w:r>
      <w:r>
        <w:instrText>ADDIN CSL_CITATION { "citationItems" : [ { "id" : "ITEM-1", "itemData" : { "author" : [ { "dropping-particle" : "", "family" : "Taylor", "given" : "James", "non-dropping-particle" : "", "parse-names" : false, "suffix" : "" } ], "id" : "ITEM-1", "issued" : { "date-parts" : [ [ "2015" ] ] }, "number-of-pages" : "34", "title" : "Analytics Capability Landscape", "type" : "report" }, "uris" : [ "http://www.mendeley.com/documents/?uuid=778d70ff-acca-4239-9d82-e79095fc5842" ] } ], "mendeley" : { "formattedCitation" : "[22]", "plainTextFormattedCitation" : "[22]", "previouslyFormattedCitation" : "[22]" }, "properties" : {  }, "schema" : "https://github.com/citation-style-language/schema/raw/master/csl-citation.json" }</w:instrText>
      </w:r>
      <w:r>
        <w:fldChar w:fldCharType="separate"/>
      </w:r>
      <w:r w:rsidRPr="00B402B2">
        <w:rPr>
          <w:noProof/>
        </w:rPr>
        <w:t>[22]</w:t>
      </w:r>
      <w:r>
        <w:fldChar w:fldCharType="end"/>
      </w:r>
      <w:r w:rsidRPr="0031007B">
        <w:t xml:space="preserve"> While operational decisions can be rule</w:t>
      </w:r>
      <w:r>
        <w:t>-</w:t>
      </w:r>
      <w:r w:rsidRPr="0031007B">
        <w:t>based, not involving analytics, strategic decisions are</w:t>
      </w:r>
      <w:r>
        <w:t xml:space="preserve"> optimization tasks. </w:t>
      </w:r>
    </w:p>
    <w:p w14:paraId="700D5247" w14:textId="77777777" w:rsidR="006A12F2" w:rsidRPr="00286978" w:rsidRDefault="006A12F2" w:rsidP="006A12F2">
      <w:r>
        <w:t xml:space="preserve">The next section covers some of the questions related to system capability that an organization may need to consider when planning their own system. </w:t>
      </w:r>
    </w:p>
    <w:p w14:paraId="4A1A6933" w14:textId="77777777" w:rsidR="006A12F2" w:rsidRDefault="006A12F2" w:rsidP="00065BF5">
      <w:pPr>
        <w:pStyle w:val="Heading2"/>
        <w:numPr>
          <w:ilvl w:val="1"/>
          <w:numId w:val="4"/>
        </w:numPr>
      </w:pPr>
      <w:bookmarkStart w:id="144" w:name="_Toc478543749"/>
      <w:bookmarkStart w:id="145" w:name="_Toc516758144"/>
      <w:bookmarkStart w:id="146" w:name="_Toc520746470"/>
      <w:r w:rsidRPr="00E7674C">
        <w:lastRenderedPageBreak/>
        <w:t>Implementation</w:t>
      </w:r>
      <w:bookmarkEnd w:id="144"/>
      <w:bookmarkEnd w:id="145"/>
      <w:bookmarkEnd w:id="146"/>
      <w:r w:rsidRPr="00E7674C">
        <w:t xml:space="preserve"> </w:t>
      </w:r>
    </w:p>
    <w:p w14:paraId="7242A9A8" w14:textId="77777777" w:rsidR="006A12F2" w:rsidRDefault="006A12F2" w:rsidP="006A12F2">
      <w:r>
        <w:t xml:space="preserve">Characteristics of a Big Data project implementation depend on the needs and capabilities of the particular organization undertaking the effort. This section attempts to provide some high-level issues for deliberation during the Big Data project planning stage. This is not intended to be a prescription covering the entire range or depth of considerations that an organization may face, but rather an initial list to supplement with project-specific concerns. During the planning phase, Big Data project considerations could include the following: </w:t>
      </w:r>
    </w:p>
    <w:p w14:paraId="027393F6" w14:textId="77777777" w:rsidR="006A12F2" w:rsidRDefault="006A12F2" w:rsidP="006A12F2">
      <w:pPr>
        <w:pStyle w:val="BDTextBulletList"/>
        <w:numPr>
          <w:ilvl w:val="0"/>
          <w:numId w:val="1"/>
        </w:numPr>
      </w:pPr>
      <w:r>
        <w:t xml:space="preserve">Data quality: Consider the level of quality that will be required from the data model. As data quality increases, cost increases. A minimum viable quality of data, which will provide desired results, should be determined. </w:t>
      </w:r>
    </w:p>
    <w:p w14:paraId="26FFF6A5" w14:textId="77777777" w:rsidR="006A12F2" w:rsidRDefault="006A12F2" w:rsidP="006A12F2">
      <w:pPr>
        <w:pStyle w:val="BDTextBulletList"/>
        <w:numPr>
          <w:ilvl w:val="0"/>
          <w:numId w:val="1"/>
        </w:numPr>
      </w:pPr>
      <w:r>
        <w:t xml:space="preserve">Data access: Many factors can affect data access including organizational cultural challenges and security and privacy compliance. Cultural challenges are unique to each project but many are alleviated with sufficient support from upper management (e.g., corporate officers, influential advocates). Security and privacy affects multiple areas in a Big Data project including data access. Additional information on security and privacy considerations are provided in the </w:t>
      </w:r>
      <w:r w:rsidRPr="00152F1D">
        <w:rPr>
          <w:i/>
        </w:rPr>
        <w:t>NBDIF: Volume 4, Security and Privacy</w:t>
      </w:r>
      <w:r>
        <w:t xml:space="preserve"> document. </w:t>
      </w:r>
    </w:p>
    <w:p w14:paraId="44A5ED36" w14:textId="77777777" w:rsidR="006A12F2" w:rsidRDefault="006A12F2" w:rsidP="006A12F2">
      <w:pPr>
        <w:pStyle w:val="BDTextBulletList"/>
        <w:numPr>
          <w:ilvl w:val="0"/>
          <w:numId w:val="1"/>
        </w:numPr>
      </w:pPr>
      <w:r>
        <w:t xml:space="preserve">Component interoperability: For a complicated system, a comprehensive appraisal of system component interoperability can be critical. Advantages of commercial products are frequently lauded while the limitations, dependencies, and deficiencies are often not obvious. Exploration of component interoperability during the planning phase could prevent significant issues during later phases of Big Data projects.  </w:t>
      </w:r>
    </w:p>
    <w:p w14:paraId="2C8A1639" w14:textId="77777777" w:rsidR="006A12F2" w:rsidRDefault="006A12F2" w:rsidP="006A12F2">
      <w:pPr>
        <w:pStyle w:val="BDTextBulletList"/>
        <w:numPr>
          <w:ilvl w:val="0"/>
          <w:numId w:val="1"/>
        </w:numPr>
      </w:pPr>
      <w:r>
        <w:t xml:space="preserve">Potential bottlenecks: Projects requiring high performance often expose storage and network bottlenecks. </w:t>
      </w:r>
    </w:p>
    <w:p w14:paraId="488347DF" w14:textId="77777777" w:rsidR="006A12F2" w:rsidRDefault="006A12F2" w:rsidP="006A12F2">
      <w:pPr>
        <w:pStyle w:val="BDTextBulletList"/>
        <w:numPr>
          <w:ilvl w:val="0"/>
          <w:numId w:val="1"/>
        </w:numPr>
      </w:pPr>
      <w:r>
        <w:t>For search-oriented projects: Organizations should strive to set a balance between governance and retrieval, determine ownership (i.e., departmental responsibility) for the function, aim for unified or single-point search capability; and unless the organization is a strong IT company, identify needed outsourced expertise.</w:t>
      </w:r>
    </w:p>
    <w:p w14:paraId="6F691492" w14:textId="77777777" w:rsidR="006A12F2" w:rsidRPr="00286978" w:rsidRDefault="006A12F2" w:rsidP="006A12F2"/>
    <w:p w14:paraId="2D4707B9" w14:textId="77777777" w:rsidR="006A12F2" w:rsidRPr="0031007B" w:rsidRDefault="006A12F2" w:rsidP="006A12F2"/>
    <w:p w14:paraId="1900003A" w14:textId="77777777" w:rsidR="006A12F2" w:rsidRDefault="006A12F2" w:rsidP="006A12F2">
      <w:r>
        <w:t>[Placeholder for] New philosophy to “implement first” / quickly, without going thru the traditional steps. [</w:t>
      </w:r>
      <w:proofErr w:type="spellStart"/>
      <w:proofErr w:type="gramStart"/>
      <w:r>
        <w:t>mit</w:t>
      </w:r>
      <w:proofErr w:type="spellEnd"/>
      <w:proofErr w:type="gramEnd"/>
      <w:r>
        <w:t xml:space="preserve">] </w:t>
      </w:r>
      <w:hyperlink r:id="rId26" w:history="1">
        <w:r w:rsidRPr="00416683">
          <w:rPr>
            <w:rStyle w:val="Hyperlink"/>
          </w:rPr>
          <w:t>https://sloanreview.mit.edu/article/implement-first-ask-questions-later-or-not-at-all/?social_token=fe68d2fc77840cfb52730af3e33dbafe&amp;utm_source=linkedin&amp;utm_medium=social&amp;utm_campaign=sm-direct</w:t>
        </w:r>
      </w:hyperlink>
      <w:r>
        <w:t xml:space="preserve"> </w:t>
      </w:r>
    </w:p>
    <w:p w14:paraId="30157781" w14:textId="77777777" w:rsidR="006A12F2" w:rsidRDefault="006A12F2" w:rsidP="006A12F2"/>
    <w:p w14:paraId="42965FD0" w14:textId="77777777" w:rsidR="006A12F2" w:rsidRDefault="006A12F2" w:rsidP="006A12F2"/>
    <w:p w14:paraId="1DE68123" w14:textId="77777777" w:rsidR="006A12F2" w:rsidRDefault="006A12F2" w:rsidP="006A12F2">
      <w:pPr>
        <w:spacing w:after="160" w:line="259" w:lineRule="auto"/>
      </w:pPr>
    </w:p>
    <w:p w14:paraId="2EF4D5A3" w14:textId="77777777" w:rsidR="006A12F2" w:rsidRDefault="006A12F2" w:rsidP="006A12F2">
      <w:pPr>
        <w:spacing w:after="160" w:line="259" w:lineRule="auto"/>
        <w:sectPr w:rsidR="006A12F2" w:rsidSect="00AA5AFB">
          <w:footerReference w:type="default" r:id="rId27"/>
          <w:pgSz w:w="12240" w:h="15840" w:code="1"/>
          <w:pgMar w:top="1440" w:right="1080" w:bottom="1440" w:left="1080" w:header="720" w:footer="720" w:gutter="0"/>
          <w:lnNumType w:countBy="1" w:restart="continuous"/>
          <w:cols w:space="720"/>
          <w:docGrid w:linePitch="360"/>
        </w:sectPr>
      </w:pPr>
    </w:p>
    <w:p w14:paraId="01B4915B" w14:textId="04D623B0" w:rsidR="006A12F2" w:rsidRDefault="006A12F2" w:rsidP="00065BF5">
      <w:pPr>
        <w:pStyle w:val="Heading1"/>
        <w:numPr>
          <w:ilvl w:val="0"/>
          <w:numId w:val="4"/>
        </w:numPr>
      </w:pPr>
      <w:bookmarkStart w:id="147" w:name="_Toc516758145"/>
      <w:bookmarkStart w:id="148" w:name="_Toc520746471"/>
      <w:r w:rsidRPr="00286978">
        <w:t xml:space="preserve">Specific </w:t>
      </w:r>
      <w:r>
        <w:t xml:space="preserve">solution Techniques, </w:t>
      </w:r>
      <w:r w:rsidRPr="00286978">
        <w:t xml:space="preserve">Dependent on the </w:t>
      </w:r>
      <w:r>
        <w:t>Problem Space</w:t>
      </w:r>
      <w:bookmarkEnd w:id="147"/>
      <w:bookmarkEnd w:id="148"/>
    </w:p>
    <w:p w14:paraId="4A53F5FB" w14:textId="7C33FA95" w:rsidR="006C77D5" w:rsidRPr="006A1010" w:rsidRDefault="006C77D5" w:rsidP="006C77D5">
      <w:pPr>
        <w:rPr>
          <w:color w:val="FF0000"/>
        </w:rPr>
      </w:pPr>
      <w:r w:rsidRPr="006A1010">
        <w:rPr>
          <w:color w:val="FF0000"/>
          <w:highlight w:val="green"/>
        </w:rPr>
        <w:t xml:space="preserve">Add definitions and discussion of </w:t>
      </w:r>
      <w:r w:rsidR="001A6898">
        <w:rPr>
          <w:color w:val="FF0000"/>
          <w:highlight w:val="green"/>
        </w:rPr>
        <w:t xml:space="preserve">reproducible research, </w:t>
      </w:r>
      <w:r w:rsidRPr="006A1010">
        <w:rPr>
          <w:color w:val="FF0000"/>
          <w:highlight w:val="green"/>
        </w:rPr>
        <w:t>data mining, machine learning, and artificial intelligence.</w:t>
      </w:r>
    </w:p>
    <w:p w14:paraId="0738F9F3" w14:textId="17ACB513" w:rsidR="006A12F2" w:rsidRDefault="006A12F2" w:rsidP="006A12F2">
      <w:r w:rsidRPr="00D34992">
        <w:rPr>
          <w:b/>
        </w:rPr>
        <w:fldChar w:fldCharType="begin"/>
      </w:r>
      <w:r w:rsidRPr="00D34992">
        <w:rPr>
          <w:b/>
        </w:rPr>
        <w:instrText xml:space="preserve"> REF _Ref516686932 \h  \* MERGEFORMAT </w:instrText>
      </w:r>
      <w:r w:rsidRPr="00D34992">
        <w:rPr>
          <w:b/>
        </w:rPr>
      </w:r>
      <w:r w:rsidRPr="00D34992">
        <w:rPr>
          <w:b/>
        </w:rPr>
        <w:fldChar w:fldCharType="separate"/>
      </w:r>
      <w:r w:rsidR="0080563D" w:rsidRPr="0080563D">
        <w:rPr>
          <w:b/>
        </w:rPr>
        <w:t xml:space="preserve">Figure </w:t>
      </w:r>
      <w:r w:rsidR="0080563D" w:rsidRPr="0080563D">
        <w:rPr>
          <w:b/>
          <w:noProof/>
        </w:rPr>
        <w:t>3</w:t>
      </w:r>
      <w:r w:rsidRPr="00D34992">
        <w:rPr>
          <w:b/>
        </w:rPr>
        <w:fldChar w:fldCharType="end"/>
      </w:r>
      <w:r>
        <w:t xml:space="preserve"> very much oversimplifies some of the questions related to system capability that an organization may need to consider when planning their own system; its purpose here is to demonstrate how project requirements </w:t>
      </w:r>
      <w:r>
        <w:lastRenderedPageBreak/>
        <w:t xml:space="preserve">can drive decision making. The list of choices presented is not intended to be comprehensively complete. Inclusion is not an endorsement for usage, and no solutions have been intentionally excluded. </w:t>
      </w:r>
    </w:p>
    <w:p w14:paraId="2FD98100" w14:textId="77777777" w:rsidR="006A12F2" w:rsidRDefault="006A12F2" w:rsidP="006A12F2"/>
    <w:p w14:paraId="46369D6E" w14:textId="77777777" w:rsidR="006A12F2" w:rsidRDefault="006A12F2" w:rsidP="006A12F2">
      <w:pPr>
        <w:keepNext/>
      </w:pPr>
      <w:r w:rsidRPr="001955D5">
        <w:rPr>
          <w:noProof/>
        </w:rPr>
        <w:drawing>
          <wp:inline distT="0" distB="0" distL="0" distR="0" wp14:anchorId="3F339A3F" wp14:editId="39B12F3D">
            <wp:extent cx="6167755" cy="426148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7755" cy="4261485"/>
                    </a:xfrm>
                    <a:prstGeom prst="rect">
                      <a:avLst/>
                    </a:prstGeom>
                    <a:noFill/>
                    <a:ln>
                      <a:noFill/>
                    </a:ln>
                  </pic:spPr>
                </pic:pic>
              </a:graphicData>
            </a:graphic>
          </wp:inline>
        </w:drawing>
      </w:r>
    </w:p>
    <w:p w14:paraId="384257A5" w14:textId="149A1E53" w:rsidR="006A12F2" w:rsidRPr="00D34992" w:rsidRDefault="006A12F2" w:rsidP="006A12F2">
      <w:pPr>
        <w:pStyle w:val="Caption"/>
        <w:rPr>
          <w:b/>
          <w:i w:val="0"/>
          <w:sz w:val="22"/>
          <w:szCs w:val="22"/>
        </w:rPr>
      </w:pPr>
      <w:bookmarkStart w:id="149" w:name="_Ref516686932"/>
      <w:bookmarkStart w:id="150" w:name="_Toc520746493"/>
      <w:r w:rsidRPr="00D34992">
        <w:rPr>
          <w:b/>
          <w:i w:val="0"/>
          <w:sz w:val="22"/>
          <w:szCs w:val="22"/>
        </w:rPr>
        <w:t xml:space="preserve">Figure </w:t>
      </w:r>
      <w:r w:rsidRPr="00D34992">
        <w:rPr>
          <w:b/>
          <w:i w:val="0"/>
          <w:sz w:val="22"/>
          <w:szCs w:val="22"/>
        </w:rPr>
        <w:fldChar w:fldCharType="begin"/>
      </w:r>
      <w:r w:rsidRPr="00D34992">
        <w:rPr>
          <w:b/>
          <w:i w:val="0"/>
          <w:sz w:val="22"/>
          <w:szCs w:val="22"/>
        </w:rPr>
        <w:instrText xml:space="preserve"> SEQ Figure \* ARABIC </w:instrText>
      </w:r>
      <w:r w:rsidRPr="00D34992">
        <w:rPr>
          <w:b/>
          <w:i w:val="0"/>
          <w:sz w:val="22"/>
          <w:szCs w:val="22"/>
        </w:rPr>
        <w:fldChar w:fldCharType="separate"/>
      </w:r>
      <w:r w:rsidR="0080563D">
        <w:rPr>
          <w:b/>
          <w:i w:val="0"/>
          <w:noProof/>
          <w:sz w:val="22"/>
          <w:szCs w:val="22"/>
        </w:rPr>
        <w:t>3</w:t>
      </w:r>
      <w:r w:rsidRPr="00D34992">
        <w:rPr>
          <w:b/>
          <w:i w:val="0"/>
          <w:sz w:val="22"/>
          <w:szCs w:val="22"/>
        </w:rPr>
        <w:fldChar w:fldCharType="end"/>
      </w:r>
      <w:bookmarkEnd w:id="149"/>
      <w:r w:rsidRPr="00D34992">
        <w:rPr>
          <w:b/>
          <w:i w:val="0"/>
          <w:sz w:val="22"/>
          <w:szCs w:val="22"/>
        </w:rPr>
        <w:t>. Requirement decision tree</w:t>
      </w:r>
      <w:bookmarkEnd w:id="150"/>
    </w:p>
    <w:p w14:paraId="64292C75" w14:textId="77777777" w:rsidR="006A12F2" w:rsidRDefault="006A12F2" w:rsidP="006A12F2"/>
    <w:p w14:paraId="1A9B6457" w14:textId="77777777" w:rsidR="006A12F2" w:rsidRDefault="006A12F2" w:rsidP="006A12F2"/>
    <w:p w14:paraId="56651D4B" w14:textId="77777777" w:rsidR="006A12F2" w:rsidRDefault="006A12F2" w:rsidP="006A12F2"/>
    <w:p w14:paraId="0021AF3A" w14:textId="77777777" w:rsidR="006A12F2" w:rsidRDefault="006A12F2" w:rsidP="006A12F2"/>
    <w:p w14:paraId="274BE38B" w14:textId="77777777" w:rsidR="006A12F2" w:rsidRDefault="006A12F2" w:rsidP="006A12F2"/>
    <w:p w14:paraId="25650A11" w14:textId="3E4F0B64" w:rsidR="006A12F2" w:rsidRDefault="006A12F2" w:rsidP="006A12F2">
      <w:r>
        <w:t xml:space="preserve">After the scalability and latency requirements are considered as shown </w:t>
      </w:r>
      <w:r w:rsidRPr="00B40FBA">
        <w:t xml:space="preserve">in </w:t>
      </w:r>
      <w:r w:rsidRPr="00B40FBA">
        <w:fldChar w:fldCharType="begin"/>
      </w:r>
      <w:r w:rsidRPr="00B40FBA">
        <w:instrText xml:space="preserve"> REF _Ref516686932 \h  \* MERGEFORMAT </w:instrText>
      </w:r>
      <w:r w:rsidRPr="00B40FBA">
        <w:fldChar w:fldCharType="separate"/>
      </w:r>
      <w:r w:rsidR="00A66AFB" w:rsidRPr="00A66AFB">
        <w:rPr>
          <w:b/>
        </w:rPr>
        <w:t xml:space="preserve">Figure </w:t>
      </w:r>
      <w:r w:rsidR="00A66AFB" w:rsidRPr="00A66AFB">
        <w:rPr>
          <w:b/>
          <w:noProof/>
        </w:rPr>
        <w:t>3</w:t>
      </w:r>
      <w:r w:rsidRPr="00B40FBA">
        <w:fldChar w:fldCharType="end"/>
      </w:r>
      <w:r w:rsidRPr="00B40FBA">
        <w:t>,</w:t>
      </w:r>
      <w:r>
        <w:t xml:space="preserve"> the systems planning process will require continued consideration on whether machine learning is necessary. </w:t>
      </w:r>
      <w:r>
        <w:fldChar w:fldCharType="begin"/>
      </w:r>
      <w:r>
        <w:instrText xml:space="preserve"> REF _Ref516687781 \h </w:instrText>
      </w:r>
      <w:r>
        <w:fldChar w:fldCharType="separate"/>
      </w:r>
      <w:r w:rsidR="00A66AFB" w:rsidRPr="00D34992">
        <w:rPr>
          <w:b/>
          <w:i/>
        </w:rPr>
        <w:t xml:space="preserve">Figure </w:t>
      </w:r>
      <w:r w:rsidR="00A66AFB">
        <w:rPr>
          <w:b/>
          <w:i/>
          <w:noProof/>
        </w:rPr>
        <w:t>4</w:t>
      </w:r>
      <w:r>
        <w:fldChar w:fldCharType="end"/>
      </w:r>
      <w:r>
        <w:t xml:space="preserve">, </w:t>
      </w:r>
      <w:r>
        <w:fldChar w:fldCharType="begin"/>
      </w:r>
      <w:r>
        <w:instrText xml:space="preserve"> REF _Ref516687750 \h </w:instrText>
      </w:r>
      <w:r>
        <w:fldChar w:fldCharType="separate"/>
      </w:r>
      <w:r w:rsidR="00A66AFB" w:rsidRPr="00B40FBA">
        <w:rPr>
          <w:b/>
          <w:i/>
        </w:rPr>
        <w:t xml:space="preserve">Figure </w:t>
      </w:r>
      <w:r w:rsidR="00A66AFB">
        <w:rPr>
          <w:b/>
          <w:i/>
          <w:noProof/>
        </w:rPr>
        <w:t>5</w:t>
      </w:r>
      <w:r>
        <w:fldChar w:fldCharType="end"/>
      </w:r>
      <w:r>
        <w:t xml:space="preserve">, and </w:t>
      </w:r>
      <w:r>
        <w:fldChar w:fldCharType="begin"/>
      </w:r>
      <w:r>
        <w:instrText xml:space="preserve"> REF _Ref516687712 \h </w:instrText>
      </w:r>
      <w:r w:rsidR="00A66AFB">
        <w:instrText xml:space="preserve"> \* MERGEFORMAT </w:instrText>
      </w:r>
      <w:r>
        <w:fldChar w:fldCharType="separate"/>
      </w:r>
      <w:r w:rsidR="0080563D" w:rsidRPr="00A66AFB">
        <w:rPr>
          <w:b/>
          <w:bCs/>
          <w:highlight w:val="yellow"/>
        </w:rPr>
        <w:t>Error! Reference source not found</w:t>
      </w:r>
      <w:r w:rsidR="0080563D">
        <w:rPr>
          <w:b/>
          <w:bCs/>
        </w:rPr>
        <w:t>.</w:t>
      </w:r>
      <w:r>
        <w:fldChar w:fldCharType="end"/>
      </w:r>
      <w:r>
        <w:t xml:space="preserve">  </w:t>
      </w:r>
      <w:proofErr w:type="gramStart"/>
      <w:r>
        <w:t>map</w:t>
      </w:r>
      <w:proofErr w:type="gramEnd"/>
      <w:r w:rsidDel="0041499A">
        <w:t xml:space="preserve"> </w:t>
      </w:r>
      <w:r>
        <w:t xml:space="preserve">the workflow of the machine learning decision trees and show the decision points in the application of machine learning </w:t>
      </w:r>
      <w:r w:rsidRPr="00A66AFB">
        <w:t xml:space="preserve">algorithms. </w:t>
      </w:r>
      <w:r w:rsidRPr="00A66AFB">
        <w:fldChar w:fldCharType="begin"/>
      </w:r>
      <w:r w:rsidRPr="00A66AFB">
        <w:instrText xml:space="preserve"> REF _Ref516673661 \h </w:instrText>
      </w:r>
      <w:r w:rsidR="00A66AFB" w:rsidRPr="00A66AFB">
        <w:instrText xml:space="preserve"> \* MERGEFORMAT </w:instrText>
      </w:r>
      <w:r w:rsidRPr="00A66AFB">
        <w:fldChar w:fldCharType="separate"/>
      </w:r>
      <w:r w:rsidR="00A66AFB" w:rsidRPr="00A66AFB">
        <w:rPr>
          <w:b/>
        </w:rPr>
        <w:t xml:space="preserve">Table </w:t>
      </w:r>
      <w:r w:rsidR="00A66AFB" w:rsidRPr="00A66AFB">
        <w:rPr>
          <w:b/>
          <w:noProof/>
        </w:rPr>
        <w:t>8</w:t>
      </w:r>
      <w:r w:rsidRPr="00A66AFB">
        <w:fldChar w:fldCharType="end"/>
      </w:r>
      <w:r w:rsidRPr="00A66AFB">
        <w:t xml:space="preserve">, </w:t>
      </w:r>
      <w:r w:rsidRPr="00A66AFB">
        <w:fldChar w:fldCharType="begin"/>
      </w:r>
      <w:r w:rsidRPr="00A66AFB">
        <w:instrText xml:space="preserve"> REF _Ref516673670 \h </w:instrText>
      </w:r>
      <w:r w:rsidR="00A66AFB" w:rsidRPr="00A66AFB">
        <w:instrText xml:space="preserve"> \* MERGEFORMAT </w:instrText>
      </w:r>
      <w:r w:rsidRPr="00A66AFB">
        <w:fldChar w:fldCharType="separate"/>
      </w:r>
      <w:r w:rsidR="00A66AFB" w:rsidRPr="00A66AFB">
        <w:rPr>
          <w:b/>
        </w:rPr>
        <w:t xml:space="preserve">Table </w:t>
      </w:r>
      <w:r w:rsidR="00A66AFB" w:rsidRPr="00A66AFB">
        <w:rPr>
          <w:b/>
          <w:noProof/>
        </w:rPr>
        <w:t>9</w:t>
      </w:r>
      <w:r w:rsidRPr="00A66AFB">
        <w:fldChar w:fldCharType="end"/>
      </w:r>
      <w:r w:rsidRPr="00A66AFB">
        <w:t xml:space="preserve">, </w:t>
      </w:r>
      <w:r w:rsidRPr="00A66AFB">
        <w:fldChar w:fldCharType="begin"/>
      </w:r>
      <w:r w:rsidRPr="00A66AFB">
        <w:instrText xml:space="preserve"> REF _Ref516673681 \h </w:instrText>
      </w:r>
      <w:r w:rsidR="00A66AFB" w:rsidRPr="00A66AFB">
        <w:instrText xml:space="preserve"> \* MERGEFORMAT </w:instrText>
      </w:r>
      <w:r w:rsidRPr="00A66AFB">
        <w:fldChar w:fldCharType="separate"/>
      </w:r>
      <w:r w:rsidR="00A66AFB" w:rsidRPr="00A66AFB">
        <w:rPr>
          <w:b/>
        </w:rPr>
        <w:t xml:space="preserve">Table </w:t>
      </w:r>
      <w:r w:rsidR="00A66AFB" w:rsidRPr="00A66AFB">
        <w:rPr>
          <w:b/>
          <w:noProof/>
        </w:rPr>
        <w:t>10</w:t>
      </w:r>
      <w:r w:rsidRPr="00A66AFB">
        <w:fldChar w:fldCharType="end"/>
      </w:r>
      <w:r w:rsidRPr="00A66AFB">
        <w:t xml:space="preserve">, and </w:t>
      </w:r>
      <w:r w:rsidRPr="00A66AFB">
        <w:fldChar w:fldCharType="begin"/>
      </w:r>
      <w:r w:rsidRPr="00A66AFB">
        <w:instrText xml:space="preserve"> REF _Ref516673688 \h </w:instrText>
      </w:r>
      <w:r w:rsidR="00A66AFB" w:rsidRPr="00A66AFB">
        <w:instrText xml:space="preserve"> \* MERGEFORMAT </w:instrText>
      </w:r>
      <w:r w:rsidRPr="00A66AFB">
        <w:fldChar w:fldCharType="separate"/>
      </w:r>
      <w:r w:rsidR="00A66AFB" w:rsidRPr="00A66AFB">
        <w:rPr>
          <w:b/>
        </w:rPr>
        <w:t xml:space="preserve">Table </w:t>
      </w:r>
      <w:r w:rsidR="00A66AFB" w:rsidRPr="00A66AFB">
        <w:rPr>
          <w:b/>
          <w:noProof/>
        </w:rPr>
        <w:t>11</w:t>
      </w:r>
      <w:r w:rsidRPr="00A66AFB">
        <w:fldChar w:fldCharType="end"/>
      </w:r>
      <w:r w:rsidRPr="00A66AFB">
        <w:t xml:space="preserve"> list</w:t>
      </w:r>
      <w:r>
        <w:t xml:space="preserve"> specific algorithms for each algorithm subgroup. </w:t>
      </w:r>
    </w:p>
    <w:p w14:paraId="303FE360" w14:textId="77777777" w:rsidR="006A12F2" w:rsidRDefault="006A12F2" w:rsidP="006A12F2">
      <w:r>
        <w:t>[</w:t>
      </w:r>
      <w:proofErr w:type="gramStart"/>
      <w:r>
        <w:t>pl</w:t>
      </w:r>
      <w:r>
        <w:rPr>
          <w:color w:val="FF0000"/>
        </w:rPr>
        <w:t>aceholder</w:t>
      </w:r>
      <w:proofErr w:type="gramEnd"/>
      <w:r>
        <w:rPr>
          <w:color w:val="FF0000"/>
        </w:rPr>
        <w:t>] area for no correct answer to this selection.</w:t>
      </w:r>
    </w:p>
    <w:p w14:paraId="1E02B25E" w14:textId="77777777" w:rsidR="006A12F2" w:rsidRDefault="006A12F2" w:rsidP="006A12F2"/>
    <w:p w14:paraId="6881877A" w14:textId="77777777" w:rsidR="006A12F2" w:rsidRDefault="006A12F2" w:rsidP="006A12F2"/>
    <w:p w14:paraId="0C2ABE46" w14:textId="476D7863" w:rsidR="00365416" w:rsidRDefault="006A12F2" w:rsidP="006A12F2">
      <w:r>
        <w:rPr>
          <w:noProof/>
        </w:rPr>
        <w:lastRenderedPageBreak/>
        <mc:AlternateContent>
          <mc:Choice Requires="wps">
            <w:drawing>
              <wp:anchor distT="0" distB="0" distL="114300" distR="114300" simplePos="0" relativeHeight="251667456" behindDoc="0" locked="0" layoutInCell="1" allowOverlap="1" wp14:anchorId="5D6E1485" wp14:editId="63161897">
                <wp:simplePos x="0" y="0"/>
                <wp:positionH relativeFrom="column">
                  <wp:posOffset>558800</wp:posOffset>
                </wp:positionH>
                <wp:positionV relativeFrom="paragraph">
                  <wp:posOffset>3303270</wp:posOffset>
                </wp:positionV>
                <wp:extent cx="535813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wps:spPr>
                      <wps:txbx>
                        <w:txbxContent>
                          <w:p w14:paraId="2D9B4791" w14:textId="7D526E04" w:rsidR="00FF7918" w:rsidRPr="00D34992" w:rsidRDefault="00FF7918" w:rsidP="006A12F2">
                            <w:pPr>
                              <w:pStyle w:val="Caption"/>
                              <w:rPr>
                                <w:b/>
                                <w:i w:val="0"/>
                                <w:noProof/>
                                <w:sz w:val="22"/>
                                <w:szCs w:val="22"/>
                              </w:rPr>
                            </w:pPr>
                            <w:bookmarkStart w:id="151" w:name="_Ref516687781"/>
                            <w:bookmarkStart w:id="152" w:name="_Toc520746494"/>
                            <w:r w:rsidRPr="00D34992">
                              <w:rPr>
                                <w:b/>
                                <w:i w:val="0"/>
                                <w:sz w:val="22"/>
                                <w:szCs w:val="22"/>
                              </w:rPr>
                              <w:t xml:space="preserve">Figure </w:t>
                            </w:r>
                            <w:r w:rsidRPr="00D34992">
                              <w:rPr>
                                <w:b/>
                                <w:i w:val="0"/>
                                <w:sz w:val="22"/>
                                <w:szCs w:val="22"/>
                              </w:rPr>
                              <w:fldChar w:fldCharType="begin"/>
                            </w:r>
                            <w:r w:rsidRPr="00D34992">
                              <w:rPr>
                                <w:b/>
                                <w:i w:val="0"/>
                                <w:sz w:val="22"/>
                                <w:szCs w:val="22"/>
                              </w:rPr>
                              <w:instrText xml:space="preserve"> SEQ Figure \* ARABIC </w:instrText>
                            </w:r>
                            <w:r w:rsidRPr="00D34992">
                              <w:rPr>
                                <w:b/>
                                <w:i w:val="0"/>
                                <w:sz w:val="22"/>
                                <w:szCs w:val="22"/>
                              </w:rPr>
                              <w:fldChar w:fldCharType="separate"/>
                            </w:r>
                            <w:r>
                              <w:rPr>
                                <w:b/>
                                <w:i w:val="0"/>
                                <w:noProof/>
                                <w:sz w:val="22"/>
                                <w:szCs w:val="22"/>
                              </w:rPr>
                              <w:t>4</w:t>
                            </w:r>
                            <w:r w:rsidRPr="00D34992">
                              <w:rPr>
                                <w:b/>
                                <w:i w:val="0"/>
                                <w:sz w:val="22"/>
                                <w:szCs w:val="22"/>
                              </w:rPr>
                              <w:fldChar w:fldCharType="end"/>
                            </w:r>
                            <w:bookmarkEnd w:id="151"/>
                            <w:r w:rsidRPr="00D34992">
                              <w:rPr>
                                <w:b/>
                                <w:i w:val="0"/>
                                <w:sz w:val="22"/>
                                <w:szCs w:val="22"/>
                              </w:rPr>
                              <w:t>. Machine learning algorithm application workflow</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E1485" id="Text Box 28" o:spid="_x0000_s1027" type="#_x0000_t202" style="position:absolute;margin-left:44pt;margin-top:260.1pt;width:421.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" stroked="f">
                <v:textbox style="mso-fit-shape-to-text:t" inset="0,0,0,0">
                  <w:txbxContent>
                    <w:p w14:paraId="2D9B4791" w14:textId="7D526E04" w:rsidR="00FF7918" w:rsidRPr="00D34992" w:rsidRDefault="00FF7918" w:rsidP="006A12F2">
                      <w:pPr>
                        <w:pStyle w:val="Caption"/>
                        <w:rPr>
                          <w:b/>
                          <w:i w:val="0"/>
                          <w:noProof/>
                          <w:sz w:val="22"/>
                          <w:szCs w:val="22"/>
                        </w:rPr>
                      </w:pPr>
                      <w:bookmarkStart w:id="153" w:name="_Ref516687781"/>
                      <w:bookmarkStart w:id="154" w:name="_Toc520746494"/>
                      <w:r w:rsidRPr="00D34992">
                        <w:rPr>
                          <w:b/>
                          <w:i w:val="0"/>
                          <w:sz w:val="22"/>
                          <w:szCs w:val="22"/>
                        </w:rPr>
                        <w:t xml:space="preserve">Figure </w:t>
                      </w:r>
                      <w:r w:rsidRPr="00D34992">
                        <w:rPr>
                          <w:b/>
                          <w:i w:val="0"/>
                          <w:sz w:val="22"/>
                          <w:szCs w:val="22"/>
                        </w:rPr>
                        <w:fldChar w:fldCharType="begin"/>
                      </w:r>
                      <w:r w:rsidRPr="00D34992">
                        <w:rPr>
                          <w:b/>
                          <w:i w:val="0"/>
                          <w:sz w:val="22"/>
                          <w:szCs w:val="22"/>
                        </w:rPr>
                        <w:instrText xml:space="preserve"> SEQ Figure \* ARABIC </w:instrText>
                      </w:r>
                      <w:r w:rsidRPr="00D34992">
                        <w:rPr>
                          <w:b/>
                          <w:i w:val="0"/>
                          <w:sz w:val="22"/>
                          <w:szCs w:val="22"/>
                        </w:rPr>
                        <w:fldChar w:fldCharType="separate"/>
                      </w:r>
                      <w:r>
                        <w:rPr>
                          <w:b/>
                          <w:i w:val="0"/>
                          <w:noProof/>
                          <w:sz w:val="22"/>
                          <w:szCs w:val="22"/>
                        </w:rPr>
                        <w:t>4</w:t>
                      </w:r>
                      <w:r w:rsidRPr="00D34992">
                        <w:rPr>
                          <w:b/>
                          <w:i w:val="0"/>
                          <w:sz w:val="22"/>
                          <w:szCs w:val="22"/>
                        </w:rPr>
                        <w:fldChar w:fldCharType="end"/>
                      </w:r>
                      <w:bookmarkEnd w:id="153"/>
                      <w:r w:rsidRPr="00D34992">
                        <w:rPr>
                          <w:b/>
                          <w:i w:val="0"/>
                          <w:sz w:val="22"/>
                          <w:szCs w:val="22"/>
                        </w:rPr>
                        <w:t>. Machine learning algorithm application workflow</w:t>
                      </w:r>
                      <w:bookmarkEnd w:id="154"/>
                    </w:p>
                  </w:txbxContent>
                </v:textbox>
                <w10:wrap type="topAndBottom"/>
              </v:shape>
            </w:pict>
          </mc:Fallback>
        </mc:AlternateContent>
      </w:r>
      <w:r w:rsidRPr="00313514">
        <w:rPr>
          <w:noProof/>
        </w:rPr>
        <w:drawing>
          <wp:anchor distT="0" distB="91440" distL="114300" distR="114300" simplePos="0" relativeHeight="251662336" behindDoc="0" locked="0" layoutInCell="1" allowOverlap="1" wp14:anchorId="61BA56BC" wp14:editId="449E4A21">
            <wp:simplePos x="0" y="0"/>
            <wp:positionH relativeFrom="page">
              <wp:posOffset>1244600</wp:posOffset>
            </wp:positionH>
            <wp:positionV relativeFrom="paragraph">
              <wp:posOffset>0</wp:posOffset>
            </wp:positionV>
            <wp:extent cx="5358384" cy="324627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8384" cy="32462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191287" w14:textId="2371F3D4" w:rsidR="006A12F2" w:rsidRDefault="006A12F2" w:rsidP="006A12F2">
      <w:r>
        <w:fldChar w:fldCharType="begin"/>
      </w:r>
      <w:r>
        <w:instrText xml:space="preserve"> REF _Ref516687781 \h </w:instrText>
      </w:r>
      <w:r>
        <w:fldChar w:fldCharType="separate"/>
      </w:r>
      <w:r w:rsidR="00A66AFB" w:rsidRPr="00D34992">
        <w:rPr>
          <w:b/>
          <w:i/>
        </w:rPr>
        <w:t xml:space="preserve">Figure </w:t>
      </w:r>
      <w:r w:rsidR="00A66AFB">
        <w:rPr>
          <w:b/>
          <w:i/>
          <w:noProof/>
        </w:rPr>
        <w:t>4</w:t>
      </w:r>
      <w:r>
        <w:fldChar w:fldCharType="end"/>
      </w:r>
      <w:r>
        <w:t xml:space="preserve"> shows the decision steps for application of a machine learning algorithm including the input preparation phase (e.g., feature engineering, data cleaning, transformations, scaling). </w:t>
      </w:r>
      <w:r>
        <w:fldChar w:fldCharType="begin"/>
      </w:r>
      <w:r>
        <w:instrText xml:space="preserve"> REF _Ref516687750 \h </w:instrText>
      </w:r>
      <w:r>
        <w:fldChar w:fldCharType="separate"/>
      </w:r>
      <w:r w:rsidR="003833EA" w:rsidRPr="00B40FBA">
        <w:rPr>
          <w:b/>
        </w:rPr>
        <w:t xml:space="preserve">Figure </w:t>
      </w:r>
      <w:r w:rsidR="003833EA">
        <w:rPr>
          <w:b/>
          <w:noProof/>
        </w:rPr>
        <w:t>5</w:t>
      </w:r>
      <w:r>
        <w:fldChar w:fldCharType="end"/>
      </w:r>
      <w:r>
        <w:t xml:space="preserve"> and </w:t>
      </w:r>
      <w:r w:rsidRPr="00365416">
        <w:rPr>
          <w:highlight w:val="yellow"/>
        </w:rPr>
        <w:fldChar w:fldCharType="begin"/>
      </w:r>
      <w:r w:rsidRPr="00365416">
        <w:rPr>
          <w:highlight w:val="yellow"/>
        </w:rPr>
        <w:instrText xml:space="preserve"> REF _Ref516687712 \h </w:instrText>
      </w:r>
      <w:r w:rsidR="00365416">
        <w:rPr>
          <w:highlight w:val="yellow"/>
        </w:rPr>
        <w:instrText xml:space="preserve"> \* MERGEFORMAT </w:instrText>
      </w:r>
      <w:r w:rsidRPr="00365416">
        <w:rPr>
          <w:highlight w:val="yellow"/>
        </w:rPr>
      </w:r>
      <w:r w:rsidRPr="00365416">
        <w:rPr>
          <w:highlight w:val="yellow"/>
        </w:rPr>
        <w:fldChar w:fldCharType="separate"/>
      </w:r>
      <w:r w:rsidR="0080563D" w:rsidRPr="00365416">
        <w:rPr>
          <w:b/>
          <w:bCs/>
          <w:highlight w:val="yellow"/>
        </w:rPr>
        <w:t xml:space="preserve">Error! Reference source </w:t>
      </w:r>
      <w:r w:rsidR="007C7574">
        <w:rPr>
          <w:b/>
          <w:bCs/>
          <w:color w:val="FF0000"/>
          <w:highlight w:val="yellow"/>
        </w:rPr>
        <w:t xml:space="preserve">for figure 6 </w:t>
      </w:r>
      <w:r w:rsidR="0080563D" w:rsidRPr="00365416">
        <w:rPr>
          <w:b/>
          <w:bCs/>
          <w:highlight w:val="yellow"/>
        </w:rPr>
        <w:t>not found.</w:t>
      </w:r>
      <w:r w:rsidRPr="00365416">
        <w:rPr>
          <w:highlight w:val="yellow"/>
        </w:rPr>
        <w:fldChar w:fldCharType="end"/>
      </w:r>
      <w:r>
        <w:t xml:space="preserve"> </w:t>
      </w:r>
      <w:proofErr w:type="gramStart"/>
      <w:r>
        <w:t>expand</w:t>
      </w:r>
      <w:proofErr w:type="gramEnd"/>
      <w:r>
        <w:t xml:space="preserve"> on algorithm choices for each problem subclass. </w:t>
      </w:r>
      <w:r>
        <w:fldChar w:fldCharType="begin"/>
      </w:r>
      <w:r>
        <w:instrText xml:space="preserve"> REF _Ref516673661 \h </w:instrText>
      </w:r>
      <w:r>
        <w:fldChar w:fldCharType="separate"/>
      </w:r>
      <w:r w:rsidR="003833EA" w:rsidRPr="009C437E">
        <w:rPr>
          <w:b/>
        </w:rPr>
        <w:t xml:space="preserve">Table </w:t>
      </w:r>
      <w:r w:rsidR="003833EA">
        <w:rPr>
          <w:b/>
          <w:noProof/>
        </w:rPr>
        <w:t>8</w:t>
      </w:r>
      <w:r>
        <w:fldChar w:fldCharType="end"/>
      </w:r>
      <w:r>
        <w:t xml:space="preserve"> and </w:t>
      </w:r>
      <w:r>
        <w:fldChar w:fldCharType="begin"/>
      </w:r>
      <w:r>
        <w:instrText xml:space="preserve"> REF _Ref516673670 \h </w:instrText>
      </w:r>
      <w:r>
        <w:fldChar w:fldCharType="separate"/>
      </w:r>
      <w:r w:rsidR="003833EA" w:rsidRPr="00F042F4">
        <w:rPr>
          <w:b/>
        </w:rPr>
        <w:t xml:space="preserve">Table </w:t>
      </w:r>
      <w:r w:rsidR="003833EA">
        <w:rPr>
          <w:b/>
          <w:noProof/>
        </w:rPr>
        <w:t>9</w:t>
      </w:r>
      <w:r>
        <w:fldChar w:fldCharType="end"/>
      </w:r>
      <w:r>
        <w:t xml:space="preserve"> continue from </w:t>
      </w:r>
      <w:r>
        <w:fldChar w:fldCharType="begin"/>
      </w:r>
      <w:r>
        <w:instrText xml:space="preserve"> REF _Ref516687750 \h </w:instrText>
      </w:r>
      <w:r>
        <w:fldChar w:fldCharType="separate"/>
      </w:r>
      <w:r w:rsidR="003833EA" w:rsidRPr="00B40FBA">
        <w:rPr>
          <w:b/>
        </w:rPr>
        <w:t xml:space="preserve">Figure </w:t>
      </w:r>
      <w:r w:rsidR="003833EA">
        <w:rPr>
          <w:b/>
          <w:noProof/>
        </w:rPr>
        <w:t>5</w:t>
      </w:r>
      <w:r>
        <w:fldChar w:fldCharType="end"/>
      </w:r>
      <w:r>
        <w:t xml:space="preserve"> to provide additional information for the r</w:t>
      </w:r>
      <w:r w:rsidRPr="007925F4">
        <w:t xml:space="preserve">egression or </w:t>
      </w:r>
      <w:r>
        <w:t>c</w:t>
      </w:r>
      <w:r w:rsidRPr="007925F4">
        <w:t xml:space="preserve">lassification </w:t>
      </w:r>
      <w:r>
        <w:t xml:space="preserve">algorithms. </w:t>
      </w:r>
      <w:r>
        <w:fldChar w:fldCharType="begin"/>
      </w:r>
      <w:r>
        <w:instrText xml:space="preserve"> REF _Ref516673681 \h </w:instrText>
      </w:r>
      <w:r>
        <w:fldChar w:fldCharType="separate"/>
      </w:r>
      <w:r w:rsidR="003833EA" w:rsidRPr="00F042F4">
        <w:rPr>
          <w:b/>
        </w:rPr>
        <w:t xml:space="preserve">Table </w:t>
      </w:r>
      <w:r w:rsidR="003833EA">
        <w:rPr>
          <w:b/>
          <w:noProof/>
        </w:rPr>
        <w:t>10</w:t>
      </w:r>
      <w:r>
        <w:fldChar w:fldCharType="end"/>
      </w:r>
      <w:r>
        <w:t xml:space="preserve"> and </w:t>
      </w:r>
      <w:r>
        <w:fldChar w:fldCharType="begin"/>
      </w:r>
      <w:r>
        <w:instrText xml:space="preserve"> REF _Ref516673688 \h </w:instrText>
      </w:r>
      <w:r>
        <w:fldChar w:fldCharType="separate"/>
      </w:r>
      <w:r w:rsidR="003833EA" w:rsidRPr="00F042F4">
        <w:rPr>
          <w:b/>
        </w:rPr>
        <w:t xml:space="preserve">Table </w:t>
      </w:r>
      <w:r w:rsidR="003833EA">
        <w:rPr>
          <w:b/>
          <w:noProof/>
        </w:rPr>
        <w:t>11</w:t>
      </w:r>
      <w:r>
        <w:fldChar w:fldCharType="end"/>
      </w:r>
      <w:r>
        <w:t xml:space="preserve"> provide additional information on the unsupervised algorithms and techniques shown in </w:t>
      </w:r>
      <w:r w:rsidRPr="003833EA">
        <w:rPr>
          <w:highlight w:val="yellow"/>
        </w:rPr>
        <w:fldChar w:fldCharType="begin"/>
      </w:r>
      <w:r w:rsidRPr="003833EA">
        <w:rPr>
          <w:highlight w:val="yellow"/>
        </w:rPr>
        <w:instrText xml:space="preserve"> REF _Ref516687712 \h </w:instrText>
      </w:r>
      <w:r w:rsidR="003833EA">
        <w:rPr>
          <w:highlight w:val="yellow"/>
        </w:rPr>
        <w:instrText xml:space="preserve"> \* MERGEFORMAT </w:instrText>
      </w:r>
      <w:r w:rsidRPr="003833EA">
        <w:rPr>
          <w:highlight w:val="yellow"/>
        </w:rPr>
      </w:r>
      <w:r w:rsidRPr="003833EA">
        <w:rPr>
          <w:highlight w:val="yellow"/>
        </w:rPr>
        <w:fldChar w:fldCharType="separate"/>
      </w:r>
      <w:r w:rsidR="003833EA" w:rsidRPr="003833EA">
        <w:rPr>
          <w:b/>
          <w:bCs/>
          <w:highlight w:val="yellow"/>
        </w:rPr>
        <w:t xml:space="preserve">Error! Reference source </w:t>
      </w:r>
      <w:r w:rsidR="007C7574">
        <w:rPr>
          <w:b/>
          <w:bCs/>
          <w:color w:val="FF0000"/>
          <w:highlight w:val="yellow"/>
        </w:rPr>
        <w:t xml:space="preserve">for figure 6 </w:t>
      </w:r>
      <w:r w:rsidR="003833EA" w:rsidRPr="003833EA">
        <w:rPr>
          <w:b/>
          <w:bCs/>
          <w:highlight w:val="yellow"/>
        </w:rPr>
        <w:t>not found.</w:t>
      </w:r>
      <w:r w:rsidRPr="003833EA">
        <w:rPr>
          <w:highlight w:val="yellow"/>
        </w:rPr>
        <w:fldChar w:fldCharType="end"/>
      </w:r>
    </w:p>
    <w:p w14:paraId="39E88375" w14:textId="77777777" w:rsidR="006A12F2" w:rsidRPr="00B40FBA" w:rsidRDefault="006A12F2" w:rsidP="006A12F2">
      <w:pPr>
        <w:pStyle w:val="BDFigureCaption"/>
        <w:jc w:val="left"/>
        <w:rPr>
          <w:i w:val="0"/>
        </w:rPr>
      </w:pPr>
      <w:bookmarkStart w:id="155" w:name="_Toc516690988"/>
      <w:bookmarkStart w:id="156" w:name="_Toc516745260"/>
      <w:bookmarkStart w:id="157" w:name="_Toc516844673"/>
      <w:bookmarkStart w:id="158" w:name="_Toc517173401"/>
      <w:bookmarkStart w:id="159" w:name="_Toc520406202"/>
      <w:bookmarkStart w:id="160" w:name="_Toc520746495"/>
      <w:r>
        <mc:AlternateContent>
          <mc:Choice Requires="wps">
            <w:drawing>
              <wp:anchor distT="0" distB="0" distL="114300" distR="114300" simplePos="0" relativeHeight="251668480" behindDoc="0" locked="0" layoutInCell="1" allowOverlap="1" wp14:anchorId="078EBA0B" wp14:editId="0983FA9C">
                <wp:simplePos x="0" y="0"/>
                <wp:positionH relativeFrom="column">
                  <wp:posOffset>628650</wp:posOffset>
                </wp:positionH>
                <wp:positionV relativeFrom="paragraph">
                  <wp:posOffset>2744470</wp:posOffset>
                </wp:positionV>
                <wp:extent cx="513842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138420" cy="635"/>
                        </a:xfrm>
                        <a:prstGeom prst="rect">
                          <a:avLst/>
                        </a:prstGeom>
                        <a:solidFill>
                          <a:prstClr val="white"/>
                        </a:solidFill>
                        <a:ln>
                          <a:noFill/>
                        </a:ln>
                      </wps:spPr>
                      <wps:txbx>
                        <w:txbxContent>
                          <w:p w14:paraId="39155327" w14:textId="2FB53BE2" w:rsidR="00FF7918" w:rsidRPr="00B40FBA" w:rsidRDefault="00FF7918" w:rsidP="006A12F2">
                            <w:pPr>
                              <w:pStyle w:val="Caption"/>
                              <w:rPr>
                                <w:b/>
                                <w:i w:val="0"/>
                                <w:noProof/>
                                <w:sz w:val="22"/>
                                <w:szCs w:val="22"/>
                              </w:rPr>
                            </w:pPr>
                            <w:bookmarkStart w:id="161" w:name="_Ref516687750"/>
                            <w:bookmarkStart w:id="162" w:name="_Toc520746496"/>
                            <w:r w:rsidRPr="00B40FBA">
                              <w:rPr>
                                <w:b/>
                                <w:i w:val="0"/>
                                <w:sz w:val="22"/>
                                <w:szCs w:val="22"/>
                              </w:rPr>
                              <w:t xml:space="preserve">Figure </w:t>
                            </w:r>
                            <w:r w:rsidRPr="00B40FBA">
                              <w:rPr>
                                <w:b/>
                                <w:i w:val="0"/>
                                <w:sz w:val="22"/>
                                <w:szCs w:val="22"/>
                              </w:rPr>
                              <w:fldChar w:fldCharType="begin"/>
                            </w:r>
                            <w:r w:rsidRPr="00B40FBA">
                              <w:rPr>
                                <w:b/>
                                <w:i w:val="0"/>
                                <w:sz w:val="22"/>
                                <w:szCs w:val="22"/>
                              </w:rPr>
                              <w:instrText xml:space="preserve"> SEQ Figure \* ARABIC </w:instrText>
                            </w:r>
                            <w:r w:rsidRPr="00B40FBA">
                              <w:rPr>
                                <w:b/>
                                <w:i w:val="0"/>
                                <w:sz w:val="22"/>
                                <w:szCs w:val="22"/>
                              </w:rPr>
                              <w:fldChar w:fldCharType="separate"/>
                            </w:r>
                            <w:r>
                              <w:rPr>
                                <w:b/>
                                <w:i w:val="0"/>
                                <w:noProof/>
                                <w:sz w:val="22"/>
                                <w:szCs w:val="22"/>
                              </w:rPr>
                              <w:t>5</w:t>
                            </w:r>
                            <w:r w:rsidRPr="00B40FBA">
                              <w:rPr>
                                <w:b/>
                                <w:i w:val="0"/>
                                <w:sz w:val="22"/>
                                <w:szCs w:val="22"/>
                              </w:rPr>
                              <w:fldChar w:fldCharType="end"/>
                            </w:r>
                            <w:bookmarkEnd w:id="161"/>
                            <w:r w:rsidRPr="00B40FBA">
                              <w:rPr>
                                <w:b/>
                                <w:i w:val="0"/>
                                <w:sz w:val="22"/>
                                <w:szCs w:val="22"/>
                              </w:rPr>
                              <w:t>. Supervised Machine Learning Algorithms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EBA0B" id="Text Box 30" o:spid="_x0000_s1028" type="#_x0000_t202" style="position:absolute;margin-left:49.5pt;margin-top:216.1pt;width:404.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" stroked="f">
                <v:textbox style="mso-fit-shape-to-text:t" inset="0,0,0,0">
                  <w:txbxContent>
                    <w:p w14:paraId="39155327" w14:textId="2FB53BE2" w:rsidR="00FF7918" w:rsidRPr="00B40FBA" w:rsidRDefault="00FF7918" w:rsidP="006A12F2">
                      <w:pPr>
                        <w:pStyle w:val="Caption"/>
                        <w:rPr>
                          <w:b/>
                          <w:i w:val="0"/>
                          <w:noProof/>
                          <w:sz w:val="22"/>
                          <w:szCs w:val="22"/>
                        </w:rPr>
                      </w:pPr>
                      <w:bookmarkStart w:id="163" w:name="_Ref516687750"/>
                      <w:bookmarkStart w:id="164" w:name="_Toc520746496"/>
                      <w:r w:rsidRPr="00B40FBA">
                        <w:rPr>
                          <w:b/>
                          <w:i w:val="0"/>
                          <w:sz w:val="22"/>
                          <w:szCs w:val="22"/>
                        </w:rPr>
                        <w:t xml:space="preserve">Figure </w:t>
                      </w:r>
                      <w:r w:rsidRPr="00B40FBA">
                        <w:rPr>
                          <w:b/>
                          <w:i w:val="0"/>
                          <w:sz w:val="22"/>
                          <w:szCs w:val="22"/>
                        </w:rPr>
                        <w:fldChar w:fldCharType="begin"/>
                      </w:r>
                      <w:r w:rsidRPr="00B40FBA">
                        <w:rPr>
                          <w:b/>
                          <w:i w:val="0"/>
                          <w:sz w:val="22"/>
                          <w:szCs w:val="22"/>
                        </w:rPr>
                        <w:instrText xml:space="preserve"> SEQ Figure \* ARABIC </w:instrText>
                      </w:r>
                      <w:r w:rsidRPr="00B40FBA">
                        <w:rPr>
                          <w:b/>
                          <w:i w:val="0"/>
                          <w:sz w:val="22"/>
                          <w:szCs w:val="22"/>
                        </w:rPr>
                        <w:fldChar w:fldCharType="separate"/>
                      </w:r>
                      <w:r>
                        <w:rPr>
                          <w:b/>
                          <w:i w:val="0"/>
                          <w:noProof/>
                          <w:sz w:val="22"/>
                          <w:szCs w:val="22"/>
                        </w:rPr>
                        <w:t>5</w:t>
                      </w:r>
                      <w:r w:rsidRPr="00B40FBA">
                        <w:rPr>
                          <w:b/>
                          <w:i w:val="0"/>
                          <w:sz w:val="22"/>
                          <w:szCs w:val="22"/>
                        </w:rPr>
                        <w:fldChar w:fldCharType="end"/>
                      </w:r>
                      <w:bookmarkEnd w:id="163"/>
                      <w:r w:rsidRPr="00B40FBA">
                        <w:rPr>
                          <w:b/>
                          <w:i w:val="0"/>
                          <w:sz w:val="22"/>
                          <w:szCs w:val="22"/>
                        </w:rPr>
                        <w:t>. Supervised Machine Learning Algorithms</w:t>
                      </w:r>
                      <w:bookmarkEnd w:id="164"/>
                    </w:p>
                  </w:txbxContent>
                </v:textbox>
                <w10:wrap type="topAndBottom"/>
              </v:shape>
            </w:pict>
          </mc:Fallback>
        </mc:AlternateContent>
      </w:r>
      <w:r w:rsidRPr="00C67EF6">
        <w:drawing>
          <wp:anchor distT="0" distB="91440" distL="114300" distR="114300" simplePos="0" relativeHeight="251661312" behindDoc="0" locked="0" layoutInCell="1" allowOverlap="1" wp14:anchorId="2731F882" wp14:editId="431751CB">
            <wp:simplePos x="0" y="0"/>
            <wp:positionH relativeFrom="margin">
              <wp:align>center</wp:align>
            </wp:positionH>
            <wp:positionV relativeFrom="paragraph">
              <wp:posOffset>8255</wp:posOffset>
            </wp:positionV>
            <wp:extent cx="5138928" cy="2679192"/>
            <wp:effectExtent l="0" t="0" r="508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8928" cy="2679192"/>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5"/>
      <w:bookmarkEnd w:id="156"/>
      <w:bookmarkEnd w:id="157"/>
      <w:bookmarkEnd w:id="158"/>
      <w:bookmarkEnd w:id="159"/>
      <w:bookmarkEnd w:id="160"/>
    </w:p>
    <w:p w14:paraId="2808051C" w14:textId="77777777" w:rsidR="006A12F2" w:rsidRDefault="006A12F2" w:rsidP="006A12F2"/>
    <w:p w14:paraId="56B8CDCD" w14:textId="77777777" w:rsidR="006A12F2" w:rsidRDefault="006A12F2" w:rsidP="006A12F2">
      <w:r w:rsidRPr="009C4301">
        <w:t>Figure 6. Unsupervised or Reinforcement Machine Learning Algorithms</w:t>
      </w:r>
    </w:p>
    <w:p w14:paraId="0ABC0805" w14:textId="77777777" w:rsidR="006A12F2" w:rsidRDefault="006A12F2" w:rsidP="006A12F2">
      <w:r>
        <w:rPr>
          <w:noProof/>
        </w:rPr>
        <mc:AlternateContent>
          <mc:Choice Requires="wps">
            <w:drawing>
              <wp:anchor distT="0" distB="0" distL="114300" distR="114300" simplePos="0" relativeHeight="251669504" behindDoc="0" locked="0" layoutInCell="1" allowOverlap="1" wp14:anchorId="70A9A5EB" wp14:editId="374F2C05">
                <wp:simplePos x="0" y="0"/>
                <wp:positionH relativeFrom="margin">
                  <wp:align>left</wp:align>
                </wp:positionH>
                <wp:positionV relativeFrom="paragraph">
                  <wp:posOffset>2423160</wp:posOffset>
                </wp:positionV>
                <wp:extent cx="6108065" cy="635"/>
                <wp:effectExtent l="0" t="0" r="6985" b="0"/>
                <wp:wrapTopAndBottom/>
                <wp:docPr id="34" name="Text Box 34"/>
                <wp:cNvGraphicFramePr/>
                <a:graphic xmlns:a="http://schemas.openxmlformats.org/drawingml/2006/main">
                  <a:graphicData uri="http://schemas.microsoft.com/office/word/2010/wordprocessingShape">
                    <wps:wsp>
                      <wps:cNvSpPr txBox="1"/>
                      <wps:spPr>
                        <a:xfrm>
                          <a:off x="0" y="0"/>
                          <a:ext cx="6108065" cy="635"/>
                        </a:xfrm>
                        <a:prstGeom prst="rect">
                          <a:avLst/>
                        </a:prstGeom>
                        <a:solidFill>
                          <a:prstClr val="white"/>
                        </a:solidFill>
                        <a:ln>
                          <a:noFill/>
                        </a:ln>
                      </wps:spPr>
                      <wps:txbx>
                        <w:txbxContent>
                          <w:p w14:paraId="0223D1F8" w14:textId="77777777" w:rsidR="00FF7918" w:rsidRPr="00673D93" w:rsidRDefault="00FF7918" w:rsidP="006A12F2">
                            <w:pPr>
                              <w:pStyle w:val="Caption"/>
                              <w:rPr>
                                <w:b/>
                                <w:i w:val="0"/>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9A5EB" id="Text Box 34" o:spid="_x0000_s1029" type="#_x0000_t202" style="position:absolute;margin-left:0;margin-top:190.8pt;width:480.95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" stroked="f">
                <v:textbox style="mso-fit-shape-to-text:t" inset="0,0,0,0">
                  <w:txbxContent>
                    <w:p w14:paraId="0223D1F8" w14:textId="77777777" w:rsidR="00FF7918" w:rsidRPr="00673D93" w:rsidRDefault="00FF7918" w:rsidP="006A12F2">
                      <w:pPr>
                        <w:pStyle w:val="Caption"/>
                        <w:rPr>
                          <w:b/>
                          <w:i w:val="0"/>
                          <w:noProof/>
                          <w:sz w:val="22"/>
                          <w:szCs w:val="22"/>
                        </w:rPr>
                      </w:pPr>
                    </w:p>
                  </w:txbxContent>
                </v:textbox>
                <w10:wrap type="topAndBottom" anchorx="margin"/>
              </v:shape>
            </w:pict>
          </mc:Fallback>
        </mc:AlternateContent>
      </w:r>
    </w:p>
    <w:p w14:paraId="6A8C536C" w14:textId="253010A3" w:rsidR="006A12F2" w:rsidRDefault="006A12F2" w:rsidP="006A12F2">
      <w:r w:rsidRPr="00313514">
        <w:rPr>
          <w:noProof/>
        </w:rPr>
        <w:drawing>
          <wp:anchor distT="0" distB="91440" distL="114300" distR="114300" simplePos="0" relativeHeight="251663360" behindDoc="0" locked="0" layoutInCell="1" allowOverlap="1" wp14:anchorId="73589B33" wp14:editId="2946D622">
            <wp:simplePos x="0" y="0"/>
            <wp:positionH relativeFrom="column">
              <wp:posOffset>0</wp:posOffset>
            </wp:positionH>
            <wp:positionV relativeFrom="paragraph">
              <wp:posOffset>-535305</wp:posOffset>
            </wp:positionV>
            <wp:extent cx="6108192" cy="2340864"/>
            <wp:effectExtent l="0" t="0" r="6985"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8192" cy="2340864"/>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Supervised learning problems involve datasets that have the feature which is trying to be predicted / measured for all observations or a subset of all observations (semi-supervised learning). The measurements for the feature which is trying to be predicted by the machine learning model are called labels. In supervised learning problems, the labeled data is used to train the model to produce accurate predictions. </w:t>
      </w:r>
    </w:p>
    <w:p w14:paraId="24694B80" w14:textId="13C9A47C" w:rsidR="006A12F2" w:rsidRPr="00005913" w:rsidDel="00E424C2" w:rsidRDefault="006A12F2" w:rsidP="006A12F2">
      <w:r w:rsidRPr="00005913" w:rsidDel="00E424C2">
        <w:t>Supervised learning problems can be classified into two subgroups</w:t>
      </w:r>
      <w:r w:rsidRPr="00005913">
        <w:t xml:space="preserve"> of algorithms</w:t>
      </w:r>
      <w:r w:rsidRPr="00005913" w:rsidDel="00E424C2">
        <w:t>: regression or classification. Regression algorithms predict a continuous variable</w:t>
      </w:r>
      <w:r w:rsidRPr="00005913">
        <w:t xml:space="preserve"> (a number)</w:t>
      </w:r>
      <w:r w:rsidRPr="00005913" w:rsidDel="00E424C2">
        <w:t xml:space="preserve">, and classification algorithms predict a category from a finite list of possible categories. </w:t>
      </w:r>
      <w:r w:rsidRPr="00005913">
        <w:fldChar w:fldCharType="begin"/>
      </w:r>
      <w:r w:rsidRPr="00005913">
        <w:instrText xml:space="preserve"> REF _Ref516673661 \h </w:instrText>
      </w:r>
      <w:r w:rsidRPr="00005913">
        <w:fldChar w:fldCharType="separate"/>
      </w:r>
      <w:r w:rsidR="0080563D" w:rsidRPr="009C437E">
        <w:rPr>
          <w:b/>
          <w:i/>
        </w:rPr>
        <w:t xml:space="preserve">Table </w:t>
      </w:r>
      <w:r w:rsidR="0080563D">
        <w:rPr>
          <w:b/>
          <w:i/>
          <w:noProof/>
        </w:rPr>
        <w:t>8</w:t>
      </w:r>
      <w:r w:rsidRPr="00005913">
        <w:fldChar w:fldCharType="end"/>
      </w:r>
      <w:r w:rsidRPr="00005913">
        <w:t xml:space="preserve"> and </w:t>
      </w:r>
      <w:r w:rsidRPr="00005913">
        <w:fldChar w:fldCharType="begin"/>
      </w:r>
      <w:r w:rsidRPr="00005913">
        <w:instrText xml:space="preserve"> REF _Ref516673670 \h </w:instrText>
      </w:r>
      <w:r w:rsidRPr="00005913">
        <w:fldChar w:fldCharType="separate"/>
      </w:r>
      <w:r w:rsidR="0080563D" w:rsidRPr="00F042F4">
        <w:rPr>
          <w:b/>
          <w:i/>
        </w:rPr>
        <w:t xml:space="preserve">Table </w:t>
      </w:r>
      <w:r w:rsidR="0080563D">
        <w:rPr>
          <w:b/>
          <w:i/>
          <w:noProof/>
        </w:rPr>
        <w:t>9</w:t>
      </w:r>
      <w:r w:rsidRPr="00005913">
        <w:fldChar w:fldCharType="end"/>
      </w:r>
      <w:r w:rsidRPr="00005913">
        <w:t xml:space="preserve"> compare supervised learning regression algorithms using four categories and supervised learning classification algorithms using the same four categories.</w:t>
      </w:r>
      <w:r w:rsidRPr="00005913" w:rsidDel="00E424C2">
        <w:t xml:space="preserve"> </w:t>
      </w:r>
    </w:p>
    <w:p w14:paraId="76822B3D" w14:textId="77777777" w:rsidR="006A12F2" w:rsidRPr="009C437E" w:rsidRDefault="006A12F2" w:rsidP="006A12F2">
      <w:r w:rsidDel="00E424C2">
        <w:t xml:space="preserve"> </w:t>
      </w:r>
    </w:p>
    <w:p w14:paraId="7AC1B6C5" w14:textId="43572E3F" w:rsidR="006A12F2" w:rsidRPr="009C437E" w:rsidRDefault="006A12F2" w:rsidP="006A12F2">
      <w:pPr>
        <w:pStyle w:val="Caption"/>
        <w:keepNext/>
        <w:rPr>
          <w:b/>
          <w:i w:val="0"/>
          <w:sz w:val="22"/>
          <w:szCs w:val="22"/>
        </w:rPr>
      </w:pPr>
      <w:bookmarkStart w:id="165" w:name="_Ref516673661"/>
      <w:bookmarkStart w:id="166" w:name="_Toc520746510"/>
      <w:r w:rsidRPr="009C437E">
        <w:rPr>
          <w:b/>
          <w:i w:val="0"/>
          <w:sz w:val="22"/>
          <w:szCs w:val="22"/>
        </w:rPr>
        <w:t xml:space="preserve">Table </w:t>
      </w:r>
      <w:r w:rsidRPr="009C437E">
        <w:rPr>
          <w:b/>
          <w:i w:val="0"/>
          <w:sz w:val="22"/>
          <w:szCs w:val="22"/>
        </w:rPr>
        <w:fldChar w:fldCharType="begin"/>
      </w:r>
      <w:r w:rsidRPr="009C437E">
        <w:rPr>
          <w:b/>
          <w:i w:val="0"/>
          <w:sz w:val="22"/>
          <w:szCs w:val="22"/>
        </w:rPr>
        <w:instrText xml:space="preserve"> SEQ Table \* ARABIC </w:instrText>
      </w:r>
      <w:r w:rsidRPr="009C437E">
        <w:rPr>
          <w:b/>
          <w:i w:val="0"/>
          <w:sz w:val="22"/>
          <w:szCs w:val="22"/>
        </w:rPr>
        <w:fldChar w:fldCharType="separate"/>
      </w:r>
      <w:r w:rsidR="0080563D">
        <w:rPr>
          <w:b/>
          <w:i w:val="0"/>
          <w:noProof/>
          <w:sz w:val="22"/>
          <w:szCs w:val="22"/>
        </w:rPr>
        <w:t>8</w:t>
      </w:r>
      <w:r w:rsidRPr="009C437E">
        <w:rPr>
          <w:b/>
          <w:i w:val="0"/>
          <w:sz w:val="22"/>
          <w:szCs w:val="22"/>
        </w:rPr>
        <w:fldChar w:fldCharType="end"/>
      </w:r>
      <w:bookmarkEnd w:id="165"/>
      <w:r w:rsidRPr="009C437E">
        <w:rPr>
          <w:b/>
          <w:i w:val="0"/>
          <w:sz w:val="22"/>
          <w:szCs w:val="22"/>
        </w:rPr>
        <w:t>. Supervised Learning Regression Algorithms</w:t>
      </w:r>
      <w:bookmarkEnd w:id="166"/>
    </w:p>
    <w:tbl>
      <w:tblPr>
        <w:tblStyle w:val="LightGrid-Accent5"/>
        <w:tblW w:w="5000" w:type="pct"/>
        <w:tblLook w:val="04A0" w:firstRow="1" w:lastRow="0" w:firstColumn="1" w:lastColumn="0" w:noHBand="0" w:noVBand="1"/>
      </w:tblPr>
      <w:tblGrid>
        <w:gridCol w:w="1626"/>
        <w:gridCol w:w="1427"/>
        <w:gridCol w:w="1905"/>
        <w:gridCol w:w="2853"/>
        <w:gridCol w:w="2249"/>
      </w:tblGrid>
      <w:tr w:rsidR="006A12F2" w14:paraId="2DC766C0" w14:textId="77777777" w:rsidTr="00640B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shd w:val="clear" w:color="auto" w:fill="1F3864" w:themeFill="accent5"/>
          </w:tcPr>
          <w:p w14:paraId="748DAE41" w14:textId="77777777" w:rsidR="006A12F2" w:rsidRDefault="006A12F2" w:rsidP="00640BAE">
            <w:pPr>
              <w:jc w:val="center"/>
            </w:pPr>
            <w:r>
              <w:t>Name</w:t>
            </w:r>
          </w:p>
        </w:tc>
        <w:tc>
          <w:tcPr>
            <w:tcW w:w="709" w:type="pct"/>
            <w:shd w:val="clear" w:color="auto" w:fill="1F3864" w:themeFill="accent5"/>
          </w:tcPr>
          <w:p w14:paraId="7A62FC34" w14:textId="77777777" w:rsidR="006A12F2" w:rsidRDefault="006A12F2" w:rsidP="00640BAE">
            <w:pPr>
              <w:jc w:val="center"/>
              <w:cnfStyle w:val="100000000000" w:firstRow="1" w:lastRow="0" w:firstColumn="0" w:lastColumn="0" w:oddVBand="0" w:evenVBand="0" w:oddHBand="0" w:evenHBand="0" w:firstRowFirstColumn="0" w:firstRowLastColumn="0" w:lastRowFirstColumn="0" w:lastRowLastColumn="0"/>
            </w:pPr>
            <w:r>
              <w:t>Training Speed</w:t>
            </w:r>
          </w:p>
        </w:tc>
        <w:tc>
          <w:tcPr>
            <w:tcW w:w="947" w:type="pct"/>
            <w:shd w:val="clear" w:color="auto" w:fill="1F3864" w:themeFill="accent5"/>
          </w:tcPr>
          <w:p w14:paraId="42725C30" w14:textId="77777777" w:rsidR="006A12F2" w:rsidRDefault="006A12F2" w:rsidP="00640BAE">
            <w:pPr>
              <w:jc w:val="center"/>
              <w:cnfStyle w:val="100000000000" w:firstRow="1" w:lastRow="0" w:firstColumn="0" w:lastColumn="0" w:oddVBand="0" w:evenVBand="0" w:oddHBand="0" w:evenHBand="0" w:firstRowFirstColumn="0" w:firstRowLastColumn="0" w:lastRowFirstColumn="0" w:lastRowLastColumn="0"/>
            </w:pPr>
            <w:r>
              <w:t>Interpretability</w:t>
            </w:r>
          </w:p>
        </w:tc>
        <w:tc>
          <w:tcPr>
            <w:tcW w:w="1418" w:type="pct"/>
            <w:shd w:val="clear" w:color="auto" w:fill="1F3864" w:themeFill="accent5"/>
          </w:tcPr>
          <w:p w14:paraId="38477CAC" w14:textId="77777777" w:rsidR="006A12F2" w:rsidRDefault="006A12F2" w:rsidP="00640BAE">
            <w:pPr>
              <w:jc w:val="center"/>
              <w:cnfStyle w:val="100000000000" w:firstRow="1" w:lastRow="0" w:firstColumn="0" w:lastColumn="0" w:oddVBand="0" w:evenVBand="0" w:oddHBand="0" w:evenHBand="0" w:firstRowFirstColumn="0" w:firstRowLastColumn="0" w:lastRowFirstColumn="0" w:lastRowLastColumn="0"/>
            </w:pPr>
            <w:r>
              <w:t>Pre-Processing</w:t>
            </w:r>
          </w:p>
        </w:tc>
        <w:tc>
          <w:tcPr>
            <w:tcW w:w="1118" w:type="pct"/>
            <w:shd w:val="clear" w:color="auto" w:fill="1F3864" w:themeFill="accent5"/>
          </w:tcPr>
          <w:p w14:paraId="2986A728" w14:textId="77777777" w:rsidR="006A12F2" w:rsidRDefault="006A12F2" w:rsidP="00640BAE">
            <w:pPr>
              <w:jc w:val="center"/>
              <w:cnfStyle w:val="100000000000" w:firstRow="1" w:lastRow="0" w:firstColumn="0" w:lastColumn="0" w:oddVBand="0" w:evenVBand="0" w:oddHBand="0" w:evenHBand="0" w:firstRowFirstColumn="0" w:firstRowLastColumn="0" w:lastRowFirstColumn="0" w:lastRowLastColumn="0"/>
            </w:pPr>
            <w:r>
              <w:t>Other Notes</w:t>
            </w:r>
          </w:p>
        </w:tc>
      </w:tr>
      <w:tr w:rsidR="006A12F2" w14:paraId="0A705186"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55BD9696" w14:textId="77777777" w:rsidR="006A12F2" w:rsidRDefault="006A12F2" w:rsidP="00640BAE">
            <w:pPr>
              <w:pStyle w:val="BDTableText"/>
            </w:pPr>
            <w:r>
              <w:t>Linear Regression</w:t>
            </w:r>
          </w:p>
        </w:tc>
        <w:tc>
          <w:tcPr>
            <w:tcW w:w="709" w:type="pct"/>
          </w:tcPr>
          <w:p w14:paraId="6546D33A"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Fast</w:t>
            </w:r>
          </w:p>
        </w:tc>
        <w:tc>
          <w:tcPr>
            <w:tcW w:w="947" w:type="pct"/>
          </w:tcPr>
          <w:p w14:paraId="692256FF"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High</w:t>
            </w:r>
          </w:p>
        </w:tc>
        <w:tc>
          <w:tcPr>
            <w:tcW w:w="1418" w:type="pct"/>
          </w:tcPr>
          <w:p w14:paraId="6570694C"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Centering and Scaling, Remove Highly Correlated Predictors</w:t>
            </w:r>
          </w:p>
        </w:tc>
        <w:tc>
          <w:tcPr>
            <w:tcW w:w="1118" w:type="pct"/>
          </w:tcPr>
          <w:p w14:paraId="248481B2"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rsidRPr="005F6605">
              <w:t>Speed at the expense of accuracy</w:t>
            </w:r>
          </w:p>
        </w:tc>
      </w:tr>
      <w:tr w:rsidR="006A12F2" w14:paraId="1C366AED"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11F43C94" w14:textId="77777777" w:rsidR="006A12F2" w:rsidRDefault="006A12F2" w:rsidP="00640BAE">
            <w:pPr>
              <w:pStyle w:val="BDTableText"/>
            </w:pPr>
            <w:r>
              <w:t>Decision Tree</w:t>
            </w:r>
          </w:p>
        </w:tc>
        <w:tc>
          <w:tcPr>
            <w:tcW w:w="709" w:type="pct"/>
          </w:tcPr>
          <w:p w14:paraId="61C4A466"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Fast</w:t>
            </w:r>
          </w:p>
        </w:tc>
        <w:tc>
          <w:tcPr>
            <w:tcW w:w="947" w:type="pct"/>
          </w:tcPr>
          <w:p w14:paraId="4FE3C475"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Medium</w:t>
            </w:r>
          </w:p>
        </w:tc>
        <w:tc>
          <w:tcPr>
            <w:tcW w:w="1418" w:type="pct"/>
          </w:tcPr>
          <w:p w14:paraId="6FF48974"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p>
        </w:tc>
        <w:tc>
          <w:tcPr>
            <w:tcW w:w="1118" w:type="pct"/>
          </w:tcPr>
          <w:p w14:paraId="134A15E3" w14:textId="77777777" w:rsidR="006A12F2" w:rsidRPr="005F6605"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rsidRPr="005F6605">
              <w:t>Speed at the expense of accuracy</w:t>
            </w:r>
          </w:p>
        </w:tc>
      </w:tr>
      <w:tr w:rsidR="006A12F2" w14:paraId="3D5AFD21"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6EB0C82F" w14:textId="77777777" w:rsidR="006A12F2" w:rsidRDefault="006A12F2" w:rsidP="00640BAE">
            <w:pPr>
              <w:pStyle w:val="BDTableText"/>
            </w:pPr>
            <w:r>
              <w:t>Random Forest</w:t>
            </w:r>
          </w:p>
        </w:tc>
        <w:tc>
          <w:tcPr>
            <w:tcW w:w="709" w:type="pct"/>
          </w:tcPr>
          <w:p w14:paraId="0EFC94DC"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Fast</w:t>
            </w:r>
          </w:p>
        </w:tc>
        <w:tc>
          <w:tcPr>
            <w:tcW w:w="947" w:type="pct"/>
          </w:tcPr>
          <w:p w14:paraId="0AE7710D"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Medium</w:t>
            </w:r>
          </w:p>
        </w:tc>
        <w:tc>
          <w:tcPr>
            <w:tcW w:w="1418" w:type="pct"/>
          </w:tcPr>
          <w:p w14:paraId="6BE8AAE1"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p>
        </w:tc>
        <w:tc>
          <w:tcPr>
            <w:tcW w:w="1118" w:type="pct"/>
          </w:tcPr>
          <w:p w14:paraId="57F06B8E"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rsidRPr="005F6605">
              <w:t>Fast and accurate</w:t>
            </w:r>
          </w:p>
        </w:tc>
      </w:tr>
      <w:tr w:rsidR="006A12F2" w14:paraId="071E9C19"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66ADACF5" w14:textId="77777777" w:rsidR="006A12F2" w:rsidRDefault="006A12F2" w:rsidP="00640BAE">
            <w:pPr>
              <w:pStyle w:val="BDTableText"/>
            </w:pPr>
            <w:r>
              <w:t>Neural Network</w:t>
            </w:r>
          </w:p>
        </w:tc>
        <w:tc>
          <w:tcPr>
            <w:tcW w:w="709" w:type="pct"/>
          </w:tcPr>
          <w:p w14:paraId="2FD12845"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Slow</w:t>
            </w:r>
          </w:p>
        </w:tc>
        <w:tc>
          <w:tcPr>
            <w:tcW w:w="947" w:type="pct"/>
          </w:tcPr>
          <w:p w14:paraId="06029CD0"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Low</w:t>
            </w:r>
          </w:p>
        </w:tc>
        <w:tc>
          <w:tcPr>
            <w:tcW w:w="1418" w:type="pct"/>
          </w:tcPr>
          <w:p w14:paraId="2D467E74"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Centering and Scaling, Remove Highly Correlated Predictors</w:t>
            </w:r>
          </w:p>
        </w:tc>
        <w:tc>
          <w:tcPr>
            <w:tcW w:w="1118" w:type="pct"/>
          </w:tcPr>
          <w:p w14:paraId="046DE609" w14:textId="77777777" w:rsidR="006A12F2" w:rsidRPr="005F6605"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rsidRPr="005F6605">
              <w:t>Accurate</w:t>
            </w:r>
          </w:p>
        </w:tc>
      </w:tr>
      <w:tr w:rsidR="006A12F2" w14:paraId="58C8AB75"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3C5720BB" w14:textId="77777777" w:rsidR="006A12F2" w:rsidRDefault="006A12F2" w:rsidP="00640BAE">
            <w:pPr>
              <w:pStyle w:val="BDTableText"/>
            </w:pPr>
            <w:r>
              <w:t>K Nearest Neighbors</w:t>
            </w:r>
          </w:p>
        </w:tc>
        <w:tc>
          <w:tcPr>
            <w:tcW w:w="709" w:type="pct"/>
          </w:tcPr>
          <w:p w14:paraId="758F81DE"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Fast</w:t>
            </w:r>
          </w:p>
        </w:tc>
        <w:tc>
          <w:tcPr>
            <w:tcW w:w="947" w:type="pct"/>
          </w:tcPr>
          <w:p w14:paraId="1D761CFC"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Low</w:t>
            </w:r>
          </w:p>
        </w:tc>
        <w:tc>
          <w:tcPr>
            <w:tcW w:w="1418" w:type="pct"/>
          </w:tcPr>
          <w:p w14:paraId="5742A26C"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p>
        </w:tc>
        <w:tc>
          <w:tcPr>
            <w:tcW w:w="1118" w:type="pct"/>
          </w:tcPr>
          <w:p w14:paraId="325DEFE3"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rsidRPr="005F6605">
              <w:t>Scales over medium size datasets</w:t>
            </w:r>
          </w:p>
        </w:tc>
      </w:tr>
      <w:tr w:rsidR="006A12F2" w14:paraId="093C00C0"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25669919" w14:textId="77777777" w:rsidR="006A12F2" w:rsidRDefault="006A12F2" w:rsidP="00640BAE">
            <w:pPr>
              <w:pStyle w:val="BDTableText"/>
            </w:pPr>
            <w:r>
              <w:t>Ridge Regression</w:t>
            </w:r>
          </w:p>
        </w:tc>
        <w:tc>
          <w:tcPr>
            <w:tcW w:w="709" w:type="pct"/>
          </w:tcPr>
          <w:p w14:paraId="6C0C15A4"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rsidRPr="00FB3A7D">
              <w:t>Fast</w:t>
            </w:r>
          </w:p>
        </w:tc>
        <w:tc>
          <w:tcPr>
            <w:tcW w:w="947" w:type="pct"/>
          </w:tcPr>
          <w:p w14:paraId="26A7324F"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High</w:t>
            </w:r>
          </w:p>
        </w:tc>
        <w:tc>
          <w:tcPr>
            <w:tcW w:w="1418" w:type="pct"/>
          </w:tcPr>
          <w:p w14:paraId="7741D2BE"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Centering and Scaling</w:t>
            </w:r>
          </w:p>
        </w:tc>
        <w:tc>
          <w:tcPr>
            <w:tcW w:w="1118" w:type="pct"/>
          </w:tcPr>
          <w:p w14:paraId="333EBF41" w14:textId="77777777" w:rsidR="006A12F2" w:rsidRPr="005F6605" w:rsidRDefault="006A12F2" w:rsidP="00640BAE">
            <w:pPr>
              <w:pStyle w:val="BDTableText"/>
              <w:cnfStyle w:val="000000010000" w:firstRow="0" w:lastRow="0" w:firstColumn="0" w:lastColumn="0" w:oddVBand="0" w:evenVBand="0" w:oddHBand="0" w:evenHBand="1" w:firstRowFirstColumn="0" w:firstRowLastColumn="0" w:lastRowFirstColumn="0" w:lastRowLastColumn="0"/>
            </w:pPr>
          </w:p>
        </w:tc>
      </w:tr>
      <w:tr w:rsidR="006A12F2" w14:paraId="3F3FCA8C"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5DF57AF3" w14:textId="77777777" w:rsidR="006A12F2" w:rsidRDefault="006A12F2" w:rsidP="00640BAE">
            <w:pPr>
              <w:pStyle w:val="BDTableText"/>
            </w:pPr>
            <w:r>
              <w:t>Partial Least Squares</w:t>
            </w:r>
          </w:p>
        </w:tc>
        <w:tc>
          <w:tcPr>
            <w:tcW w:w="709" w:type="pct"/>
          </w:tcPr>
          <w:p w14:paraId="2D7A94C5"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rsidRPr="00FB3A7D">
              <w:t>Fast</w:t>
            </w:r>
          </w:p>
        </w:tc>
        <w:tc>
          <w:tcPr>
            <w:tcW w:w="947" w:type="pct"/>
          </w:tcPr>
          <w:p w14:paraId="52AA10E6"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High</w:t>
            </w:r>
          </w:p>
        </w:tc>
        <w:tc>
          <w:tcPr>
            <w:tcW w:w="1418" w:type="pct"/>
          </w:tcPr>
          <w:p w14:paraId="61571E65"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Centering and Scaling</w:t>
            </w:r>
          </w:p>
        </w:tc>
        <w:tc>
          <w:tcPr>
            <w:tcW w:w="1118" w:type="pct"/>
          </w:tcPr>
          <w:p w14:paraId="6635F689"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p>
        </w:tc>
      </w:tr>
      <w:tr w:rsidR="006A12F2" w14:paraId="0F2CC8B0" w14:textId="77777777" w:rsidTr="00640BAE">
        <w:trPr>
          <w:cnfStyle w:val="000000010000" w:firstRow="0" w:lastRow="0" w:firstColumn="0" w:lastColumn="0" w:oddVBand="0" w:evenVBand="0" w:oddHBand="0" w:evenHBand="1"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08" w:type="pct"/>
          </w:tcPr>
          <w:p w14:paraId="0D4A4277" w14:textId="77777777" w:rsidR="006A12F2" w:rsidRDefault="006A12F2" w:rsidP="00640BAE">
            <w:pPr>
              <w:pStyle w:val="BDTableText"/>
            </w:pPr>
            <w:r>
              <w:lastRenderedPageBreak/>
              <w:t>Cubist</w:t>
            </w:r>
          </w:p>
        </w:tc>
        <w:tc>
          <w:tcPr>
            <w:tcW w:w="709" w:type="pct"/>
          </w:tcPr>
          <w:p w14:paraId="74E48E64"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Slow</w:t>
            </w:r>
          </w:p>
        </w:tc>
        <w:tc>
          <w:tcPr>
            <w:tcW w:w="947" w:type="pct"/>
          </w:tcPr>
          <w:p w14:paraId="7F37973F"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Low</w:t>
            </w:r>
          </w:p>
        </w:tc>
        <w:tc>
          <w:tcPr>
            <w:tcW w:w="1418" w:type="pct"/>
          </w:tcPr>
          <w:p w14:paraId="12B25515"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p>
        </w:tc>
        <w:tc>
          <w:tcPr>
            <w:tcW w:w="1118" w:type="pct"/>
          </w:tcPr>
          <w:p w14:paraId="5E76D095" w14:textId="77777777" w:rsidR="006A12F2" w:rsidRPr="005F6605" w:rsidRDefault="006A12F2" w:rsidP="00640BAE">
            <w:pPr>
              <w:pStyle w:val="BDTableText"/>
              <w:cnfStyle w:val="000000010000" w:firstRow="0" w:lastRow="0" w:firstColumn="0" w:lastColumn="0" w:oddVBand="0" w:evenVBand="0" w:oddHBand="0" w:evenHBand="1" w:firstRowFirstColumn="0" w:firstRowLastColumn="0" w:lastRowFirstColumn="0" w:lastRowLastColumn="0"/>
            </w:pPr>
          </w:p>
        </w:tc>
      </w:tr>
      <w:tr w:rsidR="006A12F2" w14:paraId="0240D572" w14:textId="77777777" w:rsidTr="00640BAE">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08" w:type="pct"/>
          </w:tcPr>
          <w:p w14:paraId="441BB246" w14:textId="77777777" w:rsidR="006A12F2" w:rsidRPr="00CE6655" w:rsidRDefault="006A12F2" w:rsidP="00640BAE">
            <w:pPr>
              <w:pStyle w:val="BDTableText"/>
              <w:rPr>
                <w:lang w:val="fr-CA"/>
              </w:rPr>
            </w:pPr>
            <w:proofErr w:type="spellStart"/>
            <w:r w:rsidRPr="00CE6655">
              <w:rPr>
                <w:lang w:val="fr-CA"/>
              </w:rPr>
              <w:t>Multivariate</w:t>
            </w:r>
            <w:proofErr w:type="spellEnd"/>
            <w:r w:rsidRPr="00CE6655">
              <w:rPr>
                <w:lang w:val="fr-CA"/>
              </w:rPr>
              <w:t xml:space="preserve"> Adaptive </w:t>
            </w:r>
            <w:proofErr w:type="spellStart"/>
            <w:r w:rsidRPr="00CE6655">
              <w:rPr>
                <w:lang w:val="fr-CA"/>
              </w:rPr>
              <w:t>Regression</w:t>
            </w:r>
            <w:proofErr w:type="spellEnd"/>
            <w:r w:rsidRPr="00CE6655">
              <w:rPr>
                <w:lang w:val="fr-CA"/>
              </w:rPr>
              <w:t xml:space="preserve"> </w:t>
            </w:r>
            <w:proofErr w:type="spellStart"/>
            <w:r w:rsidRPr="00CE6655">
              <w:rPr>
                <w:lang w:val="fr-CA"/>
              </w:rPr>
              <w:t>Splines</w:t>
            </w:r>
            <w:proofErr w:type="spellEnd"/>
            <w:r w:rsidRPr="00CE6655">
              <w:rPr>
                <w:lang w:val="fr-CA"/>
              </w:rPr>
              <w:t xml:space="preserve"> (MARS)</w:t>
            </w:r>
          </w:p>
        </w:tc>
        <w:tc>
          <w:tcPr>
            <w:tcW w:w="709" w:type="pct"/>
          </w:tcPr>
          <w:p w14:paraId="7592F2F4"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rsidRPr="00FB3A7D">
              <w:t>Fast</w:t>
            </w:r>
          </w:p>
        </w:tc>
        <w:tc>
          <w:tcPr>
            <w:tcW w:w="947" w:type="pct"/>
          </w:tcPr>
          <w:p w14:paraId="217F7E71"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Medium</w:t>
            </w:r>
          </w:p>
        </w:tc>
        <w:tc>
          <w:tcPr>
            <w:tcW w:w="1418" w:type="pct"/>
          </w:tcPr>
          <w:p w14:paraId="33227C02"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p>
        </w:tc>
        <w:tc>
          <w:tcPr>
            <w:tcW w:w="1118" w:type="pct"/>
          </w:tcPr>
          <w:p w14:paraId="4CFC3317"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p>
        </w:tc>
      </w:tr>
      <w:tr w:rsidR="006A12F2" w14:paraId="762F732A"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0C4932F6" w14:textId="77777777" w:rsidR="006A12F2" w:rsidRDefault="006A12F2" w:rsidP="00640BAE">
            <w:pPr>
              <w:pStyle w:val="BDTableText"/>
            </w:pPr>
            <w:r>
              <w:t>Bagged / Boosted Trees</w:t>
            </w:r>
          </w:p>
        </w:tc>
        <w:tc>
          <w:tcPr>
            <w:tcW w:w="709" w:type="pct"/>
          </w:tcPr>
          <w:p w14:paraId="6F34B1DA"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Fast</w:t>
            </w:r>
          </w:p>
        </w:tc>
        <w:tc>
          <w:tcPr>
            <w:tcW w:w="947" w:type="pct"/>
          </w:tcPr>
          <w:p w14:paraId="5397E8A7"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Low</w:t>
            </w:r>
          </w:p>
        </w:tc>
        <w:tc>
          <w:tcPr>
            <w:tcW w:w="1418" w:type="pct"/>
          </w:tcPr>
          <w:p w14:paraId="05C531F4"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p>
        </w:tc>
        <w:tc>
          <w:tcPr>
            <w:tcW w:w="1118" w:type="pct"/>
          </w:tcPr>
          <w:p w14:paraId="791A049A" w14:textId="77777777" w:rsidR="006A12F2" w:rsidRPr="005F6605"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rsidRPr="005F6605">
              <w:t>Accurate, large memory requirements</w:t>
            </w:r>
          </w:p>
        </w:tc>
      </w:tr>
    </w:tbl>
    <w:p w14:paraId="15620FC4" w14:textId="77777777" w:rsidR="006A12F2" w:rsidRDefault="006A12F2" w:rsidP="006A12F2"/>
    <w:p w14:paraId="6E038F44" w14:textId="77777777" w:rsidR="006A12F2" w:rsidRPr="00F042F4" w:rsidRDefault="006A12F2" w:rsidP="006A12F2"/>
    <w:p w14:paraId="199C2555" w14:textId="24B5A79A" w:rsidR="006A12F2" w:rsidRPr="00F042F4" w:rsidRDefault="006A12F2" w:rsidP="006A12F2">
      <w:pPr>
        <w:pStyle w:val="Caption"/>
        <w:keepNext/>
        <w:rPr>
          <w:b/>
          <w:i w:val="0"/>
          <w:sz w:val="22"/>
          <w:szCs w:val="22"/>
        </w:rPr>
      </w:pPr>
      <w:bookmarkStart w:id="167" w:name="_Ref516673670"/>
      <w:bookmarkStart w:id="168" w:name="_Toc520746511"/>
      <w:r w:rsidRPr="00F042F4">
        <w:rPr>
          <w:b/>
          <w:i w:val="0"/>
          <w:sz w:val="22"/>
          <w:szCs w:val="22"/>
        </w:rPr>
        <w:t xml:space="preserve">Table </w:t>
      </w:r>
      <w:r w:rsidRPr="00F042F4">
        <w:rPr>
          <w:b/>
          <w:i w:val="0"/>
          <w:sz w:val="22"/>
          <w:szCs w:val="22"/>
        </w:rPr>
        <w:fldChar w:fldCharType="begin"/>
      </w:r>
      <w:r w:rsidRPr="00F042F4">
        <w:rPr>
          <w:b/>
          <w:i w:val="0"/>
          <w:sz w:val="22"/>
          <w:szCs w:val="22"/>
        </w:rPr>
        <w:instrText xml:space="preserve"> SEQ Table \* ARABIC </w:instrText>
      </w:r>
      <w:r w:rsidRPr="00F042F4">
        <w:rPr>
          <w:b/>
          <w:i w:val="0"/>
          <w:sz w:val="22"/>
          <w:szCs w:val="22"/>
        </w:rPr>
        <w:fldChar w:fldCharType="separate"/>
      </w:r>
      <w:r w:rsidR="0080563D">
        <w:rPr>
          <w:b/>
          <w:i w:val="0"/>
          <w:noProof/>
          <w:sz w:val="22"/>
          <w:szCs w:val="22"/>
        </w:rPr>
        <w:t>9</w:t>
      </w:r>
      <w:r w:rsidRPr="00F042F4">
        <w:rPr>
          <w:b/>
          <w:i w:val="0"/>
          <w:sz w:val="22"/>
          <w:szCs w:val="22"/>
        </w:rPr>
        <w:fldChar w:fldCharType="end"/>
      </w:r>
      <w:bookmarkEnd w:id="167"/>
      <w:r w:rsidRPr="00F042F4">
        <w:rPr>
          <w:b/>
          <w:i w:val="0"/>
          <w:sz w:val="22"/>
          <w:szCs w:val="22"/>
        </w:rPr>
        <w:t>. Supervised Learning Classification Algorithms</w:t>
      </w:r>
      <w:bookmarkEnd w:id="168"/>
    </w:p>
    <w:tbl>
      <w:tblPr>
        <w:tblStyle w:val="LightGrid-Accent5"/>
        <w:tblW w:w="5000" w:type="pct"/>
        <w:tblLook w:val="04A0" w:firstRow="1" w:lastRow="0" w:firstColumn="1" w:lastColumn="0" w:noHBand="0" w:noVBand="1"/>
      </w:tblPr>
      <w:tblGrid>
        <w:gridCol w:w="1625"/>
        <w:gridCol w:w="1427"/>
        <w:gridCol w:w="1905"/>
        <w:gridCol w:w="2650"/>
        <w:gridCol w:w="2453"/>
      </w:tblGrid>
      <w:tr w:rsidR="006A12F2" w14:paraId="441DD2A6" w14:textId="77777777" w:rsidTr="00640B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shd w:val="clear" w:color="auto" w:fill="1F3864" w:themeFill="accent5"/>
          </w:tcPr>
          <w:p w14:paraId="1650EAA6" w14:textId="77777777" w:rsidR="006A12F2" w:rsidRDefault="006A12F2" w:rsidP="00640BAE">
            <w:pPr>
              <w:jc w:val="center"/>
            </w:pPr>
            <w:r>
              <w:t>Name</w:t>
            </w:r>
          </w:p>
        </w:tc>
        <w:tc>
          <w:tcPr>
            <w:tcW w:w="709" w:type="pct"/>
            <w:shd w:val="clear" w:color="auto" w:fill="1F3864" w:themeFill="accent5"/>
          </w:tcPr>
          <w:p w14:paraId="3946A1B2" w14:textId="77777777" w:rsidR="006A12F2" w:rsidRDefault="006A12F2" w:rsidP="00640BAE">
            <w:pPr>
              <w:jc w:val="center"/>
              <w:cnfStyle w:val="100000000000" w:firstRow="1" w:lastRow="0" w:firstColumn="0" w:lastColumn="0" w:oddVBand="0" w:evenVBand="0" w:oddHBand="0" w:evenHBand="0" w:firstRowFirstColumn="0" w:firstRowLastColumn="0" w:lastRowFirstColumn="0" w:lastRowLastColumn="0"/>
            </w:pPr>
            <w:r>
              <w:t>Training Speed</w:t>
            </w:r>
          </w:p>
        </w:tc>
        <w:tc>
          <w:tcPr>
            <w:tcW w:w="947" w:type="pct"/>
            <w:shd w:val="clear" w:color="auto" w:fill="1F3864" w:themeFill="accent5"/>
          </w:tcPr>
          <w:p w14:paraId="65B5F6C3" w14:textId="77777777" w:rsidR="006A12F2" w:rsidRDefault="006A12F2" w:rsidP="00640BAE">
            <w:pPr>
              <w:jc w:val="center"/>
              <w:cnfStyle w:val="100000000000" w:firstRow="1" w:lastRow="0" w:firstColumn="0" w:lastColumn="0" w:oddVBand="0" w:evenVBand="0" w:oddHBand="0" w:evenHBand="0" w:firstRowFirstColumn="0" w:firstRowLastColumn="0" w:lastRowFirstColumn="0" w:lastRowLastColumn="0"/>
            </w:pPr>
            <w:r>
              <w:t>Interpretability</w:t>
            </w:r>
          </w:p>
        </w:tc>
        <w:tc>
          <w:tcPr>
            <w:tcW w:w="1317" w:type="pct"/>
            <w:shd w:val="clear" w:color="auto" w:fill="1F3864" w:themeFill="accent5"/>
          </w:tcPr>
          <w:p w14:paraId="10C89386" w14:textId="77777777" w:rsidR="006A12F2" w:rsidRDefault="006A12F2" w:rsidP="00640BAE">
            <w:pPr>
              <w:jc w:val="center"/>
              <w:cnfStyle w:val="100000000000" w:firstRow="1" w:lastRow="0" w:firstColumn="0" w:lastColumn="0" w:oddVBand="0" w:evenVBand="0" w:oddHBand="0" w:evenHBand="0" w:firstRowFirstColumn="0" w:firstRowLastColumn="0" w:lastRowFirstColumn="0" w:lastRowLastColumn="0"/>
            </w:pPr>
            <w:r>
              <w:t>Pre-Processing</w:t>
            </w:r>
          </w:p>
        </w:tc>
        <w:tc>
          <w:tcPr>
            <w:tcW w:w="1219" w:type="pct"/>
            <w:shd w:val="clear" w:color="auto" w:fill="1F3864" w:themeFill="accent5"/>
          </w:tcPr>
          <w:p w14:paraId="79D038BE" w14:textId="77777777" w:rsidR="006A12F2" w:rsidRDefault="006A12F2" w:rsidP="00640BAE">
            <w:pPr>
              <w:jc w:val="center"/>
              <w:cnfStyle w:val="100000000000" w:firstRow="1" w:lastRow="0" w:firstColumn="0" w:lastColumn="0" w:oddVBand="0" w:evenVBand="0" w:oddHBand="0" w:evenHBand="0" w:firstRowFirstColumn="0" w:firstRowLastColumn="0" w:lastRowFirstColumn="0" w:lastRowLastColumn="0"/>
            </w:pPr>
            <w:r>
              <w:t>Other Notes</w:t>
            </w:r>
          </w:p>
        </w:tc>
      </w:tr>
      <w:tr w:rsidR="006A12F2" w14:paraId="2B345FBC"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47270D6F" w14:textId="77777777" w:rsidR="006A12F2" w:rsidRDefault="006A12F2" w:rsidP="00640BAE">
            <w:pPr>
              <w:pStyle w:val="BDTableText"/>
            </w:pPr>
            <w:r>
              <w:t>Support Vector Machine</w:t>
            </w:r>
          </w:p>
        </w:tc>
        <w:tc>
          <w:tcPr>
            <w:tcW w:w="709" w:type="pct"/>
          </w:tcPr>
          <w:p w14:paraId="403B4114"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Slow</w:t>
            </w:r>
          </w:p>
        </w:tc>
        <w:tc>
          <w:tcPr>
            <w:tcW w:w="947" w:type="pct"/>
          </w:tcPr>
          <w:p w14:paraId="3C3C695E"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Low</w:t>
            </w:r>
          </w:p>
        </w:tc>
        <w:tc>
          <w:tcPr>
            <w:tcW w:w="1317" w:type="pct"/>
          </w:tcPr>
          <w:p w14:paraId="74A31177"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Centering and Scaling</w:t>
            </w:r>
          </w:p>
        </w:tc>
        <w:tc>
          <w:tcPr>
            <w:tcW w:w="1219" w:type="pct"/>
          </w:tcPr>
          <w:p w14:paraId="2EE1E5A9"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rsidRPr="005F6605">
              <w:t>Speed at the expense of accuracy</w:t>
            </w:r>
          </w:p>
        </w:tc>
      </w:tr>
      <w:tr w:rsidR="006A12F2" w14:paraId="534BFF32"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134972E3" w14:textId="77777777" w:rsidR="006A12F2" w:rsidRDefault="006A12F2" w:rsidP="00640BAE">
            <w:pPr>
              <w:pStyle w:val="BDTableText"/>
            </w:pPr>
            <w:r>
              <w:t>Logistic Regression</w:t>
            </w:r>
          </w:p>
        </w:tc>
        <w:tc>
          <w:tcPr>
            <w:tcW w:w="709" w:type="pct"/>
          </w:tcPr>
          <w:p w14:paraId="03C91BCD"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Fast</w:t>
            </w:r>
          </w:p>
        </w:tc>
        <w:tc>
          <w:tcPr>
            <w:tcW w:w="947" w:type="pct"/>
          </w:tcPr>
          <w:p w14:paraId="553C36D4"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High</w:t>
            </w:r>
          </w:p>
        </w:tc>
        <w:tc>
          <w:tcPr>
            <w:tcW w:w="1317" w:type="pct"/>
          </w:tcPr>
          <w:p w14:paraId="02103511"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Centering and Scaling, Remove Highly Correlated Predictors</w:t>
            </w:r>
          </w:p>
        </w:tc>
        <w:tc>
          <w:tcPr>
            <w:tcW w:w="1219" w:type="pct"/>
          </w:tcPr>
          <w:p w14:paraId="42D07CAE" w14:textId="77777777" w:rsidR="006A12F2" w:rsidRPr="005F6605"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rsidRPr="005F6605">
              <w:t>Speed at the expense of accuracy</w:t>
            </w:r>
          </w:p>
        </w:tc>
      </w:tr>
      <w:tr w:rsidR="006A12F2" w14:paraId="07A1B376"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258A05CB" w14:textId="77777777" w:rsidR="006A12F2" w:rsidRDefault="006A12F2" w:rsidP="00640BAE">
            <w:pPr>
              <w:pStyle w:val="BDTableText"/>
            </w:pPr>
            <w:r>
              <w:t>Decision Tree</w:t>
            </w:r>
          </w:p>
        </w:tc>
        <w:tc>
          <w:tcPr>
            <w:tcW w:w="709" w:type="pct"/>
          </w:tcPr>
          <w:p w14:paraId="3B0D146A"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Fast</w:t>
            </w:r>
          </w:p>
        </w:tc>
        <w:tc>
          <w:tcPr>
            <w:tcW w:w="947" w:type="pct"/>
          </w:tcPr>
          <w:p w14:paraId="7FD4EDE9"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Medium</w:t>
            </w:r>
          </w:p>
        </w:tc>
        <w:tc>
          <w:tcPr>
            <w:tcW w:w="1317" w:type="pct"/>
          </w:tcPr>
          <w:p w14:paraId="26B807D2"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p>
        </w:tc>
        <w:tc>
          <w:tcPr>
            <w:tcW w:w="1219" w:type="pct"/>
          </w:tcPr>
          <w:p w14:paraId="7D10C6A5"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rsidRPr="005F6605">
              <w:t>Speed at the expense of accuracy</w:t>
            </w:r>
          </w:p>
        </w:tc>
      </w:tr>
      <w:tr w:rsidR="006A12F2" w14:paraId="447D60FF" w14:textId="77777777" w:rsidTr="00640BA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808" w:type="pct"/>
          </w:tcPr>
          <w:p w14:paraId="616E71BC" w14:textId="77777777" w:rsidR="006A12F2" w:rsidRDefault="006A12F2" w:rsidP="00640BAE">
            <w:pPr>
              <w:pStyle w:val="BDTableText"/>
            </w:pPr>
            <w:r>
              <w:t>Random Forest</w:t>
            </w:r>
          </w:p>
        </w:tc>
        <w:tc>
          <w:tcPr>
            <w:tcW w:w="709" w:type="pct"/>
          </w:tcPr>
          <w:p w14:paraId="650E1827"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Slow</w:t>
            </w:r>
          </w:p>
        </w:tc>
        <w:tc>
          <w:tcPr>
            <w:tcW w:w="947" w:type="pct"/>
          </w:tcPr>
          <w:p w14:paraId="68C18EB8"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Medium</w:t>
            </w:r>
          </w:p>
        </w:tc>
        <w:tc>
          <w:tcPr>
            <w:tcW w:w="1317" w:type="pct"/>
          </w:tcPr>
          <w:p w14:paraId="648D2107"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p>
        </w:tc>
        <w:tc>
          <w:tcPr>
            <w:tcW w:w="1219" w:type="pct"/>
          </w:tcPr>
          <w:p w14:paraId="1538F0DF" w14:textId="77777777" w:rsidR="006A12F2" w:rsidRPr="005F6605"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rsidRPr="005F6605">
              <w:t>Accurate</w:t>
            </w:r>
          </w:p>
        </w:tc>
      </w:tr>
      <w:tr w:rsidR="006A12F2" w14:paraId="4FCBA89A"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18FEE324" w14:textId="77777777" w:rsidR="006A12F2" w:rsidRDefault="006A12F2" w:rsidP="00640BAE">
            <w:pPr>
              <w:pStyle w:val="BDTableText"/>
            </w:pPr>
            <w:r>
              <w:t>Naïve Bayes</w:t>
            </w:r>
          </w:p>
        </w:tc>
        <w:tc>
          <w:tcPr>
            <w:tcW w:w="709" w:type="pct"/>
          </w:tcPr>
          <w:p w14:paraId="055CA104"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Fast</w:t>
            </w:r>
          </w:p>
        </w:tc>
        <w:tc>
          <w:tcPr>
            <w:tcW w:w="947" w:type="pct"/>
          </w:tcPr>
          <w:p w14:paraId="4D99CE20"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Low</w:t>
            </w:r>
          </w:p>
        </w:tc>
        <w:tc>
          <w:tcPr>
            <w:tcW w:w="1317" w:type="pct"/>
          </w:tcPr>
          <w:p w14:paraId="208579E5"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p>
        </w:tc>
        <w:tc>
          <w:tcPr>
            <w:tcW w:w="1219" w:type="pct"/>
          </w:tcPr>
          <w:p w14:paraId="3BA1F89E"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rsidRPr="005F6605">
              <w:t>Scales over vary large datasets. Speed at the expense of accuracy</w:t>
            </w:r>
          </w:p>
        </w:tc>
      </w:tr>
      <w:tr w:rsidR="006A12F2" w14:paraId="57E9F882"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531008AA" w14:textId="77777777" w:rsidR="006A12F2" w:rsidRDefault="006A12F2" w:rsidP="00640BAE">
            <w:pPr>
              <w:pStyle w:val="BDTableText"/>
            </w:pPr>
            <w:r>
              <w:t>Neural Network</w:t>
            </w:r>
          </w:p>
        </w:tc>
        <w:tc>
          <w:tcPr>
            <w:tcW w:w="709" w:type="pct"/>
          </w:tcPr>
          <w:p w14:paraId="2929511A"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Slow</w:t>
            </w:r>
          </w:p>
        </w:tc>
        <w:tc>
          <w:tcPr>
            <w:tcW w:w="947" w:type="pct"/>
          </w:tcPr>
          <w:p w14:paraId="31192923"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Low</w:t>
            </w:r>
          </w:p>
        </w:tc>
        <w:tc>
          <w:tcPr>
            <w:tcW w:w="1317" w:type="pct"/>
          </w:tcPr>
          <w:p w14:paraId="2D4C03A0"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Centering and Scaling, Remove Highly Correlated Predictors</w:t>
            </w:r>
          </w:p>
        </w:tc>
        <w:tc>
          <w:tcPr>
            <w:tcW w:w="1219" w:type="pct"/>
          </w:tcPr>
          <w:p w14:paraId="5833D7C8" w14:textId="77777777" w:rsidR="006A12F2" w:rsidRPr="005F6605" w:rsidRDefault="006A12F2" w:rsidP="00640BAE">
            <w:pPr>
              <w:pStyle w:val="BDTableText"/>
              <w:cnfStyle w:val="000000010000" w:firstRow="0" w:lastRow="0" w:firstColumn="0" w:lastColumn="0" w:oddVBand="0" w:evenVBand="0" w:oddHBand="0" w:evenHBand="1" w:firstRowFirstColumn="0" w:firstRowLastColumn="0" w:lastRowFirstColumn="0" w:lastRowLastColumn="0"/>
            </w:pPr>
          </w:p>
        </w:tc>
      </w:tr>
      <w:tr w:rsidR="006A12F2" w14:paraId="1687C05B"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45EF7FCC" w14:textId="77777777" w:rsidR="006A12F2" w:rsidRDefault="006A12F2" w:rsidP="00640BAE">
            <w:pPr>
              <w:pStyle w:val="BDTableText"/>
            </w:pPr>
            <w:r>
              <w:t>K Nearest Neighbors</w:t>
            </w:r>
          </w:p>
        </w:tc>
        <w:tc>
          <w:tcPr>
            <w:tcW w:w="709" w:type="pct"/>
          </w:tcPr>
          <w:p w14:paraId="10069685"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Fast</w:t>
            </w:r>
          </w:p>
        </w:tc>
        <w:tc>
          <w:tcPr>
            <w:tcW w:w="947" w:type="pct"/>
          </w:tcPr>
          <w:p w14:paraId="67C924E3"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Low</w:t>
            </w:r>
          </w:p>
        </w:tc>
        <w:tc>
          <w:tcPr>
            <w:tcW w:w="1317" w:type="pct"/>
          </w:tcPr>
          <w:p w14:paraId="2A98F7A0"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p>
        </w:tc>
        <w:tc>
          <w:tcPr>
            <w:tcW w:w="1219" w:type="pct"/>
          </w:tcPr>
          <w:p w14:paraId="496082D3"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rsidRPr="005F6605">
              <w:t>Scales over medium size datasets</w:t>
            </w:r>
          </w:p>
        </w:tc>
      </w:tr>
      <w:tr w:rsidR="006A12F2" w14:paraId="3C275388"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70EB2584" w14:textId="77777777" w:rsidR="006A12F2" w:rsidRDefault="006A12F2" w:rsidP="00640BAE">
            <w:pPr>
              <w:pStyle w:val="BDTableText"/>
            </w:pPr>
            <w:r>
              <w:t>Ridge Regression</w:t>
            </w:r>
          </w:p>
        </w:tc>
        <w:tc>
          <w:tcPr>
            <w:tcW w:w="709" w:type="pct"/>
          </w:tcPr>
          <w:p w14:paraId="080B3D94"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Fast</w:t>
            </w:r>
          </w:p>
        </w:tc>
        <w:tc>
          <w:tcPr>
            <w:tcW w:w="947" w:type="pct"/>
          </w:tcPr>
          <w:p w14:paraId="32461DB9"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High</w:t>
            </w:r>
          </w:p>
        </w:tc>
        <w:tc>
          <w:tcPr>
            <w:tcW w:w="1317" w:type="pct"/>
          </w:tcPr>
          <w:p w14:paraId="46EF1C92"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Centering and Scaling</w:t>
            </w:r>
          </w:p>
        </w:tc>
        <w:tc>
          <w:tcPr>
            <w:tcW w:w="1219" w:type="pct"/>
          </w:tcPr>
          <w:p w14:paraId="5E27E920" w14:textId="77777777" w:rsidR="006A12F2" w:rsidRPr="005F6605" w:rsidRDefault="006A12F2" w:rsidP="00640BAE">
            <w:pPr>
              <w:pStyle w:val="BDTableText"/>
              <w:cnfStyle w:val="000000010000" w:firstRow="0" w:lastRow="0" w:firstColumn="0" w:lastColumn="0" w:oddVBand="0" w:evenVBand="0" w:oddHBand="0" w:evenHBand="1" w:firstRowFirstColumn="0" w:firstRowLastColumn="0" w:lastRowFirstColumn="0" w:lastRowLastColumn="0"/>
            </w:pPr>
          </w:p>
        </w:tc>
      </w:tr>
      <w:tr w:rsidR="006A12F2" w14:paraId="28CBD08F"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pct"/>
          </w:tcPr>
          <w:p w14:paraId="4BBC5941" w14:textId="77777777" w:rsidR="006A12F2" w:rsidRDefault="006A12F2" w:rsidP="00640BAE">
            <w:pPr>
              <w:pStyle w:val="BDTableText"/>
            </w:pPr>
            <w:r>
              <w:t>Nearest Shrunken Centroids</w:t>
            </w:r>
          </w:p>
        </w:tc>
        <w:tc>
          <w:tcPr>
            <w:tcW w:w="709" w:type="pct"/>
          </w:tcPr>
          <w:p w14:paraId="13B8EC15"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Fast</w:t>
            </w:r>
          </w:p>
        </w:tc>
        <w:tc>
          <w:tcPr>
            <w:tcW w:w="947" w:type="pct"/>
          </w:tcPr>
          <w:p w14:paraId="38459076"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Medium</w:t>
            </w:r>
          </w:p>
        </w:tc>
        <w:tc>
          <w:tcPr>
            <w:tcW w:w="1317" w:type="pct"/>
          </w:tcPr>
          <w:p w14:paraId="5FC3C67F"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p>
        </w:tc>
        <w:tc>
          <w:tcPr>
            <w:tcW w:w="1219" w:type="pct"/>
          </w:tcPr>
          <w:p w14:paraId="74A2E8D9"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p>
        </w:tc>
      </w:tr>
      <w:tr w:rsidR="006A12F2" w14:paraId="199A2B33" w14:textId="77777777" w:rsidTr="00640BAE">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808" w:type="pct"/>
          </w:tcPr>
          <w:p w14:paraId="2E0CBE04" w14:textId="77777777" w:rsidR="006A12F2" w:rsidRDefault="006A12F2" w:rsidP="00640BAE">
            <w:pPr>
              <w:pStyle w:val="BDTableText"/>
            </w:pPr>
            <w:r>
              <w:t>MARS</w:t>
            </w:r>
          </w:p>
        </w:tc>
        <w:tc>
          <w:tcPr>
            <w:tcW w:w="709" w:type="pct"/>
          </w:tcPr>
          <w:p w14:paraId="39E25E8B"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Fast</w:t>
            </w:r>
          </w:p>
        </w:tc>
        <w:tc>
          <w:tcPr>
            <w:tcW w:w="947" w:type="pct"/>
          </w:tcPr>
          <w:p w14:paraId="3C51D216"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r>
              <w:t>High</w:t>
            </w:r>
          </w:p>
        </w:tc>
        <w:tc>
          <w:tcPr>
            <w:tcW w:w="1317" w:type="pct"/>
          </w:tcPr>
          <w:p w14:paraId="29F57CCC" w14:textId="77777777" w:rsidR="006A12F2" w:rsidRDefault="006A12F2" w:rsidP="00640BAE">
            <w:pPr>
              <w:pStyle w:val="BDTableText"/>
              <w:cnfStyle w:val="000000010000" w:firstRow="0" w:lastRow="0" w:firstColumn="0" w:lastColumn="0" w:oddVBand="0" w:evenVBand="0" w:oddHBand="0" w:evenHBand="1" w:firstRowFirstColumn="0" w:firstRowLastColumn="0" w:lastRowFirstColumn="0" w:lastRowLastColumn="0"/>
            </w:pPr>
          </w:p>
        </w:tc>
        <w:tc>
          <w:tcPr>
            <w:tcW w:w="1219" w:type="pct"/>
          </w:tcPr>
          <w:p w14:paraId="49C159AD" w14:textId="77777777" w:rsidR="006A12F2" w:rsidRPr="005F6605" w:rsidRDefault="006A12F2" w:rsidP="00640BAE">
            <w:pPr>
              <w:pStyle w:val="BDTableText"/>
              <w:cnfStyle w:val="000000010000" w:firstRow="0" w:lastRow="0" w:firstColumn="0" w:lastColumn="0" w:oddVBand="0" w:evenVBand="0" w:oddHBand="0" w:evenHBand="1" w:firstRowFirstColumn="0" w:firstRowLastColumn="0" w:lastRowFirstColumn="0" w:lastRowLastColumn="0"/>
            </w:pPr>
          </w:p>
        </w:tc>
      </w:tr>
      <w:tr w:rsidR="006A12F2" w14:paraId="78DF662A" w14:textId="77777777" w:rsidTr="00640BAE">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808" w:type="pct"/>
          </w:tcPr>
          <w:p w14:paraId="4A7805D7" w14:textId="77777777" w:rsidR="006A12F2" w:rsidRDefault="006A12F2" w:rsidP="00640BAE">
            <w:pPr>
              <w:pStyle w:val="BDTableText"/>
            </w:pPr>
            <w:r>
              <w:t>Bagged / Boosted Trees</w:t>
            </w:r>
          </w:p>
        </w:tc>
        <w:tc>
          <w:tcPr>
            <w:tcW w:w="709" w:type="pct"/>
          </w:tcPr>
          <w:p w14:paraId="7984D96D"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Slow</w:t>
            </w:r>
          </w:p>
        </w:tc>
        <w:tc>
          <w:tcPr>
            <w:tcW w:w="947" w:type="pct"/>
          </w:tcPr>
          <w:p w14:paraId="78962002"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t>Low</w:t>
            </w:r>
          </w:p>
        </w:tc>
        <w:tc>
          <w:tcPr>
            <w:tcW w:w="1317" w:type="pct"/>
          </w:tcPr>
          <w:p w14:paraId="3256DED8" w14:textId="77777777" w:rsidR="006A12F2" w:rsidRDefault="006A12F2" w:rsidP="00640BAE">
            <w:pPr>
              <w:pStyle w:val="BDTableText"/>
              <w:cnfStyle w:val="000000100000" w:firstRow="0" w:lastRow="0" w:firstColumn="0" w:lastColumn="0" w:oddVBand="0" w:evenVBand="0" w:oddHBand="1" w:evenHBand="0" w:firstRowFirstColumn="0" w:firstRowLastColumn="0" w:lastRowFirstColumn="0" w:lastRowLastColumn="0"/>
            </w:pPr>
          </w:p>
        </w:tc>
        <w:tc>
          <w:tcPr>
            <w:tcW w:w="1219" w:type="pct"/>
          </w:tcPr>
          <w:p w14:paraId="49AFD085"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rsidRPr="005F6605">
              <w:t>Accurate</w:t>
            </w:r>
          </w:p>
        </w:tc>
      </w:tr>
    </w:tbl>
    <w:p w14:paraId="2D5F5005" w14:textId="0D2B1BE7" w:rsidR="006A12F2" w:rsidRDefault="006A12F2" w:rsidP="006A12F2">
      <w:pPr>
        <w:spacing w:before="360"/>
      </w:pPr>
      <w:r>
        <w:t xml:space="preserve">Unsupervised learning problems do not have labeled data and can be classified into two subgroups: clustering algorithms and dimensionality reduction techniques. Clustering algorithms attempt to find underlying structure in the data by determining groups of similar data. Dimensionality reduction algorithms are typically used for preprocessing of datasets prior to the application of other algorithms. </w:t>
      </w:r>
      <w:r>
        <w:fldChar w:fldCharType="begin"/>
      </w:r>
      <w:r>
        <w:instrText xml:space="preserve"> REF _Ref516673681 \h </w:instrText>
      </w:r>
      <w:r>
        <w:fldChar w:fldCharType="separate"/>
      </w:r>
      <w:r w:rsidR="0080563D" w:rsidRPr="00F042F4">
        <w:rPr>
          <w:b/>
          <w:i/>
        </w:rPr>
        <w:t xml:space="preserve">Table </w:t>
      </w:r>
      <w:r w:rsidR="0080563D">
        <w:rPr>
          <w:b/>
          <w:i/>
          <w:noProof/>
        </w:rPr>
        <w:t>10</w:t>
      </w:r>
      <w:r>
        <w:fldChar w:fldCharType="end"/>
      </w:r>
      <w:r>
        <w:t xml:space="preserve"> lists common clustering algorithms, and </w:t>
      </w:r>
      <w:r>
        <w:fldChar w:fldCharType="begin"/>
      </w:r>
      <w:r>
        <w:instrText xml:space="preserve"> REF _Ref516673688 \h </w:instrText>
      </w:r>
      <w:r>
        <w:fldChar w:fldCharType="separate"/>
      </w:r>
      <w:r w:rsidR="0080563D" w:rsidRPr="00F042F4">
        <w:rPr>
          <w:b/>
          <w:i/>
        </w:rPr>
        <w:t xml:space="preserve">Table </w:t>
      </w:r>
      <w:r w:rsidR="0080563D">
        <w:rPr>
          <w:b/>
          <w:i/>
          <w:noProof/>
        </w:rPr>
        <w:t>11</w:t>
      </w:r>
      <w:r>
        <w:fldChar w:fldCharType="end"/>
      </w:r>
      <w:r>
        <w:t xml:space="preserve"> lists common dimensionality reduction techniques.</w:t>
      </w:r>
    </w:p>
    <w:p w14:paraId="3C8DA5E9" w14:textId="77777777" w:rsidR="006A12F2" w:rsidRPr="00F042F4" w:rsidRDefault="006A12F2" w:rsidP="006A12F2"/>
    <w:p w14:paraId="2122AA2C" w14:textId="57F29C1A" w:rsidR="006A12F2" w:rsidRPr="00F042F4" w:rsidRDefault="006A12F2" w:rsidP="006A12F2">
      <w:pPr>
        <w:pStyle w:val="Caption"/>
        <w:keepNext/>
        <w:rPr>
          <w:b/>
          <w:i w:val="0"/>
          <w:sz w:val="22"/>
          <w:szCs w:val="22"/>
        </w:rPr>
      </w:pPr>
      <w:bookmarkStart w:id="169" w:name="_Ref516673681"/>
      <w:bookmarkStart w:id="170" w:name="_Toc520746512"/>
      <w:r w:rsidRPr="00F042F4">
        <w:rPr>
          <w:b/>
          <w:i w:val="0"/>
          <w:sz w:val="22"/>
          <w:szCs w:val="22"/>
        </w:rPr>
        <w:lastRenderedPageBreak/>
        <w:t xml:space="preserve">Table </w:t>
      </w:r>
      <w:r w:rsidRPr="00F042F4">
        <w:rPr>
          <w:b/>
          <w:i w:val="0"/>
          <w:sz w:val="22"/>
          <w:szCs w:val="22"/>
        </w:rPr>
        <w:fldChar w:fldCharType="begin"/>
      </w:r>
      <w:r w:rsidRPr="00F042F4">
        <w:rPr>
          <w:b/>
          <w:i w:val="0"/>
          <w:sz w:val="22"/>
          <w:szCs w:val="22"/>
        </w:rPr>
        <w:instrText xml:space="preserve"> SEQ Table \* ARABIC </w:instrText>
      </w:r>
      <w:r w:rsidRPr="00F042F4">
        <w:rPr>
          <w:b/>
          <w:i w:val="0"/>
          <w:sz w:val="22"/>
          <w:szCs w:val="22"/>
        </w:rPr>
        <w:fldChar w:fldCharType="separate"/>
      </w:r>
      <w:r w:rsidR="0080563D">
        <w:rPr>
          <w:b/>
          <w:i w:val="0"/>
          <w:noProof/>
          <w:sz w:val="22"/>
          <w:szCs w:val="22"/>
        </w:rPr>
        <w:t>10</w:t>
      </w:r>
      <w:r w:rsidRPr="00F042F4">
        <w:rPr>
          <w:b/>
          <w:i w:val="0"/>
          <w:sz w:val="22"/>
          <w:szCs w:val="22"/>
        </w:rPr>
        <w:fldChar w:fldCharType="end"/>
      </w:r>
      <w:bookmarkEnd w:id="169"/>
      <w:r w:rsidRPr="00F042F4">
        <w:rPr>
          <w:b/>
          <w:i w:val="0"/>
          <w:sz w:val="22"/>
          <w:szCs w:val="22"/>
        </w:rPr>
        <w:t>. Unsupervised Clustering Algorithms</w:t>
      </w:r>
      <w:bookmarkEnd w:id="170"/>
    </w:p>
    <w:tbl>
      <w:tblPr>
        <w:tblStyle w:val="LightGrid-Accent5"/>
        <w:tblW w:w="5000" w:type="pct"/>
        <w:tblLook w:val="04A0" w:firstRow="1" w:lastRow="0" w:firstColumn="1" w:lastColumn="0" w:noHBand="0" w:noVBand="1"/>
      </w:tblPr>
      <w:tblGrid>
        <w:gridCol w:w="1653"/>
        <w:gridCol w:w="2879"/>
        <w:gridCol w:w="2764"/>
        <w:gridCol w:w="2764"/>
      </w:tblGrid>
      <w:tr w:rsidR="006A12F2" w14:paraId="29BB91EE" w14:textId="77777777" w:rsidTr="00640BA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21" w:type="pct"/>
            <w:shd w:val="clear" w:color="auto" w:fill="1F3864" w:themeFill="accent5"/>
          </w:tcPr>
          <w:p w14:paraId="49E71B3F" w14:textId="77777777" w:rsidR="006A12F2" w:rsidRDefault="006A12F2" w:rsidP="00640BAE">
            <w:pPr>
              <w:keepNext/>
              <w:keepLines/>
              <w:jc w:val="center"/>
            </w:pPr>
            <w:r>
              <w:t>Name</w:t>
            </w:r>
          </w:p>
        </w:tc>
        <w:tc>
          <w:tcPr>
            <w:tcW w:w="1431" w:type="pct"/>
            <w:shd w:val="clear" w:color="auto" w:fill="1F3864" w:themeFill="accent5"/>
          </w:tcPr>
          <w:p w14:paraId="420D21BE" w14:textId="77777777" w:rsidR="006A12F2"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pPr>
            <w:r>
              <w:t>Pre-Processing</w:t>
            </w:r>
          </w:p>
        </w:tc>
        <w:tc>
          <w:tcPr>
            <w:tcW w:w="1374" w:type="pct"/>
            <w:shd w:val="clear" w:color="auto" w:fill="1F3864" w:themeFill="accent5"/>
          </w:tcPr>
          <w:p w14:paraId="0CD45868" w14:textId="77777777" w:rsidR="006A12F2"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pPr>
            <w:r>
              <w:t>Interpretability</w:t>
            </w:r>
          </w:p>
        </w:tc>
        <w:tc>
          <w:tcPr>
            <w:tcW w:w="1374" w:type="pct"/>
            <w:shd w:val="clear" w:color="auto" w:fill="1F3864" w:themeFill="accent5"/>
          </w:tcPr>
          <w:p w14:paraId="49505437" w14:textId="77777777" w:rsidR="006A12F2" w:rsidRDefault="006A12F2" w:rsidP="00640BAE">
            <w:pPr>
              <w:keepNext/>
              <w:keepLines/>
              <w:jc w:val="center"/>
              <w:cnfStyle w:val="100000000000" w:firstRow="1" w:lastRow="0" w:firstColumn="0" w:lastColumn="0" w:oddVBand="0" w:evenVBand="0" w:oddHBand="0" w:evenHBand="0" w:firstRowFirstColumn="0" w:firstRowLastColumn="0" w:lastRowFirstColumn="0" w:lastRowLastColumn="0"/>
            </w:pPr>
            <w:r>
              <w:t>Notes</w:t>
            </w:r>
          </w:p>
        </w:tc>
      </w:tr>
      <w:tr w:rsidR="006A12F2" w14:paraId="2C7AEEC5" w14:textId="77777777" w:rsidTr="00640B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pct"/>
          </w:tcPr>
          <w:p w14:paraId="1BDA2A09" w14:textId="77777777" w:rsidR="006A12F2" w:rsidRPr="005F6605" w:rsidRDefault="006A12F2" w:rsidP="00640BAE">
            <w:pPr>
              <w:pStyle w:val="BDTableText"/>
              <w:keepNext/>
              <w:keepLines/>
            </w:pPr>
            <w:r w:rsidRPr="005F6605">
              <w:t>K -means</w:t>
            </w:r>
          </w:p>
        </w:tc>
        <w:tc>
          <w:tcPr>
            <w:tcW w:w="1431" w:type="pct"/>
          </w:tcPr>
          <w:p w14:paraId="1B8B5531" w14:textId="77777777" w:rsidR="006A12F2" w:rsidRPr="005F6605" w:rsidRDefault="006A12F2" w:rsidP="00640BAE">
            <w:pPr>
              <w:pStyle w:val="BDTableText"/>
              <w:keepNext/>
              <w:keepLines/>
              <w:cnfStyle w:val="000000100000" w:firstRow="0" w:lastRow="0" w:firstColumn="0" w:lastColumn="0" w:oddVBand="0" w:evenVBand="0" w:oddHBand="1" w:evenHBand="0" w:firstRowFirstColumn="0" w:firstRowLastColumn="0" w:lastRowFirstColumn="0" w:lastRowLastColumn="0"/>
            </w:pPr>
            <w:r w:rsidRPr="005F6605">
              <w:t>Missing value sensitivity, Centering and Scaling</w:t>
            </w:r>
          </w:p>
        </w:tc>
        <w:tc>
          <w:tcPr>
            <w:tcW w:w="1374" w:type="pct"/>
          </w:tcPr>
          <w:p w14:paraId="4B4FFBF0" w14:textId="77777777" w:rsidR="006A12F2" w:rsidRPr="005F6605" w:rsidRDefault="006A12F2" w:rsidP="00640BAE">
            <w:pPr>
              <w:pStyle w:val="BDTableText"/>
              <w:keepNext/>
              <w:keepLines/>
              <w:cnfStyle w:val="000000100000" w:firstRow="0" w:lastRow="0" w:firstColumn="0" w:lastColumn="0" w:oddVBand="0" w:evenVBand="0" w:oddHBand="1" w:evenHBand="0" w:firstRowFirstColumn="0" w:firstRowLastColumn="0" w:lastRowFirstColumn="0" w:lastRowLastColumn="0"/>
            </w:pPr>
            <w:r w:rsidRPr="005F6605">
              <w:t>Medium</w:t>
            </w:r>
          </w:p>
        </w:tc>
        <w:tc>
          <w:tcPr>
            <w:tcW w:w="1374" w:type="pct"/>
          </w:tcPr>
          <w:p w14:paraId="5680F66F" w14:textId="77777777" w:rsidR="006A12F2" w:rsidRPr="005F6605" w:rsidRDefault="006A12F2" w:rsidP="00640BAE">
            <w:pPr>
              <w:pStyle w:val="BDTableText"/>
              <w:keepNext/>
              <w:keepLines/>
              <w:cnfStyle w:val="000000100000" w:firstRow="0" w:lastRow="0" w:firstColumn="0" w:lastColumn="0" w:oddVBand="0" w:evenVBand="0" w:oddHBand="1" w:evenHBand="0" w:firstRowFirstColumn="0" w:firstRowLastColumn="0" w:lastRowFirstColumn="0" w:lastRowLastColumn="0"/>
            </w:pPr>
            <w:r w:rsidRPr="005F6605">
              <w:t>Scales over large datasets for clustering tasks, must specify number of clusters (k)</w:t>
            </w:r>
          </w:p>
        </w:tc>
      </w:tr>
      <w:tr w:rsidR="006A12F2" w14:paraId="7F26EF76" w14:textId="77777777" w:rsidTr="00640BA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pct"/>
          </w:tcPr>
          <w:p w14:paraId="0326CB5E" w14:textId="77777777" w:rsidR="006A12F2" w:rsidRPr="005F6605" w:rsidRDefault="006A12F2" w:rsidP="00640BAE">
            <w:pPr>
              <w:pStyle w:val="BDTableText"/>
              <w:keepNext/>
              <w:keepLines/>
            </w:pPr>
            <w:r w:rsidRPr="005F6605">
              <w:t>Fuzzy c-means</w:t>
            </w:r>
          </w:p>
        </w:tc>
        <w:tc>
          <w:tcPr>
            <w:tcW w:w="1431" w:type="pct"/>
          </w:tcPr>
          <w:p w14:paraId="025499C9" w14:textId="77777777" w:rsidR="006A12F2" w:rsidRPr="005F6605" w:rsidRDefault="006A12F2" w:rsidP="00640BAE">
            <w:pPr>
              <w:pStyle w:val="BDTableText"/>
              <w:keepNext/>
              <w:keepLines/>
              <w:cnfStyle w:val="000000010000" w:firstRow="0" w:lastRow="0" w:firstColumn="0" w:lastColumn="0" w:oddVBand="0" w:evenVBand="0" w:oddHBand="0" w:evenHBand="1" w:firstRowFirstColumn="0" w:firstRowLastColumn="0" w:lastRowFirstColumn="0" w:lastRowLastColumn="0"/>
            </w:pPr>
          </w:p>
        </w:tc>
        <w:tc>
          <w:tcPr>
            <w:tcW w:w="1374" w:type="pct"/>
          </w:tcPr>
          <w:p w14:paraId="029C7630" w14:textId="77777777" w:rsidR="006A12F2" w:rsidRPr="005F6605" w:rsidRDefault="006A12F2" w:rsidP="00640BAE">
            <w:pPr>
              <w:pStyle w:val="BDTableText"/>
              <w:keepNext/>
              <w:keepLines/>
              <w:cnfStyle w:val="000000010000" w:firstRow="0" w:lastRow="0" w:firstColumn="0" w:lastColumn="0" w:oddVBand="0" w:evenVBand="0" w:oddHBand="0" w:evenHBand="1" w:firstRowFirstColumn="0" w:firstRowLastColumn="0" w:lastRowFirstColumn="0" w:lastRowLastColumn="0"/>
            </w:pPr>
          </w:p>
        </w:tc>
        <w:tc>
          <w:tcPr>
            <w:tcW w:w="1374" w:type="pct"/>
          </w:tcPr>
          <w:p w14:paraId="476EC275" w14:textId="77777777" w:rsidR="006A12F2" w:rsidRPr="005F6605" w:rsidRDefault="006A12F2" w:rsidP="00640BAE">
            <w:pPr>
              <w:pStyle w:val="BDTableText"/>
              <w:keepNext/>
              <w:keepLines/>
              <w:cnfStyle w:val="000000010000" w:firstRow="0" w:lastRow="0" w:firstColumn="0" w:lastColumn="0" w:oddVBand="0" w:evenVBand="0" w:oddHBand="0" w:evenHBand="1" w:firstRowFirstColumn="0" w:firstRowLastColumn="0" w:lastRowFirstColumn="0" w:lastRowLastColumn="0"/>
            </w:pPr>
            <w:r w:rsidRPr="005F6605">
              <w:t>Must specify number of clusters (k)</w:t>
            </w:r>
          </w:p>
        </w:tc>
      </w:tr>
      <w:tr w:rsidR="006A12F2" w14:paraId="78AE9C7E" w14:textId="77777777" w:rsidTr="00640BAE">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21" w:type="pct"/>
          </w:tcPr>
          <w:p w14:paraId="13BD8D9D" w14:textId="77777777" w:rsidR="006A12F2" w:rsidRPr="005F6605" w:rsidRDefault="006A12F2" w:rsidP="00640BAE">
            <w:pPr>
              <w:pStyle w:val="BDTableText"/>
              <w:keepNext/>
              <w:keepLines/>
            </w:pPr>
            <w:r w:rsidRPr="005F6605">
              <w:t>Gaussian</w:t>
            </w:r>
          </w:p>
        </w:tc>
        <w:tc>
          <w:tcPr>
            <w:tcW w:w="1431" w:type="pct"/>
          </w:tcPr>
          <w:p w14:paraId="69EE6A5E" w14:textId="77777777" w:rsidR="006A12F2" w:rsidRPr="005F6605" w:rsidRDefault="006A12F2" w:rsidP="00640BAE">
            <w:pPr>
              <w:pStyle w:val="BDTableText"/>
              <w:keepNext/>
              <w:keepLines/>
              <w:cnfStyle w:val="000000100000" w:firstRow="0" w:lastRow="0" w:firstColumn="0" w:lastColumn="0" w:oddVBand="0" w:evenVBand="0" w:oddHBand="1" w:evenHBand="0" w:firstRowFirstColumn="0" w:firstRowLastColumn="0" w:lastRowFirstColumn="0" w:lastRowLastColumn="0"/>
            </w:pPr>
            <w:r w:rsidRPr="005F6605">
              <w:t>Specify k for probability tasks</w:t>
            </w:r>
          </w:p>
        </w:tc>
        <w:tc>
          <w:tcPr>
            <w:tcW w:w="1374" w:type="pct"/>
          </w:tcPr>
          <w:p w14:paraId="7A738A09" w14:textId="77777777" w:rsidR="006A12F2" w:rsidRPr="005F6605" w:rsidRDefault="006A12F2" w:rsidP="00640BAE">
            <w:pPr>
              <w:pStyle w:val="BDTableText"/>
              <w:keepNext/>
              <w:keepLines/>
              <w:cnfStyle w:val="000000100000" w:firstRow="0" w:lastRow="0" w:firstColumn="0" w:lastColumn="0" w:oddVBand="0" w:evenVBand="0" w:oddHBand="1" w:evenHBand="0" w:firstRowFirstColumn="0" w:firstRowLastColumn="0" w:lastRowFirstColumn="0" w:lastRowLastColumn="0"/>
            </w:pPr>
          </w:p>
        </w:tc>
        <w:tc>
          <w:tcPr>
            <w:tcW w:w="1374" w:type="pct"/>
          </w:tcPr>
          <w:p w14:paraId="3D837F12" w14:textId="77777777" w:rsidR="006A12F2" w:rsidRPr="005F6605" w:rsidRDefault="006A12F2" w:rsidP="00640BAE">
            <w:pPr>
              <w:pStyle w:val="BDTableText"/>
              <w:keepNext/>
              <w:keepLines/>
              <w:cnfStyle w:val="000000100000" w:firstRow="0" w:lastRow="0" w:firstColumn="0" w:lastColumn="0" w:oddVBand="0" w:evenVBand="0" w:oddHBand="1" w:evenHBand="0" w:firstRowFirstColumn="0" w:firstRowLastColumn="0" w:lastRowFirstColumn="0" w:lastRowLastColumn="0"/>
            </w:pPr>
            <w:r w:rsidRPr="005F6605">
              <w:t>Must specify number of clusters (k)</w:t>
            </w:r>
          </w:p>
        </w:tc>
      </w:tr>
      <w:tr w:rsidR="006A12F2" w14:paraId="76BC51C9" w14:textId="77777777" w:rsidTr="00640BA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1" w:type="pct"/>
          </w:tcPr>
          <w:p w14:paraId="5DB68E80" w14:textId="77777777" w:rsidR="006A12F2" w:rsidRPr="005F6605" w:rsidRDefault="006A12F2" w:rsidP="00640BAE">
            <w:pPr>
              <w:pStyle w:val="BDTableText"/>
              <w:keepNext/>
              <w:keepLines/>
            </w:pPr>
            <w:r w:rsidRPr="005F6605">
              <w:t>Hierarchical</w:t>
            </w:r>
          </w:p>
        </w:tc>
        <w:tc>
          <w:tcPr>
            <w:tcW w:w="1431" w:type="pct"/>
          </w:tcPr>
          <w:p w14:paraId="3F85A0BD" w14:textId="77777777" w:rsidR="006A12F2" w:rsidRPr="005F6605" w:rsidRDefault="006A12F2" w:rsidP="00640BAE">
            <w:pPr>
              <w:pStyle w:val="BDTableText"/>
              <w:keepNext/>
              <w:keepLines/>
              <w:cnfStyle w:val="000000010000" w:firstRow="0" w:lastRow="0" w:firstColumn="0" w:lastColumn="0" w:oddVBand="0" w:evenVBand="0" w:oddHBand="0" w:evenHBand="1" w:firstRowFirstColumn="0" w:firstRowLastColumn="0" w:lastRowFirstColumn="0" w:lastRowLastColumn="0"/>
            </w:pPr>
          </w:p>
        </w:tc>
        <w:tc>
          <w:tcPr>
            <w:tcW w:w="1374" w:type="pct"/>
          </w:tcPr>
          <w:p w14:paraId="04743D25" w14:textId="77777777" w:rsidR="006A12F2" w:rsidRPr="005F6605" w:rsidRDefault="006A12F2" w:rsidP="00640BAE">
            <w:pPr>
              <w:pStyle w:val="BDTableText"/>
              <w:keepNext/>
              <w:keepLines/>
              <w:cnfStyle w:val="000000010000" w:firstRow="0" w:lastRow="0" w:firstColumn="0" w:lastColumn="0" w:oddVBand="0" w:evenVBand="0" w:oddHBand="0" w:evenHBand="1" w:firstRowFirstColumn="0" w:firstRowLastColumn="0" w:lastRowFirstColumn="0" w:lastRowLastColumn="0"/>
            </w:pPr>
          </w:p>
        </w:tc>
        <w:tc>
          <w:tcPr>
            <w:tcW w:w="1374" w:type="pct"/>
          </w:tcPr>
          <w:p w14:paraId="7A5A56AE" w14:textId="77777777" w:rsidR="006A12F2" w:rsidRPr="005F6605" w:rsidRDefault="006A12F2" w:rsidP="00640BAE">
            <w:pPr>
              <w:pStyle w:val="BDTableText"/>
              <w:keepNext/>
              <w:keepLines/>
              <w:cnfStyle w:val="000000010000" w:firstRow="0" w:lastRow="0" w:firstColumn="0" w:lastColumn="0" w:oddVBand="0" w:evenVBand="0" w:oddHBand="0" w:evenHBand="1" w:firstRowFirstColumn="0" w:firstRowLastColumn="0" w:lastRowFirstColumn="0" w:lastRowLastColumn="0"/>
            </w:pPr>
            <w:r w:rsidRPr="005F6605">
              <w:t>Must specify number of clusters (k)</w:t>
            </w:r>
          </w:p>
        </w:tc>
      </w:tr>
      <w:tr w:rsidR="006A12F2" w14:paraId="42D4CADF" w14:textId="77777777" w:rsidTr="00640BAE">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821" w:type="pct"/>
          </w:tcPr>
          <w:p w14:paraId="319A8089" w14:textId="77777777" w:rsidR="006A12F2" w:rsidRPr="005F6605" w:rsidRDefault="006A12F2" w:rsidP="00640BAE">
            <w:pPr>
              <w:pStyle w:val="BDTableText"/>
              <w:keepNext/>
              <w:keepLines/>
            </w:pPr>
            <w:r w:rsidRPr="005F6605">
              <w:t>DBSCAN</w:t>
            </w:r>
          </w:p>
        </w:tc>
        <w:tc>
          <w:tcPr>
            <w:tcW w:w="1431" w:type="pct"/>
          </w:tcPr>
          <w:p w14:paraId="0F41CCA2" w14:textId="77777777" w:rsidR="006A12F2" w:rsidRPr="005F6605" w:rsidRDefault="006A12F2" w:rsidP="00640BAE">
            <w:pPr>
              <w:pStyle w:val="BDTableText"/>
              <w:keepNext/>
              <w:keepLines/>
              <w:cnfStyle w:val="000000100000" w:firstRow="0" w:lastRow="0" w:firstColumn="0" w:lastColumn="0" w:oddVBand="0" w:evenVBand="0" w:oddHBand="1" w:evenHBand="0" w:firstRowFirstColumn="0" w:firstRowLastColumn="0" w:lastRowFirstColumn="0" w:lastRowLastColumn="0"/>
            </w:pPr>
          </w:p>
        </w:tc>
        <w:tc>
          <w:tcPr>
            <w:tcW w:w="1374" w:type="pct"/>
          </w:tcPr>
          <w:p w14:paraId="6A54138D" w14:textId="77777777" w:rsidR="006A12F2" w:rsidRPr="005F6605" w:rsidRDefault="006A12F2" w:rsidP="00640BAE">
            <w:pPr>
              <w:pStyle w:val="BDTableText"/>
              <w:keepNext/>
              <w:keepLines/>
              <w:cnfStyle w:val="000000100000" w:firstRow="0" w:lastRow="0" w:firstColumn="0" w:lastColumn="0" w:oddVBand="0" w:evenVBand="0" w:oddHBand="1" w:evenHBand="0" w:firstRowFirstColumn="0" w:firstRowLastColumn="0" w:lastRowFirstColumn="0" w:lastRowLastColumn="0"/>
            </w:pPr>
          </w:p>
        </w:tc>
        <w:tc>
          <w:tcPr>
            <w:tcW w:w="1374" w:type="pct"/>
          </w:tcPr>
          <w:p w14:paraId="367F0AF9" w14:textId="77777777" w:rsidR="006A12F2" w:rsidRPr="005F6605" w:rsidRDefault="006A12F2" w:rsidP="00640BAE">
            <w:pPr>
              <w:pStyle w:val="BDTableText"/>
              <w:keepNext/>
              <w:keepLines/>
              <w:cnfStyle w:val="000000100000" w:firstRow="0" w:lastRow="0" w:firstColumn="0" w:lastColumn="0" w:oddVBand="0" w:evenVBand="0" w:oddHBand="1" w:evenHBand="0" w:firstRowFirstColumn="0" w:firstRowLastColumn="0" w:lastRowFirstColumn="0" w:lastRowLastColumn="0"/>
            </w:pPr>
            <w:r w:rsidRPr="005F6605">
              <w:t>Do not have to specify number of clusters (k)</w:t>
            </w:r>
          </w:p>
        </w:tc>
      </w:tr>
    </w:tbl>
    <w:p w14:paraId="7877B3BC" w14:textId="77777777" w:rsidR="006A12F2" w:rsidRDefault="006A12F2" w:rsidP="006A12F2">
      <w:pPr>
        <w:spacing w:before="360"/>
      </w:pPr>
    </w:p>
    <w:p w14:paraId="233734A0" w14:textId="77777777" w:rsidR="006A12F2" w:rsidRDefault="006A12F2" w:rsidP="006A12F2">
      <w:pPr>
        <w:spacing w:before="360"/>
      </w:pPr>
    </w:p>
    <w:p w14:paraId="17EAA562" w14:textId="77777777" w:rsidR="006A12F2" w:rsidRDefault="006A12F2" w:rsidP="006A12F2">
      <w:pPr>
        <w:spacing w:before="360"/>
      </w:pPr>
      <w:r>
        <w:t xml:space="preserve">While technically dimension reduction may be a preprocessing technique, which transforms predictors, usually driven for computational reasons, some consider dimensionality reduction (or data reduction) techniques a class of unsupervised algorithms because they are also a solution for unlabeled data. </w:t>
      </w:r>
    </w:p>
    <w:p w14:paraId="1FD7707A" w14:textId="77777777" w:rsidR="006A12F2" w:rsidRDefault="006A12F2" w:rsidP="006A12F2">
      <w:r>
        <w:t xml:space="preserve">In that these methods attempt to </w:t>
      </w:r>
      <w:r w:rsidRPr="007930E8">
        <w:rPr>
          <w:i/>
        </w:rPr>
        <w:t>reduce</w:t>
      </w:r>
      <w:r>
        <w:t xml:space="preserve"> the data by capturing as much information as possible with a smaller set of predictors, they are very important for Big Data. Many machine learning models are sensitive to highly correlated predictors, and dimensionality reduction techniques are necessary for their implementation. Dimensionality reduction methods can increase interpretability and model accuracy, and reduce computational time, noise, and complexity. </w:t>
      </w:r>
    </w:p>
    <w:p w14:paraId="2702C3ED" w14:textId="77777777" w:rsidR="006A12F2" w:rsidRPr="00F042F4" w:rsidRDefault="006A12F2" w:rsidP="006A12F2">
      <w:pPr>
        <w:ind w:left="1170"/>
      </w:pPr>
    </w:p>
    <w:p w14:paraId="30231924" w14:textId="02C8FFFD" w:rsidR="006A12F2" w:rsidRPr="00F042F4" w:rsidRDefault="006A12F2" w:rsidP="006A12F2">
      <w:pPr>
        <w:pStyle w:val="Caption"/>
        <w:keepNext/>
        <w:ind w:left="1170"/>
        <w:rPr>
          <w:b/>
          <w:i w:val="0"/>
          <w:sz w:val="22"/>
          <w:szCs w:val="22"/>
        </w:rPr>
      </w:pPr>
      <w:bookmarkStart w:id="171" w:name="_Ref516673688"/>
      <w:bookmarkStart w:id="172" w:name="_Toc520746513"/>
      <w:r w:rsidRPr="00F042F4">
        <w:rPr>
          <w:b/>
          <w:i w:val="0"/>
          <w:sz w:val="22"/>
          <w:szCs w:val="22"/>
        </w:rPr>
        <w:t xml:space="preserve">Table </w:t>
      </w:r>
      <w:r w:rsidRPr="00F042F4">
        <w:rPr>
          <w:b/>
          <w:i w:val="0"/>
          <w:sz w:val="22"/>
          <w:szCs w:val="22"/>
        </w:rPr>
        <w:fldChar w:fldCharType="begin"/>
      </w:r>
      <w:r w:rsidRPr="00F042F4">
        <w:rPr>
          <w:b/>
          <w:i w:val="0"/>
          <w:sz w:val="22"/>
          <w:szCs w:val="22"/>
        </w:rPr>
        <w:instrText xml:space="preserve"> SEQ Table \* ARABIC </w:instrText>
      </w:r>
      <w:r w:rsidRPr="00F042F4">
        <w:rPr>
          <w:b/>
          <w:i w:val="0"/>
          <w:sz w:val="22"/>
          <w:szCs w:val="22"/>
        </w:rPr>
        <w:fldChar w:fldCharType="separate"/>
      </w:r>
      <w:r w:rsidR="0080563D">
        <w:rPr>
          <w:b/>
          <w:i w:val="0"/>
          <w:noProof/>
          <w:sz w:val="22"/>
          <w:szCs w:val="22"/>
        </w:rPr>
        <w:t>11</w:t>
      </w:r>
      <w:r w:rsidRPr="00F042F4">
        <w:rPr>
          <w:b/>
          <w:i w:val="0"/>
          <w:sz w:val="22"/>
          <w:szCs w:val="22"/>
        </w:rPr>
        <w:fldChar w:fldCharType="end"/>
      </w:r>
      <w:bookmarkEnd w:id="171"/>
      <w:r w:rsidRPr="00F042F4">
        <w:rPr>
          <w:b/>
          <w:i w:val="0"/>
          <w:sz w:val="22"/>
          <w:szCs w:val="22"/>
        </w:rPr>
        <w:t>. Dimensionality Reduction Techniques</w:t>
      </w:r>
      <w:bookmarkEnd w:id="172"/>
    </w:p>
    <w:tbl>
      <w:tblPr>
        <w:tblStyle w:val="LightGrid-Accent5"/>
        <w:tblW w:w="0" w:type="auto"/>
        <w:jc w:val="center"/>
        <w:tblLook w:val="04A0" w:firstRow="1" w:lastRow="0" w:firstColumn="1" w:lastColumn="0" w:noHBand="0" w:noVBand="1"/>
      </w:tblPr>
      <w:tblGrid>
        <w:gridCol w:w="4158"/>
        <w:gridCol w:w="1683"/>
        <w:gridCol w:w="1861"/>
      </w:tblGrid>
      <w:tr w:rsidR="006A12F2" w14:paraId="1246F8D1" w14:textId="77777777" w:rsidTr="00640B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58" w:type="dxa"/>
            <w:shd w:val="clear" w:color="auto" w:fill="1F3864" w:themeFill="accent5"/>
          </w:tcPr>
          <w:p w14:paraId="4D883CD7" w14:textId="77777777" w:rsidR="006A12F2" w:rsidRDefault="006A12F2" w:rsidP="00640BAE">
            <w:pPr>
              <w:jc w:val="center"/>
            </w:pPr>
            <w:r>
              <w:t>Name</w:t>
            </w:r>
          </w:p>
        </w:tc>
        <w:tc>
          <w:tcPr>
            <w:tcW w:w="1683" w:type="dxa"/>
            <w:shd w:val="clear" w:color="auto" w:fill="1F3864" w:themeFill="accent5"/>
          </w:tcPr>
          <w:p w14:paraId="7E92D7DF" w14:textId="77777777" w:rsidR="006A12F2" w:rsidRDefault="006A12F2" w:rsidP="00640BAE">
            <w:pPr>
              <w:jc w:val="center"/>
              <w:cnfStyle w:val="100000000000" w:firstRow="1" w:lastRow="0" w:firstColumn="0" w:lastColumn="0" w:oddVBand="0" w:evenVBand="0" w:oddHBand="0" w:evenHBand="0" w:firstRowFirstColumn="0" w:firstRowLastColumn="0" w:lastRowFirstColumn="0" w:lastRowLastColumn="0"/>
            </w:pPr>
            <w:r>
              <w:t>Interpretability</w:t>
            </w:r>
          </w:p>
        </w:tc>
        <w:tc>
          <w:tcPr>
            <w:tcW w:w="1861" w:type="dxa"/>
            <w:shd w:val="clear" w:color="auto" w:fill="1F3864" w:themeFill="accent5"/>
          </w:tcPr>
          <w:p w14:paraId="6270890F" w14:textId="77777777" w:rsidR="006A12F2" w:rsidRDefault="006A12F2" w:rsidP="00640BAE">
            <w:pPr>
              <w:jc w:val="center"/>
              <w:cnfStyle w:val="100000000000" w:firstRow="1" w:lastRow="0" w:firstColumn="0" w:lastColumn="0" w:oddVBand="0" w:evenVBand="0" w:oddHBand="0" w:evenHBand="0" w:firstRowFirstColumn="0" w:firstRowLastColumn="0" w:lastRowFirstColumn="0" w:lastRowLastColumn="0"/>
            </w:pPr>
            <w:r>
              <w:t>Notes</w:t>
            </w:r>
          </w:p>
        </w:tc>
      </w:tr>
      <w:tr w:rsidR="006A12F2" w14:paraId="18495FBD" w14:textId="77777777" w:rsidTr="00640BA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47C420C6" w14:textId="77777777" w:rsidR="006A12F2" w:rsidRPr="005F6605" w:rsidRDefault="006A12F2" w:rsidP="00640BAE">
            <w:pPr>
              <w:pStyle w:val="BDTableText"/>
            </w:pPr>
            <w:r w:rsidRPr="005F6605">
              <w:t>Principal Component Analysis (PCA)</w:t>
            </w:r>
          </w:p>
        </w:tc>
        <w:tc>
          <w:tcPr>
            <w:tcW w:w="1683" w:type="dxa"/>
          </w:tcPr>
          <w:p w14:paraId="4A2A2445"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rsidRPr="005F6605">
              <w:t>Low</w:t>
            </w:r>
          </w:p>
        </w:tc>
        <w:tc>
          <w:tcPr>
            <w:tcW w:w="1861" w:type="dxa"/>
          </w:tcPr>
          <w:p w14:paraId="4DBE4AD3"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r w:rsidRPr="005F6605">
              <w:t>Scales to medium or large datasets</w:t>
            </w:r>
          </w:p>
        </w:tc>
      </w:tr>
      <w:tr w:rsidR="006A12F2" w14:paraId="265AC566" w14:textId="77777777" w:rsidTr="00640BAE">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51EA9C64" w14:textId="77777777" w:rsidR="006A12F2" w:rsidRPr="005F6605" w:rsidRDefault="006A12F2" w:rsidP="00640BAE">
            <w:pPr>
              <w:pStyle w:val="BDTableText"/>
            </w:pPr>
            <w:r w:rsidRPr="005F6605">
              <w:t>Correlation Filters</w:t>
            </w:r>
          </w:p>
        </w:tc>
        <w:tc>
          <w:tcPr>
            <w:tcW w:w="1683" w:type="dxa"/>
          </w:tcPr>
          <w:p w14:paraId="307E9427" w14:textId="77777777" w:rsidR="006A12F2" w:rsidRPr="005F6605" w:rsidRDefault="006A12F2" w:rsidP="00640BAE">
            <w:pPr>
              <w:pStyle w:val="BDTableText"/>
              <w:cnfStyle w:val="000000010000" w:firstRow="0" w:lastRow="0" w:firstColumn="0" w:lastColumn="0" w:oddVBand="0" w:evenVBand="0" w:oddHBand="0" w:evenHBand="1" w:firstRowFirstColumn="0" w:firstRowLastColumn="0" w:lastRowFirstColumn="0" w:lastRowLastColumn="0"/>
            </w:pPr>
          </w:p>
        </w:tc>
        <w:tc>
          <w:tcPr>
            <w:tcW w:w="1861" w:type="dxa"/>
          </w:tcPr>
          <w:p w14:paraId="03065E42" w14:textId="77777777" w:rsidR="006A12F2" w:rsidRPr="005F6605" w:rsidRDefault="006A12F2" w:rsidP="00640BAE">
            <w:pPr>
              <w:pStyle w:val="BDTableText"/>
              <w:cnfStyle w:val="000000010000" w:firstRow="0" w:lastRow="0" w:firstColumn="0" w:lastColumn="0" w:oddVBand="0" w:evenVBand="0" w:oddHBand="0" w:evenHBand="1" w:firstRowFirstColumn="0" w:firstRowLastColumn="0" w:lastRowFirstColumn="0" w:lastRowLastColumn="0"/>
            </w:pPr>
          </w:p>
        </w:tc>
      </w:tr>
      <w:tr w:rsidR="006A12F2" w14:paraId="382CE6F4" w14:textId="77777777" w:rsidTr="00640BA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03538F1C" w14:textId="77777777" w:rsidR="006A12F2" w:rsidRPr="005F6605" w:rsidRDefault="006A12F2" w:rsidP="00640BAE">
            <w:pPr>
              <w:pStyle w:val="BDTableText"/>
            </w:pPr>
            <w:r w:rsidRPr="005F6605">
              <w:t>Linear Discriminant Analysis (LDA)</w:t>
            </w:r>
          </w:p>
        </w:tc>
        <w:tc>
          <w:tcPr>
            <w:tcW w:w="1683" w:type="dxa"/>
          </w:tcPr>
          <w:p w14:paraId="37A5E05E"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p>
        </w:tc>
        <w:tc>
          <w:tcPr>
            <w:tcW w:w="1861" w:type="dxa"/>
          </w:tcPr>
          <w:p w14:paraId="719D3CA8"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p>
        </w:tc>
      </w:tr>
      <w:tr w:rsidR="006A12F2" w14:paraId="2CD1F6DA" w14:textId="77777777" w:rsidTr="00640BAE">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2DA4E41A" w14:textId="77777777" w:rsidR="006A12F2" w:rsidRPr="005F6605" w:rsidRDefault="006A12F2" w:rsidP="00640BAE">
            <w:pPr>
              <w:pStyle w:val="BDTableText"/>
            </w:pPr>
            <w:r w:rsidRPr="005F6605">
              <w:t>Generalized Discriminant Analysis (GDA)</w:t>
            </w:r>
          </w:p>
        </w:tc>
        <w:tc>
          <w:tcPr>
            <w:tcW w:w="1683" w:type="dxa"/>
          </w:tcPr>
          <w:p w14:paraId="29CF7B89" w14:textId="77777777" w:rsidR="006A12F2" w:rsidRPr="005F6605" w:rsidRDefault="006A12F2" w:rsidP="00640BAE">
            <w:pPr>
              <w:pStyle w:val="BDTableText"/>
              <w:cnfStyle w:val="000000010000" w:firstRow="0" w:lastRow="0" w:firstColumn="0" w:lastColumn="0" w:oddVBand="0" w:evenVBand="0" w:oddHBand="0" w:evenHBand="1" w:firstRowFirstColumn="0" w:firstRowLastColumn="0" w:lastRowFirstColumn="0" w:lastRowLastColumn="0"/>
            </w:pPr>
          </w:p>
        </w:tc>
        <w:tc>
          <w:tcPr>
            <w:tcW w:w="1861" w:type="dxa"/>
          </w:tcPr>
          <w:p w14:paraId="17C2F231" w14:textId="77777777" w:rsidR="006A12F2" w:rsidRPr="005F6605" w:rsidRDefault="006A12F2" w:rsidP="00640BAE">
            <w:pPr>
              <w:pStyle w:val="BDTableText"/>
              <w:cnfStyle w:val="000000010000" w:firstRow="0" w:lastRow="0" w:firstColumn="0" w:lastColumn="0" w:oddVBand="0" w:evenVBand="0" w:oddHBand="0" w:evenHBand="1" w:firstRowFirstColumn="0" w:firstRowLastColumn="0" w:lastRowFirstColumn="0" w:lastRowLastColumn="0"/>
            </w:pPr>
          </w:p>
        </w:tc>
      </w:tr>
      <w:tr w:rsidR="006A12F2" w14:paraId="30FEC97D" w14:textId="77777777" w:rsidTr="00640BA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0DF7D3C1" w14:textId="77777777" w:rsidR="006A12F2" w:rsidRPr="005F6605" w:rsidRDefault="006A12F2" w:rsidP="00640BAE">
            <w:pPr>
              <w:pStyle w:val="BDTableText"/>
            </w:pPr>
            <w:r w:rsidRPr="005F6605">
              <w:t>Backward Feature Elimination</w:t>
            </w:r>
          </w:p>
        </w:tc>
        <w:tc>
          <w:tcPr>
            <w:tcW w:w="1683" w:type="dxa"/>
          </w:tcPr>
          <w:p w14:paraId="77833C52"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p>
        </w:tc>
        <w:tc>
          <w:tcPr>
            <w:tcW w:w="1861" w:type="dxa"/>
          </w:tcPr>
          <w:p w14:paraId="00AE1240" w14:textId="77777777" w:rsidR="006A12F2" w:rsidRPr="005F6605" w:rsidRDefault="006A12F2" w:rsidP="00640BAE">
            <w:pPr>
              <w:pStyle w:val="BDTableText"/>
              <w:cnfStyle w:val="000000100000" w:firstRow="0" w:lastRow="0" w:firstColumn="0" w:lastColumn="0" w:oddVBand="0" w:evenVBand="0" w:oddHBand="1" w:evenHBand="0" w:firstRowFirstColumn="0" w:firstRowLastColumn="0" w:lastRowFirstColumn="0" w:lastRowLastColumn="0"/>
            </w:pPr>
          </w:p>
        </w:tc>
      </w:tr>
      <w:tr w:rsidR="006A12F2" w14:paraId="49328D5A" w14:textId="77777777" w:rsidTr="00640BAE">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158" w:type="dxa"/>
          </w:tcPr>
          <w:p w14:paraId="398488A5" w14:textId="77777777" w:rsidR="006A12F2" w:rsidRPr="005F6605" w:rsidRDefault="006A12F2" w:rsidP="00640BAE">
            <w:pPr>
              <w:pStyle w:val="BDTableText"/>
            </w:pPr>
            <w:r w:rsidRPr="005F6605">
              <w:t>Singular Value Decomposition (SVD)</w:t>
            </w:r>
          </w:p>
        </w:tc>
        <w:tc>
          <w:tcPr>
            <w:tcW w:w="1683" w:type="dxa"/>
          </w:tcPr>
          <w:p w14:paraId="2C7AE4D1" w14:textId="77777777" w:rsidR="006A12F2" w:rsidRPr="005F6605" w:rsidRDefault="006A12F2" w:rsidP="00640BAE">
            <w:pPr>
              <w:pStyle w:val="BDTableText"/>
              <w:cnfStyle w:val="000000010000" w:firstRow="0" w:lastRow="0" w:firstColumn="0" w:lastColumn="0" w:oddVBand="0" w:evenVBand="0" w:oddHBand="0" w:evenHBand="1" w:firstRowFirstColumn="0" w:firstRowLastColumn="0" w:lastRowFirstColumn="0" w:lastRowLastColumn="0"/>
            </w:pPr>
          </w:p>
        </w:tc>
        <w:tc>
          <w:tcPr>
            <w:tcW w:w="1861" w:type="dxa"/>
          </w:tcPr>
          <w:p w14:paraId="01A8F102" w14:textId="77777777" w:rsidR="006A12F2" w:rsidRPr="005F6605" w:rsidRDefault="006A12F2" w:rsidP="00640BAE">
            <w:pPr>
              <w:pStyle w:val="BDTableText"/>
              <w:cnfStyle w:val="000000010000" w:firstRow="0" w:lastRow="0" w:firstColumn="0" w:lastColumn="0" w:oddVBand="0" w:evenVBand="0" w:oddHBand="0" w:evenHBand="1" w:firstRowFirstColumn="0" w:firstRowLastColumn="0" w:lastRowFirstColumn="0" w:lastRowLastColumn="0"/>
            </w:pPr>
          </w:p>
        </w:tc>
      </w:tr>
    </w:tbl>
    <w:p w14:paraId="3365954E" w14:textId="77777777" w:rsidR="006A12F2" w:rsidRDefault="006A12F2" w:rsidP="006A12F2">
      <w:pPr>
        <w:spacing w:before="360"/>
      </w:pPr>
      <w:r>
        <w:t xml:space="preserve">While a wide array of algorithms has been classified in the preceding tables, a technique called ensemble modeling is widely used to combine the results of different types of algorithms to produce a more accurate result. Ensemble methods are learning algorithms that take a weighted vote of their different model’s predictions to produce a final solution. In practice, many applications will use an ensemble model to maximize predictive power. </w:t>
      </w:r>
    </w:p>
    <w:p w14:paraId="5957ECFD" w14:textId="77777777" w:rsidR="0067241E" w:rsidRDefault="0067241E" w:rsidP="0067241E">
      <w:pPr>
        <w:spacing w:before="360"/>
      </w:pPr>
    </w:p>
    <w:p w14:paraId="54A3D51E" w14:textId="163020E2" w:rsidR="00D4524D" w:rsidRDefault="00D4524D" w:rsidP="006C1C2E">
      <w:pPr>
        <w:pStyle w:val="Heading1"/>
      </w:pPr>
      <w:bookmarkStart w:id="173" w:name="_Toc520746472"/>
      <w:r w:rsidRPr="004C4843">
        <w:t>Big Data readiness</w:t>
      </w:r>
      <w:bookmarkEnd w:id="173"/>
    </w:p>
    <w:p w14:paraId="4F6A4B94" w14:textId="29AF12FD" w:rsidR="00A65619" w:rsidRPr="001F6547" w:rsidRDefault="00A65619" w:rsidP="00A65619">
      <w:pPr>
        <w:rPr>
          <w:highlight w:val="yellow"/>
        </w:rPr>
      </w:pPr>
      <w:r w:rsidRPr="001F6547">
        <w:rPr>
          <w:highlight w:val="yellow"/>
        </w:rPr>
        <w:t>Comments form 2018-06-19 meeting:</w:t>
      </w:r>
    </w:p>
    <w:p w14:paraId="2443F82D" w14:textId="77777777" w:rsidR="00A65619" w:rsidRPr="001F6547" w:rsidRDefault="00A65619" w:rsidP="00A65619">
      <w:pPr>
        <w:spacing w:after="0"/>
        <w:rPr>
          <w:highlight w:val="yellow"/>
        </w:rPr>
      </w:pPr>
      <w:r w:rsidRPr="001F6547">
        <w:rPr>
          <w:highlight w:val="yellow"/>
        </w:rPr>
        <w:t xml:space="preserve">- </w:t>
      </w:r>
      <w:proofErr w:type="gramStart"/>
      <w:r w:rsidRPr="001F6547">
        <w:rPr>
          <w:highlight w:val="yellow"/>
        </w:rPr>
        <w:t>metadata</w:t>
      </w:r>
      <w:proofErr w:type="gramEnd"/>
      <w:r w:rsidRPr="001F6547">
        <w:rPr>
          <w:highlight w:val="yellow"/>
        </w:rPr>
        <w:t xml:space="preserve"> make connection with big data platforms</w:t>
      </w:r>
    </w:p>
    <w:p w14:paraId="5E948AB9" w14:textId="77777777" w:rsidR="00A65619" w:rsidRPr="001F6547" w:rsidRDefault="00A65619" w:rsidP="00A65619">
      <w:pPr>
        <w:spacing w:after="0"/>
        <w:rPr>
          <w:highlight w:val="yellow"/>
        </w:rPr>
      </w:pPr>
      <w:r w:rsidRPr="001F6547">
        <w:rPr>
          <w:highlight w:val="yellow"/>
        </w:rPr>
        <w:t xml:space="preserve">- </w:t>
      </w:r>
      <w:proofErr w:type="gramStart"/>
      <w:r w:rsidRPr="001F6547">
        <w:rPr>
          <w:highlight w:val="yellow"/>
        </w:rPr>
        <w:t>references</w:t>
      </w:r>
      <w:proofErr w:type="gramEnd"/>
    </w:p>
    <w:p w14:paraId="039AB3C7" w14:textId="77777777" w:rsidR="00A65619" w:rsidRPr="001F6547" w:rsidRDefault="00A65619" w:rsidP="00A65619">
      <w:pPr>
        <w:spacing w:after="0"/>
        <w:rPr>
          <w:highlight w:val="yellow"/>
        </w:rPr>
      </w:pPr>
      <w:r w:rsidRPr="001F6547">
        <w:rPr>
          <w:highlight w:val="yellow"/>
        </w:rPr>
        <w:t xml:space="preserve">- </w:t>
      </w:r>
      <w:proofErr w:type="gramStart"/>
      <w:r w:rsidRPr="001F6547">
        <w:rPr>
          <w:highlight w:val="yellow"/>
        </w:rPr>
        <w:t>links</w:t>
      </w:r>
      <w:proofErr w:type="gramEnd"/>
      <w:r w:rsidRPr="001F6547">
        <w:rPr>
          <w:highlight w:val="yellow"/>
        </w:rPr>
        <w:t xml:space="preserve"> with other volumes</w:t>
      </w:r>
    </w:p>
    <w:p w14:paraId="60EF813A" w14:textId="77777777" w:rsidR="00A65619" w:rsidRPr="001F6547" w:rsidRDefault="00A65619" w:rsidP="00A65619">
      <w:pPr>
        <w:spacing w:after="0"/>
        <w:rPr>
          <w:highlight w:val="yellow"/>
        </w:rPr>
      </w:pPr>
      <w:r w:rsidRPr="001F6547">
        <w:rPr>
          <w:highlight w:val="yellow"/>
        </w:rPr>
        <w:t xml:space="preserve">- </w:t>
      </w:r>
      <w:proofErr w:type="gramStart"/>
      <w:r w:rsidRPr="001F6547">
        <w:rPr>
          <w:highlight w:val="yellow"/>
        </w:rPr>
        <w:t>reproducibility</w:t>
      </w:r>
      <w:proofErr w:type="gramEnd"/>
    </w:p>
    <w:p w14:paraId="5F3D8727" w14:textId="77777777" w:rsidR="00A65619" w:rsidRPr="001F6547" w:rsidRDefault="00A65619" w:rsidP="00A65619">
      <w:pPr>
        <w:spacing w:after="0"/>
        <w:rPr>
          <w:highlight w:val="yellow"/>
        </w:rPr>
      </w:pPr>
      <w:r w:rsidRPr="001F6547">
        <w:rPr>
          <w:highlight w:val="yellow"/>
        </w:rPr>
        <w:t>- use cases</w:t>
      </w:r>
    </w:p>
    <w:p w14:paraId="5676D163" w14:textId="77777777" w:rsidR="00A65619" w:rsidRPr="001F6547" w:rsidRDefault="00A65619" w:rsidP="00A65619">
      <w:pPr>
        <w:spacing w:after="0"/>
        <w:rPr>
          <w:highlight w:val="yellow"/>
        </w:rPr>
      </w:pPr>
      <w:r w:rsidRPr="001F6547">
        <w:rPr>
          <w:highlight w:val="yellow"/>
        </w:rPr>
        <w:t xml:space="preserve">- </w:t>
      </w:r>
      <w:proofErr w:type="gramStart"/>
      <w:r w:rsidRPr="001F6547">
        <w:rPr>
          <w:highlight w:val="yellow"/>
        </w:rPr>
        <w:t>data</w:t>
      </w:r>
      <w:proofErr w:type="gramEnd"/>
      <w:r w:rsidRPr="001F6547">
        <w:rPr>
          <w:highlight w:val="yellow"/>
        </w:rPr>
        <w:t xml:space="preserve"> quality management is not a Big Data problem</w:t>
      </w:r>
    </w:p>
    <w:p w14:paraId="274BA439" w14:textId="77777777" w:rsidR="00A65619" w:rsidRPr="001F6547" w:rsidRDefault="00A65619" w:rsidP="00A65619">
      <w:pPr>
        <w:spacing w:after="0"/>
        <w:rPr>
          <w:highlight w:val="yellow"/>
        </w:rPr>
      </w:pPr>
      <w:r w:rsidRPr="001F6547">
        <w:rPr>
          <w:highlight w:val="yellow"/>
        </w:rPr>
        <w:t xml:space="preserve">- </w:t>
      </w:r>
      <w:proofErr w:type="gramStart"/>
      <w:r w:rsidRPr="001F6547">
        <w:rPr>
          <w:highlight w:val="yellow"/>
        </w:rPr>
        <w:t>velocity</w:t>
      </w:r>
      <w:proofErr w:type="gramEnd"/>
      <w:r w:rsidRPr="001F6547">
        <w:rPr>
          <w:highlight w:val="yellow"/>
        </w:rPr>
        <w:t xml:space="preserve"> architected from the perspective that they would not have real time data available</w:t>
      </w:r>
    </w:p>
    <w:p w14:paraId="1BE7EFB5" w14:textId="214D11D0" w:rsidR="00A65619" w:rsidRPr="001F6547" w:rsidRDefault="00A65619" w:rsidP="00A65619">
      <w:pPr>
        <w:spacing w:after="0"/>
        <w:rPr>
          <w:highlight w:val="yellow"/>
        </w:rPr>
      </w:pPr>
      <w:r w:rsidRPr="001F6547">
        <w:rPr>
          <w:highlight w:val="yellow"/>
        </w:rPr>
        <w:t xml:space="preserve">- </w:t>
      </w:r>
      <w:proofErr w:type="gramStart"/>
      <w:r w:rsidRPr="001F6547">
        <w:rPr>
          <w:highlight w:val="yellow"/>
        </w:rPr>
        <w:t>in</w:t>
      </w:r>
      <w:proofErr w:type="gramEnd"/>
      <w:r w:rsidRPr="001F6547">
        <w:rPr>
          <w:highlight w:val="yellow"/>
        </w:rPr>
        <w:t xml:space="preserve"> pre </w:t>
      </w:r>
      <w:proofErr w:type="spellStart"/>
      <w:r w:rsidRPr="001F6547">
        <w:rPr>
          <w:highlight w:val="yellow"/>
        </w:rPr>
        <w:t>clic</w:t>
      </w:r>
      <w:proofErr w:type="spellEnd"/>
      <w:r w:rsidRPr="001F6547">
        <w:rPr>
          <w:highlight w:val="yellow"/>
        </w:rPr>
        <w:t xml:space="preserve"> era had no data about customer behavior</w:t>
      </w:r>
    </w:p>
    <w:p w14:paraId="2BE3B3CB" w14:textId="77777777" w:rsidR="00A65619" w:rsidRPr="001F6547" w:rsidRDefault="00A65619" w:rsidP="00A65619">
      <w:pPr>
        <w:spacing w:after="0"/>
        <w:rPr>
          <w:highlight w:val="yellow"/>
        </w:rPr>
      </w:pPr>
      <w:r w:rsidRPr="001F6547">
        <w:rPr>
          <w:highlight w:val="yellow"/>
        </w:rPr>
        <w:t xml:space="preserve">- </w:t>
      </w:r>
      <w:proofErr w:type="gramStart"/>
      <w:r w:rsidRPr="001F6547">
        <w:rPr>
          <w:highlight w:val="yellow"/>
        </w:rPr>
        <w:t>minute</w:t>
      </w:r>
      <w:proofErr w:type="gramEnd"/>
      <w:r w:rsidRPr="001F6547">
        <w:rPr>
          <w:highlight w:val="yellow"/>
        </w:rPr>
        <w:t xml:space="preserve"> data in air monitoring shift in real time</w:t>
      </w:r>
    </w:p>
    <w:p w14:paraId="59753FB2" w14:textId="77777777" w:rsidR="00A65619" w:rsidRPr="001F6547" w:rsidRDefault="00A65619" w:rsidP="00A65619">
      <w:pPr>
        <w:spacing w:after="0"/>
        <w:rPr>
          <w:highlight w:val="yellow"/>
        </w:rPr>
      </w:pPr>
      <w:r w:rsidRPr="001F6547">
        <w:rPr>
          <w:highlight w:val="yellow"/>
        </w:rPr>
        <w:t>- distinguish what is domain and what is big data</w:t>
      </w:r>
    </w:p>
    <w:p w14:paraId="02197E6A" w14:textId="0A35355A" w:rsidR="00A65619" w:rsidRPr="001F6547" w:rsidRDefault="00A65619" w:rsidP="00A65619">
      <w:pPr>
        <w:spacing w:after="0"/>
        <w:rPr>
          <w:highlight w:val="yellow"/>
        </w:rPr>
      </w:pPr>
      <w:r w:rsidRPr="001F6547">
        <w:rPr>
          <w:highlight w:val="yellow"/>
        </w:rPr>
        <w:t xml:space="preserve">- </w:t>
      </w:r>
      <w:proofErr w:type="gramStart"/>
      <w:r w:rsidRPr="001F6547">
        <w:rPr>
          <w:highlight w:val="yellow"/>
        </w:rPr>
        <w:t>cover</w:t>
      </w:r>
      <w:proofErr w:type="gramEnd"/>
      <w:r w:rsidRPr="001F6547">
        <w:rPr>
          <w:highlight w:val="yellow"/>
        </w:rPr>
        <w:t xml:space="preserve"> ethical issues - security &amp; privacy - violations of equity and fairness - </w:t>
      </w:r>
    </w:p>
    <w:p w14:paraId="3C78309A" w14:textId="27134774" w:rsidR="00A65619" w:rsidRDefault="00A65619" w:rsidP="00A65619">
      <w:pPr>
        <w:spacing w:after="0"/>
      </w:pPr>
      <w:r w:rsidRPr="001F6547">
        <w:rPr>
          <w:highlight w:val="yellow"/>
        </w:rPr>
        <w:t>- find literature references for legacy applications</w:t>
      </w:r>
    </w:p>
    <w:p w14:paraId="567F85FC" w14:textId="16D6E95D" w:rsidR="00A65619" w:rsidRDefault="00A65619" w:rsidP="00A65619"/>
    <w:p w14:paraId="4DC3506D" w14:textId="67D219DE" w:rsidR="00A65619" w:rsidRDefault="00A65619" w:rsidP="00A65619"/>
    <w:p w14:paraId="17738D57" w14:textId="77777777" w:rsidR="00662925" w:rsidRPr="006C12F0" w:rsidRDefault="00662925" w:rsidP="00662925">
      <w:pPr>
        <w:pStyle w:val="Heading2"/>
        <w:spacing w:line="276" w:lineRule="auto"/>
      </w:pPr>
      <w:bookmarkStart w:id="174" w:name="_Toc520746473"/>
      <w:bookmarkStart w:id="175" w:name="_Ref520746983"/>
      <w:r w:rsidRPr="006C12F0">
        <w:t>INTRODUCTION</w:t>
      </w:r>
      <w:bookmarkEnd w:id="174"/>
      <w:bookmarkEnd w:id="175"/>
    </w:p>
    <w:p w14:paraId="4701EDC4" w14:textId="77777777" w:rsidR="00662925" w:rsidRPr="006B0797" w:rsidRDefault="00662925" w:rsidP="00662925">
      <w:r w:rsidRPr="00451B48">
        <w:t xml:space="preserve">Big Data has the potential to answer questions, provide new insights previously inaccessible, and strengthen </w:t>
      </w:r>
      <w:r w:rsidRPr="00451B48">
        <w:rPr>
          <w:bCs/>
        </w:rPr>
        <w:t>evidence-informed decision making</w:t>
      </w:r>
      <w:r w:rsidRPr="00451B48">
        <w:t xml:space="preserve">. However, the harnessing of Big Data can also very easily overwhelm existing resources and approaches, keeping those answers and insights out of reach. </w:t>
      </w:r>
    </w:p>
    <w:p w14:paraId="300B43A8" w14:textId="6A97B325" w:rsidR="00662925" w:rsidRDefault="00662925" w:rsidP="00C92B75">
      <w:r>
        <w:rPr>
          <w:rFonts w:cstheme="minorHAnsi"/>
        </w:rPr>
        <w:t>M</w:t>
      </w:r>
      <w:r w:rsidRPr="003E47AD">
        <w:rPr>
          <w:rFonts w:cstheme="minorHAnsi"/>
        </w:rPr>
        <w:t>any organizations</w:t>
      </w:r>
      <w:r>
        <w:rPr>
          <w:rFonts w:cstheme="minorHAnsi"/>
        </w:rPr>
        <w:t xml:space="preserve"> are</w:t>
      </w:r>
      <w:r w:rsidRPr="003E47AD">
        <w:rPr>
          <w:rFonts w:cstheme="minorHAnsi"/>
        </w:rPr>
        <w:t xml:space="preserve"> faced with inconsistent data quality and uncontrolled</w:t>
      </w:r>
      <w:r w:rsidRPr="00451B48">
        <w:t xml:space="preserve"> data flow pathways, presenting people at the working level and upper management alike with enormous challenges in finding and implementing solutions for Big Data. </w:t>
      </w:r>
      <w:r w:rsidR="005F1951">
        <w:rPr>
          <w:rFonts w:asciiTheme="minorHAnsi" w:hAnsiTheme="minorHAnsi"/>
          <w:color w:val="000000" w:themeColor="text1"/>
        </w:rPr>
        <w:t>T</w:t>
      </w:r>
      <w:r w:rsidR="005F1951">
        <w:rPr>
          <w:rFonts w:asciiTheme="minorHAnsi" w:hAnsiTheme="minorHAnsi"/>
        </w:rPr>
        <w:t xml:space="preserve">o support corporate governance and data strategies that may be not be fully developed, this </w:t>
      </w:r>
      <w:r w:rsidR="00C92B75">
        <w:t xml:space="preserve">Section </w:t>
      </w:r>
      <w:r w:rsidRPr="00451B48">
        <w:t>offers suggestions for a PATH TO BIG DATA READINESS based on FAIR data and an “</w:t>
      </w:r>
      <w:r w:rsidRPr="00451B48">
        <w:rPr>
          <w:i/>
        </w:rPr>
        <w:t>It’s good enough</w:t>
      </w:r>
      <w:r w:rsidRPr="00451B48">
        <w:t>” approach. FAIR data means that the data are Findable, Accessible, Interoperable, and Reusable. “</w:t>
      </w:r>
      <w:r w:rsidRPr="00451B48">
        <w:rPr>
          <w:i/>
        </w:rPr>
        <w:t>It’s good enough</w:t>
      </w:r>
      <w:r w:rsidRPr="00451B48">
        <w:t>” means doing what can be done now to make things work with the tools and the people currently in place</w:t>
      </w:r>
      <w:r>
        <w:t>.</w:t>
      </w:r>
      <w:r w:rsidR="00C92B75">
        <w:t xml:space="preserve"> A Big Data readiness approach</w:t>
      </w:r>
      <w:r w:rsidR="00C92B75" w:rsidRPr="00C62B9F">
        <w:t xml:space="preserve"> will support and enable the NIST Big Data Reference Architecture (NBDRA)</w:t>
      </w:r>
      <w:r w:rsidR="00C92B75">
        <w:t xml:space="preserve"> and </w:t>
      </w:r>
      <w:r w:rsidR="00C92B75" w:rsidRPr="00C62B9F">
        <w:rPr>
          <w:color w:val="000000"/>
        </w:rPr>
        <w:t xml:space="preserve">will enable the data provider to feed data into the architecture at the blue arrow in the top left corner of </w:t>
      </w:r>
      <w:r w:rsidR="00C92B75" w:rsidRPr="00C92B75">
        <w:rPr>
          <w:b/>
          <w:color w:val="000000"/>
        </w:rPr>
        <w:t>Volume 6, Figure 2</w:t>
      </w:r>
      <w:r w:rsidR="00C92B75" w:rsidRPr="00C62B9F">
        <w:rPr>
          <w:color w:val="000000"/>
        </w:rPr>
        <w:t>.  </w:t>
      </w:r>
    </w:p>
    <w:p w14:paraId="3B2F5A80" w14:textId="280A2FFA" w:rsidR="00662925" w:rsidRDefault="005F1951" w:rsidP="00C92B75">
      <w:r>
        <w:rPr>
          <w:color w:val="000000" w:themeColor="text1"/>
        </w:rPr>
        <w:t>Generic t</w:t>
      </w:r>
      <w:r w:rsidR="00662925">
        <w:rPr>
          <w:color w:val="000000" w:themeColor="text1"/>
        </w:rPr>
        <w:t xml:space="preserve">actical actions </w:t>
      </w:r>
      <w:r w:rsidR="00662925" w:rsidRPr="006F185E">
        <w:rPr>
          <w:color w:val="000000" w:themeColor="text1"/>
        </w:rPr>
        <w:t xml:space="preserve">directed at the working </w:t>
      </w:r>
      <w:r w:rsidR="00662925" w:rsidRPr="006F185E">
        <w:t>level can be anticipated to have significant</w:t>
      </w:r>
      <w:r w:rsidR="00662925">
        <w:t>ly positive</w:t>
      </w:r>
      <w:r w:rsidR="00662925" w:rsidRPr="006F185E">
        <w:t xml:space="preserve"> short term impacts without overwhelming workers</w:t>
      </w:r>
      <w:r w:rsidR="00662925" w:rsidRPr="00451B48">
        <w:t xml:space="preserve">, managers, or stakeholders, and </w:t>
      </w:r>
      <w:r w:rsidR="00662925">
        <w:t xml:space="preserve">to </w:t>
      </w:r>
      <w:r w:rsidR="00662925" w:rsidRPr="00451B48">
        <w:t>increase the chances of success of a Big Data project.</w:t>
      </w:r>
      <w:r w:rsidR="00662925">
        <w:t xml:space="preserve"> </w:t>
      </w:r>
    </w:p>
    <w:p w14:paraId="22AFAB81" w14:textId="596E0465" w:rsidR="00662925" w:rsidRDefault="00662925" w:rsidP="00662925">
      <w:r w:rsidRPr="00451B48">
        <w:t xml:space="preserve">Big Data transformation does not need to happen all at once; nor </w:t>
      </w:r>
      <w:r>
        <w:t>should an</w:t>
      </w:r>
      <w:r w:rsidRPr="00451B48">
        <w:t xml:space="preserve"> organization wait for the development of a Big Data Framework</w:t>
      </w:r>
      <w:r w:rsidR="00C92B75">
        <w:t xml:space="preserve"> </w:t>
      </w:r>
      <w:r w:rsidR="00C92B75" w:rsidRPr="000636DA">
        <w:rPr>
          <w:color w:val="000000" w:themeColor="text1"/>
        </w:rPr>
        <w:t>(</w:t>
      </w:r>
      <w:r w:rsidR="00C92B75" w:rsidRPr="000636DA">
        <w:rPr>
          <w:b/>
          <w:color w:val="000000" w:themeColor="text1"/>
        </w:rPr>
        <w:t>Vol 6, Fig 2, 4, 6-8</w:t>
      </w:r>
      <w:r w:rsidR="00C92B75">
        <w:rPr>
          <w:b/>
          <w:color w:val="000000" w:themeColor="text1"/>
        </w:rPr>
        <w:t>)</w:t>
      </w:r>
      <w:r w:rsidRPr="00451B48">
        <w:t xml:space="preserve">, governance model, data policy, or data strategy before taking action to help accelerate the implementation of </w:t>
      </w:r>
      <w:r w:rsidRPr="00451B48">
        <w:rPr>
          <w:i/>
        </w:rPr>
        <w:t>Big Data</w:t>
      </w:r>
      <w:r w:rsidRPr="00451B48">
        <w:t xml:space="preserve">. </w:t>
      </w:r>
      <w:r>
        <w:t xml:space="preserve">The tactical actions proposed in Section </w:t>
      </w:r>
      <w:r>
        <w:fldChar w:fldCharType="begin"/>
      </w:r>
      <w:r>
        <w:instrText xml:space="preserve"> REF _Ref520394700 \r \h  \* MERGEFORMAT </w:instrText>
      </w:r>
      <w:r>
        <w:fldChar w:fldCharType="separate"/>
      </w:r>
      <w:r w:rsidR="005F1951">
        <w:t>6.5</w:t>
      </w:r>
      <w:r>
        <w:fldChar w:fldCharType="end"/>
      </w:r>
      <w:r>
        <w:t xml:space="preserve"> </w:t>
      </w:r>
      <w:r w:rsidR="005F1951">
        <w:t>can be</w:t>
      </w:r>
      <w:r>
        <w:t xml:space="preserve"> an effective first step for what can be done now in the present taking into account current organizational maturity, capabilities, and data flow realities to position the organization to meet opportunities provided by the Big Data revolution. </w:t>
      </w:r>
    </w:p>
    <w:p w14:paraId="6F72D0C7" w14:textId="77777777" w:rsidR="00C92B75" w:rsidRPr="000636DA" w:rsidRDefault="00C92B75" w:rsidP="00C92B75"/>
    <w:p w14:paraId="22C04726" w14:textId="77777777" w:rsidR="00C92B75" w:rsidRPr="000636DA" w:rsidRDefault="00C92B75" w:rsidP="00C92B75">
      <w:pPr>
        <w:jc w:val="center"/>
      </w:pPr>
      <w:r w:rsidRPr="00C62B9F">
        <w:rPr>
          <w:noProof/>
        </w:rPr>
        <w:lastRenderedPageBreak/>
        <w:drawing>
          <wp:inline distT="0" distB="0" distL="0" distR="0" wp14:anchorId="1C4DD9DB" wp14:editId="71AB601A">
            <wp:extent cx="6400800" cy="473858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4738582"/>
                    </a:xfrm>
                    <a:prstGeom prst="rect">
                      <a:avLst/>
                    </a:prstGeom>
                    <a:noFill/>
                    <a:ln>
                      <a:noFill/>
                    </a:ln>
                  </pic:spPr>
                </pic:pic>
              </a:graphicData>
            </a:graphic>
          </wp:inline>
        </w:drawing>
      </w:r>
    </w:p>
    <w:p w14:paraId="4576432A" w14:textId="77777777" w:rsidR="00C92B75" w:rsidRDefault="00C92B75" w:rsidP="00C92B75">
      <w:pPr>
        <w:pStyle w:val="NormalWeb"/>
        <w:spacing w:before="0" w:beforeAutospacing="0" w:after="0" w:afterAutospacing="0"/>
        <w:ind w:left="270"/>
        <w:rPr>
          <w:rFonts w:ascii="Calibri" w:hAnsi="Calibri"/>
          <w:b/>
          <w:bCs/>
          <w:color w:val="000000"/>
          <w:sz w:val="22"/>
          <w:szCs w:val="22"/>
        </w:rPr>
      </w:pPr>
      <w:r>
        <w:rPr>
          <w:rFonts w:ascii="Calibri" w:hAnsi="Calibri"/>
          <w:b/>
          <w:bCs/>
          <w:color w:val="000000"/>
          <w:sz w:val="22"/>
          <w:szCs w:val="22"/>
        </w:rPr>
        <w:t>From Volume 6, Figure 2. NIST Big Data reference architecture (NBDRA)</w:t>
      </w:r>
    </w:p>
    <w:p w14:paraId="64FB6B3C" w14:textId="77777777" w:rsidR="00C92B75" w:rsidRPr="00C62B9F" w:rsidRDefault="00C92B75" w:rsidP="00C92B75">
      <w:pPr>
        <w:pStyle w:val="NormalWeb"/>
        <w:spacing w:before="0" w:beforeAutospacing="0" w:after="0" w:afterAutospacing="0"/>
        <w:ind w:left="270"/>
      </w:pPr>
      <w:r w:rsidRPr="00C62B9F">
        <w:rPr>
          <w:rFonts w:ascii="Calibri" w:hAnsi="Calibri"/>
          <w:bCs/>
          <w:color w:val="000000"/>
          <w:sz w:val="22"/>
          <w:szCs w:val="22"/>
          <w:highlight w:val="yellow"/>
        </w:rPr>
        <w:t>This figure will be removed from the final version of Volume 9</w:t>
      </w:r>
    </w:p>
    <w:p w14:paraId="485346E2" w14:textId="24535727" w:rsidR="00662925" w:rsidRPr="000C1A75" w:rsidRDefault="00662925" w:rsidP="00662925">
      <w:r w:rsidRPr="006B0797">
        <w:rPr>
          <w:b/>
        </w:rPr>
        <w:t>Barriers to Big Data</w:t>
      </w:r>
      <w:r>
        <w:rPr>
          <w:b/>
        </w:rPr>
        <w:t xml:space="preserve"> readiness</w:t>
      </w:r>
      <w:r w:rsidRPr="006B0797">
        <w:rPr>
          <w:b/>
        </w:rPr>
        <w:t>.</w:t>
      </w:r>
      <w:r>
        <w:t xml:space="preserve"> </w:t>
      </w:r>
      <w:r w:rsidR="007A2EA5">
        <w:t xml:space="preserve">Lack </w:t>
      </w:r>
      <w:r w:rsidR="007A2EA5" w:rsidRPr="000636DA">
        <w:t xml:space="preserve">of data governance at the corporate level and data management gaps at the working levels, reflect the state of affairs in the private and public sectors in developed countries that are dealing with decades old legacy systems and ways of doing things. </w:t>
      </w:r>
      <w:r w:rsidRPr="00451B48">
        <w:t xml:space="preserve">Legacy systems </w:t>
      </w:r>
      <w:r w:rsidRPr="000C1A75">
        <w:t xml:space="preserve">do not only refer to the dark data buried in printed output, on </w:t>
      </w:r>
      <w:r w:rsidR="007A2EA5" w:rsidRPr="000C1A75">
        <w:t>CDs and tapes that are difficult to access</w:t>
      </w:r>
      <w:r w:rsidRPr="000C1A75">
        <w:t>, in reports and notebooks, on external hard drives, and on personal computers, etc. Legacy systems also refers to hardware</w:t>
      </w:r>
      <w:r w:rsidRPr="00451B48">
        <w:t xml:space="preserve"> and software that are still in use in the organization but are no longer supported by either the original vendor or by the organization’s IT department</w:t>
      </w:r>
      <w:r>
        <w:t>, and to in-house computer code that may be poorly documented or developed in a somewhat haphazard manner</w:t>
      </w:r>
      <w:r w:rsidRPr="00451B48">
        <w:t xml:space="preserve">. Additional challenges include more recent hardware and software that fail to meet the demands of Big Data and modern analytics, and people who are unable to adapt to new ways of doing things. </w:t>
      </w:r>
      <w:r w:rsidR="007A2EA5">
        <w:t>Developing countries and n</w:t>
      </w:r>
      <w:r w:rsidRPr="00451B48">
        <w:t xml:space="preserve">ew organizations have a competitive advantage in that they have the opportunity to build state of the art systems from scratch relatively inexpensively, unencumbered by legacy systems or by other technical and non-technical barriers that are a function of </w:t>
      </w:r>
      <w:r>
        <w:t xml:space="preserve">an organization’s </w:t>
      </w:r>
      <w:r w:rsidRPr="000C1A75">
        <w:t xml:space="preserve">overall readiness for Big Data measured by organizational maturity, organizational capability, and organizational alignment. </w:t>
      </w:r>
      <w:r w:rsidR="007A2EA5" w:rsidRPr="000C1A75">
        <w:t xml:space="preserve">See </w:t>
      </w:r>
      <w:r w:rsidR="007A2EA5" w:rsidRPr="000C1A75">
        <w:rPr>
          <w:b/>
        </w:rPr>
        <w:t xml:space="preserve">Section </w:t>
      </w:r>
      <w:r w:rsidR="007A2EA5" w:rsidRPr="000C1A75">
        <w:rPr>
          <w:b/>
        </w:rPr>
        <w:fldChar w:fldCharType="begin"/>
      </w:r>
      <w:r w:rsidR="007A2EA5" w:rsidRPr="000C1A75">
        <w:rPr>
          <w:b/>
        </w:rPr>
        <w:instrText xml:space="preserve"> REF _Ref520403626 \r \h </w:instrText>
      </w:r>
      <w:r w:rsidR="00C92B75" w:rsidRPr="000C1A75">
        <w:rPr>
          <w:b/>
        </w:rPr>
        <w:instrText xml:space="preserve"> \* MERGEFORMAT </w:instrText>
      </w:r>
      <w:r w:rsidR="007A2EA5" w:rsidRPr="000C1A75">
        <w:rPr>
          <w:b/>
        </w:rPr>
      </w:r>
      <w:r w:rsidR="007A2EA5" w:rsidRPr="000C1A75">
        <w:rPr>
          <w:b/>
        </w:rPr>
        <w:fldChar w:fldCharType="separate"/>
      </w:r>
      <w:r w:rsidR="00A66AFB" w:rsidRPr="000C1A75">
        <w:rPr>
          <w:b/>
        </w:rPr>
        <w:t>3</w:t>
      </w:r>
      <w:r w:rsidR="007A2EA5" w:rsidRPr="000C1A75">
        <w:rPr>
          <w:b/>
        </w:rPr>
        <w:fldChar w:fldCharType="end"/>
      </w:r>
      <w:r w:rsidR="00C92B75" w:rsidRPr="000C1A75">
        <w:t xml:space="preserve">. </w:t>
      </w:r>
    </w:p>
    <w:p w14:paraId="28A5EDFA" w14:textId="2FB48D23" w:rsidR="00C92B75" w:rsidRPr="000C1A75" w:rsidRDefault="00C92B75" w:rsidP="00C92B75">
      <w:pPr>
        <w:rPr>
          <w:color w:val="000000" w:themeColor="text1"/>
        </w:rPr>
      </w:pPr>
      <w:r w:rsidRPr="000C1A75">
        <w:t>It is important that an organization identify the technical and non-technical barriers to Big Data (</w:t>
      </w:r>
      <w:r w:rsidRPr="000C1A75">
        <w:rPr>
          <w:b/>
        </w:rPr>
        <w:fldChar w:fldCharType="begin"/>
      </w:r>
      <w:r w:rsidRPr="000C1A75">
        <w:instrText xml:space="preserve"> REF _Ref516673486 \h </w:instrText>
      </w:r>
      <w:r w:rsidRPr="000C1A75">
        <w:rPr>
          <w:b/>
        </w:rPr>
        <w:instrText xml:space="preserve"> \* MERGEFORMAT </w:instrText>
      </w:r>
      <w:r w:rsidRPr="000C1A75">
        <w:rPr>
          <w:b/>
        </w:rPr>
      </w:r>
      <w:r w:rsidRPr="000C1A75">
        <w:rPr>
          <w:b/>
        </w:rPr>
        <w:fldChar w:fldCharType="separate"/>
      </w:r>
      <w:r w:rsidRPr="000C1A75">
        <w:rPr>
          <w:b/>
        </w:rPr>
        <w:t xml:space="preserve">Table </w:t>
      </w:r>
      <w:r w:rsidRPr="000C1A75">
        <w:rPr>
          <w:b/>
          <w:noProof/>
        </w:rPr>
        <w:t>4</w:t>
      </w:r>
      <w:r w:rsidRPr="000C1A75">
        <w:rPr>
          <w:b/>
        </w:rPr>
        <w:fldChar w:fldCharType="end"/>
      </w:r>
      <w:r w:rsidRPr="000C1A75">
        <w:t xml:space="preserve">). Contextualization of a path to Big Data readiness within a framework that describes Big Data Reference Architecture (Volume 6) and Big Data governance and metadata management is also important. However, an effective first step will emphasize what can be done </w:t>
      </w:r>
      <w:r w:rsidRPr="000C1A75">
        <w:rPr>
          <w:b/>
        </w:rPr>
        <w:t>now</w:t>
      </w:r>
      <w:r w:rsidRPr="000C1A75">
        <w:t xml:space="preserve"> in the present taking into account current organizational </w:t>
      </w:r>
      <w:r w:rsidRPr="000C1A75">
        <w:lastRenderedPageBreak/>
        <w:t>maturity (</w:t>
      </w:r>
      <w:r w:rsidRPr="000C1A75">
        <w:rPr>
          <w:b/>
        </w:rPr>
        <w:fldChar w:fldCharType="begin"/>
      </w:r>
      <w:r w:rsidRPr="000C1A75">
        <w:instrText xml:space="preserve"> REF _Ref516675915 \h </w:instrText>
      </w:r>
      <w:r w:rsidRPr="000C1A75">
        <w:rPr>
          <w:b/>
        </w:rPr>
        <w:instrText xml:space="preserve"> \* MERGEFORMAT </w:instrText>
      </w:r>
      <w:r w:rsidRPr="000C1A75">
        <w:rPr>
          <w:b/>
        </w:rPr>
      </w:r>
      <w:r w:rsidRPr="000C1A75">
        <w:rPr>
          <w:b/>
        </w:rPr>
        <w:fldChar w:fldCharType="separate"/>
      </w:r>
      <w:r w:rsidR="00A66AFB" w:rsidRPr="000C1A75">
        <w:rPr>
          <w:b/>
        </w:rPr>
        <w:t>Figure 1</w:t>
      </w:r>
      <w:r w:rsidRPr="000C1A75">
        <w:rPr>
          <w:b/>
        </w:rPr>
        <w:fldChar w:fldCharType="end"/>
      </w:r>
      <w:r w:rsidRPr="000C1A75">
        <w:t xml:space="preserve">) and data flow realities to position the organization to meet opportunities </w:t>
      </w:r>
      <w:r w:rsidRPr="000C1A75">
        <w:rPr>
          <w:color w:val="000000" w:themeColor="text1"/>
        </w:rPr>
        <w:t xml:space="preserve">provided by the Big Data revolution. </w:t>
      </w:r>
    </w:p>
    <w:p w14:paraId="3DD32FD5" w14:textId="27A77A0C" w:rsidR="00662925" w:rsidRDefault="00662925" w:rsidP="00662925">
      <w:pPr>
        <w:rPr>
          <w:rFonts w:eastAsiaTheme="minorHAnsi" w:cstheme="minorHAnsi"/>
          <w:color w:val="131413"/>
          <w:lang w:val="en-CA"/>
        </w:rPr>
      </w:pPr>
      <w:proofErr w:type="spellStart"/>
      <w:r w:rsidRPr="000C1A75">
        <w:t>Klievink</w:t>
      </w:r>
      <w:proofErr w:type="spellEnd"/>
      <w:r w:rsidRPr="000C1A75">
        <w:t xml:space="preserve"> et al. (2017) [27] evaluated he ability of public sector organizations to use Big Data on the basis of organizational maturity, organizational capabilities, and organizational alignment. Increased</w:t>
      </w:r>
      <w:r w:rsidRPr="000C1A75">
        <w:rPr>
          <w:rFonts w:cstheme="minorHAnsi"/>
        </w:rPr>
        <w:t xml:space="preserve"> organizational maturity was observed where there was more structural</w:t>
      </w:r>
      <w:r w:rsidRPr="00D64C1B">
        <w:rPr>
          <w:rFonts w:cstheme="minorHAnsi"/>
        </w:rPr>
        <w:t xml:space="preserve"> collaboration between organizations. </w:t>
      </w:r>
      <w:r w:rsidRPr="00D64C1B">
        <w:rPr>
          <w:rFonts w:eastAsiaTheme="minorHAnsi" w:cstheme="minorHAnsi"/>
          <w:color w:val="131413"/>
          <w:lang w:val="en-CA"/>
        </w:rPr>
        <w:t xml:space="preserve">Organizational capabilities for Big Data use </w:t>
      </w:r>
      <w:r>
        <w:rPr>
          <w:rFonts w:eastAsiaTheme="minorHAnsi" w:cstheme="minorHAnsi"/>
          <w:color w:val="131413"/>
          <w:lang w:val="en-CA"/>
        </w:rPr>
        <w:t>were</w:t>
      </w:r>
      <w:r w:rsidRPr="00D64C1B">
        <w:rPr>
          <w:rFonts w:eastAsiaTheme="minorHAnsi" w:cstheme="minorHAnsi"/>
          <w:color w:val="131413"/>
          <w:lang w:val="en-CA"/>
        </w:rPr>
        <w:t xml:space="preserve"> described in terms of: internal attitude, external attitude, legal compliance, IT resources, data science expertise, IT governance, and data governance</w:t>
      </w:r>
      <w:r>
        <w:rPr>
          <w:rFonts w:eastAsiaTheme="minorHAnsi" w:cstheme="minorHAnsi"/>
          <w:color w:val="131413"/>
          <w:lang w:val="en-CA"/>
        </w:rPr>
        <w:t xml:space="preserve">. The </w:t>
      </w:r>
      <w:r w:rsidRPr="00D64C1B">
        <w:rPr>
          <w:rFonts w:eastAsiaTheme="minorHAnsi" w:cstheme="minorHAnsi"/>
          <w:color w:val="131413"/>
          <w:lang w:val="en-CA"/>
        </w:rPr>
        <w:t xml:space="preserve">last three </w:t>
      </w:r>
      <w:r>
        <w:rPr>
          <w:rFonts w:eastAsiaTheme="minorHAnsi" w:cstheme="minorHAnsi"/>
          <w:color w:val="131413"/>
          <w:lang w:val="en-CA"/>
        </w:rPr>
        <w:t>(data science expertise, IT governance, and data governance) were found to have the</w:t>
      </w:r>
      <w:r w:rsidRPr="00D64C1B">
        <w:rPr>
          <w:rFonts w:eastAsiaTheme="minorHAnsi" w:cstheme="minorHAnsi"/>
          <w:color w:val="131413"/>
          <w:lang w:val="en-CA"/>
        </w:rPr>
        <w:t xml:space="preserve"> greatest</w:t>
      </w:r>
      <w:r>
        <w:rPr>
          <w:rFonts w:eastAsiaTheme="minorHAnsi" w:cstheme="minorHAnsi"/>
          <w:color w:val="131413"/>
          <w:lang w:val="en-CA"/>
        </w:rPr>
        <w:t xml:space="preserve"> impact on</w:t>
      </w:r>
      <w:r w:rsidRPr="00D64C1B">
        <w:rPr>
          <w:rFonts w:eastAsiaTheme="minorHAnsi" w:cstheme="minorHAnsi"/>
          <w:color w:val="131413"/>
          <w:lang w:val="en-CA"/>
        </w:rPr>
        <w:t xml:space="preserve"> improvements in organizational capability. </w:t>
      </w:r>
      <w:r w:rsidRPr="00D64C1B">
        <w:rPr>
          <w:rFonts w:cstheme="minorHAnsi"/>
        </w:rPr>
        <w:t xml:space="preserve">Organizational alignment (i.e. whether or not </w:t>
      </w:r>
      <w:r w:rsidRPr="00D64C1B">
        <w:rPr>
          <w:rFonts w:eastAsiaTheme="minorHAnsi" w:cstheme="minorHAnsi"/>
          <w:color w:val="131413"/>
          <w:lang w:val="en-CA"/>
        </w:rPr>
        <w:t xml:space="preserve">Big Data applications </w:t>
      </w:r>
      <w:r>
        <w:rPr>
          <w:rFonts w:eastAsiaTheme="minorHAnsi" w:cstheme="minorHAnsi"/>
          <w:color w:val="131413"/>
          <w:lang w:val="en-CA"/>
        </w:rPr>
        <w:t>are</w:t>
      </w:r>
      <w:r w:rsidRPr="00D64C1B">
        <w:rPr>
          <w:rFonts w:eastAsiaTheme="minorHAnsi" w:cstheme="minorHAnsi"/>
          <w:color w:val="131413"/>
          <w:lang w:val="en-CA"/>
        </w:rPr>
        <w:t xml:space="preserve"> suited for the organization in question) </w:t>
      </w:r>
      <w:r>
        <w:rPr>
          <w:rFonts w:eastAsiaTheme="minorHAnsi" w:cstheme="minorHAnsi"/>
          <w:color w:val="131413"/>
          <w:lang w:val="en-CA"/>
        </w:rPr>
        <w:t>was found to be</w:t>
      </w:r>
      <w:r w:rsidRPr="00D64C1B">
        <w:rPr>
          <w:rFonts w:eastAsiaTheme="minorHAnsi" w:cstheme="minorHAnsi"/>
          <w:color w:val="131413"/>
          <w:lang w:val="en-CA"/>
        </w:rPr>
        <w:t xml:space="preserve"> vital for the success of Big Data</w:t>
      </w:r>
      <w:r>
        <w:rPr>
          <w:rFonts w:eastAsiaTheme="minorHAnsi" w:cstheme="minorHAnsi"/>
          <w:color w:val="131413"/>
          <w:lang w:val="en-CA"/>
        </w:rPr>
        <w:t xml:space="preserve">. In addition, when </w:t>
      </w:r>
      <w:r w:rsidRPr="00F334CB">
        <w:rPr>
          <w:rFonts w:eastAsiaTheme="minorHAnsi"/>
          <w:color w:val="131413"/>
          <w:lang w:val="en-CA"/>
        </w:rPr>
        <w:t xml:space="preserve">evaluating organizational alignment, it was found that the intensity of data </w:t>
      </w:r>
      <w:r w:rsidRPr="00F334CB">
        <w:rPr>
          <w:rFonts w:eastAsiaTheme="minorHAnsi"/>
          <w:i/>
          <w:color w:val="131413"/>
          <w:lang w:val="en-CA"/>
        </w:rPr>
        <w:t>use</w:t>
      </w:r>
      <w:r w:rsidRPr="00F334CB">
        <w:rPr>
          <w:rFonts w:eastAsiaTheme="minorHAnsi"/>
          <w:color w:val="131413"/>
          <w:lang w:val="en-CA"/>
        </w:rPr>
        <w:t xml:space="preserve"> was a determinant of the readiness for Big Data. Paradoxically, intensity of data </w:t>
      </w:r>
      <w:r w:rsidRPr="00F334CB">
        <w:rPr>
          <w:rFonts w:eastAsiaTheme="minorHAnsi"/>
          <w:i/>
          <w:color w:val="131413"/>
          <w:lang w:val="en-CA"/>
        </w:rPr>
        <w:t>collection</w:t>
      </w:r>
      <w:r w:rsidRPr="00F334CB">
        <w:rPr>
          <w:rFonts w:eastAsiaTheme="minorHAnsi"/>
          <w:color w:val="131413"/>
          <w:lang w:val="en-CA"/>
        </w:rPr>
        <w:t xml:space="preserve"> was not necessarily associated with </w:t>
      </w:r>
      <w:r w:rsidR="00F334CB" w:rsidRPr="00F334CB">
        <w:rPr>
          <w:rFonts w:eastAsiaTheme="minorHAnsi"/>
          <w:color w:val="131413"/>
          <w:lang w:val="en-CA"/>
        </w:rPr>
        <w:t xml:space="preserve">data quality or with </w:t>
      </w:r>
      <w:r w:rsidRPr="00F334CB">
        <w:rPr>
          <w:rFonts w:eastAsiaTheme="minorHAnsi"/>
          <w:color w:val="131413"/>
          <w:lang w:val="en-CA"/>
        </w:rPr>
        <w:t>readiness for Big Data. This is an important observation to keep in mind in the cases where the intensity of data collection is high, but the intensity of data use is low because the primary data users are found elsewhere</w:t>
      </w:r>
      <w:r>
        <w:rPr>
          <w:rFonts w:eastAsiaTheme="minorHAnsi" w:cstheme="minorHAnsi"/>
          <w:color w:val="131413"/>
          <w:lang w:val="en-CA"/>
        </w:rPr>
        <w:t xml:space="preserve"> within the organization or externally to the organization. In some cases it may well be that the greatest barrier to Big Data is not organizational maturity or capability, but alignment with the data provider’s priorities.   </w:t>
      </w:r>
    </w:p>
    <w:p w14:paraId="69DECF26" w14:textId="77777777" w:rsidR="00662925" w:rsidRPr="00D64C1B" w:rsidRDefault="00662925" w:rsidP="00662925">
      <w:pPr>
        <w:rPr>
          <w:rFonts w:eastAsiaTheme="minorHAnsi" w:cstheme="minorHAnsi"/>
          <w:color w:val="131413"/>
          <w:lang w:val="en-CA"/>
        </w:rPr>
      </w:pPr>
    </w:p>
    <w:p w14:paraId="23BDDDAB" w14:textId="77777777" w:rsidR="00662925" w:rsidRPr="006C12F0" w:rsidRDefault="00662925" w:rsidP="00662925">
      <w:pPr>
        <w:pStyle w:val="Heading2"/>
        <w:spacing w:line="276" w:lineRule="auto"/>
        <w:rPr>
          <w:rStyle w:val="Heading4Char"/>
          <w:b/>
          <w:bCs/>
          <w:i w:val="0"/>
          <w:iCs w:val="0"/>
          <w:sz w:val="32"/>
        </w:rPr>
      </w:pPr>
      <w:bookmarkStart w:id="176" w:name="_Toc520128812"/>
      <w:bookmarkStart w:id="177" w:name="_Toc520746474"/>
      <w:r w:rsidRPr="006C12F0">
        <w:rPr>
          <w:rStyle w:val="Heading4Char"/>
          <w:b/>
          <w:bCs/>
          <w:i w:val="0"/>
          <w:iCs w:val="0"/>
          <w:sz w:val="32"/>
        </w:rPr>
        <w:t>Fundamental Changes to enable big data</w:t>
      </w:r>
      <w:bookmarkEnd w:id="176"/>
      <w:bookmarkEnd w:id="177"/>
    </w:p>
    <w:p w14:paraId="45ED9C13" w14:textId="77777777" w:rsidR="00662925" w:rsidRPr="006C12F0" w:rsidRDefault="00662925" w:rsidP="00662925">
      <w:pPr>
        <w:pStyle w:val="Heading3"/>
        <w:spacing w:line="276" w:lineRule="auto"/>
      </w:pPr>
      <w:bookmarkStart w:id="178" w:name="_Toc520128813"/>
      <w:bookmarkStart w:id="179" w:name="_Toc520746475"/>
      <w:r w:rsidRPr="006C12F0">
        <w:t>Breaking out of “Lock-in”</w:t>
      </w:r>
      <w:bookmarkEnd w:id="178"/>
      <w:bookmarkEnd w:id="179"/>
    </w:p>
    <w:p w14:paraId="47894C29" w14:textId="108AF6ED" w:rsidR="00662925" w:rsidRPr="00451B48" w:rsidRDefault="00C92B75" w:rsidP="00662925">
      <w:r w:rsidRPr="000636DA">
        <w:t xml:space="preserve">Not to be confused with vendor lock-in, </w:t>
      </w:r>
      <w:r>
        <w:t>o</w:t>
      </w:r>
      <w:r w:rsidR="00662925" w:rsidRPr="00451B48">
        <w:t xml:space="preserve">rganizations can be locked into old ways of thinking and old ways of doing things that impede Big Data. Best practices in data management have not kept up with changes in technology that resulted in a rapid increase in the speed of generation, quantity, variety, </w:t>
      </w:r>
      <w:r w:rsidR="00662925" w:rsidRPr="00451B48">
        <w:rPr>
          <w:color w:val="000000" w:themeColor="text1"/>
        </w:rPr>
        <w:t>complexity, variability and new uses for the data collected. There is in addition, uncertainty regarding data accuracy, and inconsistency in vocabulary and confusion over the meaning of Big Data, data mining, and artificial intelligence. Meanwhile,</w:t>
      </w:r>
      <w:r w:rsidR="00662925">
        <w:rPr>
          <w:color w:val="000000" w:themeColor="text1"/>
        </w:rPr>
        <w:t xml:space="preserve"> there is still a struggle</w:t>
      </w:r>
      <w:r w:rsidR="00662925" w:rsidRPr="00451B48">
        <w:t xml:space="preserve"> to emerge from a paper-based world governed in </w:t>
      </w:r>
      <w:proofErr w:type="spellStart"/>
      <w:r w:rsidR="005B6C6F">
        <w:t>siloed</w:t>
      </w:r>
      <w:proofErr w:type="spellEnd"/>
      <w:r w:rsidR="00662925">
        <w:t xml:space="preserve"> organizations</w:t>
      </w:r>
      <w:r w:rsidR="00662925" w:rsidRPr="00451B48">
        <w:t xml:space="preserve"> to a digitally interconnected world. This is a very difficult transition. It requires the transformation of longstanding, well-adapted thinking processes that no longer work well, to new thinking processes adapted to a new world. </w:t>
      </w:r>
    </w:p>
    <w:p w14:paraId="793B90C4" w14:textId="77777777" w:rsidR="00662925" w:rsidRPr="00451B48" w:rsidRDefault="00662925" w:rsidP="00662925">
      <w:pPr>
        <w:pStyle w:val="Heading3"/>
        <w:spacing w:line="276" w:lineRule="auto"/>
      </w:pPr>
      <w:bookmarkStart w:id="180" w:name="_Toc520128814"/>
      <w:bookmarkStart w:id="181" w:name="_Toc520746476"/>
      <w:r w:rsidRPr="00451B48">
        <w:t>Change in thinking and culture</w:t>
      </w:r>
      <w:bookmarkEnd w:id="180"/>
      <w:bookmarkEnd w:id="181"/>
    </w:p>
    <w:p w14:paraId="7D2DA12A" w14:textId="77777777" w:rsidR="00662925" w:rsidRPr="006C12F0" w:rsidRDefault="00662925" w:rsidP="00662925">
      <w:r w:rsidRPr="006C12F0">
        <w:t xml:space="preserve">Without Open Science and Open Data, there can be no Big Data. Big Data is thus being propelled from an emerging area to the fore of Open Data and Open Science. However, data that may be “locked in” traditional approaches are largely inaccessible to Big Data end users. This limits an organization’s ability to use Big Data approaches for knowledge acquisition and innovation. Changes in thinking across organizations are needed to achieve a coordinated and harmonized system that is simple, effective and geared to meet organizational needs. </w:t>
      </w:r>
    </w:p>
    <w:p w14:paraId="5A8CD319" w14:textId="77777777" w:rsidR="00662925" w:rsidRPr="006C12F0" w:rsidRDefault="00662925" w:rsidP="00662925">
      <w:r w:rsidRPr="006C12F0">
        <w:t>Operational and research programs have developed data management processes that work for them internally. They tend to be project- or client-centric to meet their specific mandate and needs, but not necessarily user-centric in the context of Open Science and Big Data where the user is unknown. A paradigm shift in thinking and culture is needed to achieve agile delivery of “</w:t>
      </w:r>
      <w:r w:rsidRPr="00C92B75">
        <w:rPr>
          <w:i/>
        </w:rPr>
        <w:t>analysis-ready</w:t>
      </w:r>
      <w:r w:rsidRPr="006C12F0">
        <w:t>” data that can be incorporated seamlessly into a Big Data workflow. The underlying principle for success is a “</w:t>
      </w:r>
      <w:r w:rsidRPr="00C92B75">
        <w:rPr>
          <w:i/>
        </w:rPr>
        <w:t>Big Data readiness</w:t>
      </w:r>
      <w:r w:rsidRPr="006C12F0">
        <w:t>” approach from the bottom up at the working level, operations, research, and business lines. Targeted generic actions will help create the necessary conditions on the ground. Culture change will follow.</w:t>
      </w:r>
    </w:p>
    <w:p w14:paraId="678B563F" w14:textId="29BCFF97" w:rsidR="00662925" w:rsidRPr="00451B48" w:rsidRDefault="00662925" w:rsidP="00662925">
      <w:pPr>
        <w:pStyle w:val="Heading2"/>
        <w:spacing w:line="276" w:lineRule="auto"/>
      </w:pPr>
      <w:bookmarkStart w:id="182" w:name="_Toc520128815"/>
      <w:bookmarkStart w:id="183" w:name="_Toc520746477"/>
      <w:r w:rsidRPr="00451B48">
        <w:lastRenderedPageBreak/>
        <w:t>Big Data readiness</w:t>
      </w:r>
      <w:bookmarkEnd w:id="182"/>
      <w:r w:rsidR="003833EA">
        <w:t xml:space="preserve"> from the</w:t>
      </w:r>
      <w:r w:rsidR="00F57818">
        <w:t xml:space="preserve"> bottom up</w:t>
      </w:r>
      <w:bookmarkEnd w:id="183"/>
    </w:p>
    <w:p w14:paraId="6778ABDD" w14:textId="77777777" w:rsidR="00662925" w:rsidRPr="00451B48" w:rsidRDefault="00662925" w:rsidP="00662925">
      <w:pPr>
        <w:pStyle w:val="Heading3"/>
        <w:spacing w:line="276" w:lineRule="auto"/>
      </w:pPr>
      <w:bookmarkStart w:id="184" w:name="_Toc520128816"/>
      <w:bookmarkStart w:id="185" w:name="_Toc520746478"/>
      <w:r w:rsidRPr="00451B48">
        <w:t>The problem space</w:t>
      </w:r>
      <w:bookmarkEnd w:id="184"/>
      <w:bookmarkEnd w:id="185"/>
    </w:p>
    <w:p w14:paraId="73558AD9" w14:textId="10B8880F" w:rsidR="00662925" w:rsidRDefault="00662925" w:rsidP="00662925">
      <w:r w:rsidRPr="00451B48">
        <w:t xml:space="preserve">There is a need for common data Standards for the preparation and updating of data that are </w:t>
      </w:r>
      <w:r w:rsidRPr="00451B48">
        <w:rPr>
          <w:u w:val="single"/>
        </w:rPr>
        <w:t>F</w:t>
      </w:r>
      <w:r w:rsidRPr="00451B48">
        <w:t xml:space="preserve">indable, </w:t>
      </w:r>
      <w:r w:rsidRPr="00451B48">
        <w:rPr>
          <w:u w:val="single"/>
        </w:rPr>
        <w:t>A</w:t>
      </w:r>
      <w:r w:rsidRPr="00451B48">
        <w:t xml:space="preserve">ccessible, </w:t>
      </w:r>
      <w:r w:rsidRPr="00451B48">
        <w:rPr>
          <w:u w:val="single"/>
        </w:rPr>
        <w:t>I</w:t>
      </w:r>
      <w:r w:rsidRPr="00451B48">
        <w:t xml:space="preserve">nteroperable, and </w:t>
      </w:r>
      <w:r w:rsidRPr="00451B48">
        <w:rPr>
          <w:u w:val="single"/>
        </w:rPr>
        <w:t>R</w:t>
      </w:r>
      <w:r w:rsidRPr="00451B48">
        <w:t>eusable (FAIR). Previous approaches to D</w:t>
      </w:r>
      <w:r>
        <w:t xml:space="preserve">ata Governance may have led to </w:t>
      </w:r>
      <w:r w:rsidRPr="00451B48">
        <w:t xml:space="preserve">uncontrolled data flows, data fragmentation, variation in data quality, and incomplete information concerning the </w:t>
      </w:r>
      <w:r w:rsidRPr="008542FC">
        <w:t>data (</w:t>
      </w:r>
      <w:r w:rsidRPr="008542FC">
        <w:rPr>
          <w:b/>
        </w:rPr>
        <w:fldChar w:fldCharType="begin"/>
      </w:r>
      <w:r w:rsidRPr="008542FC">
        <w:instrText xml:space="preserve"> REF _Ref516689654 \h </w:instrText>
      </w:r>
      <w:r w:rsidRPr="008542FC">
        <w:rPr>
          <w:b/>
        </w:rPr>
        <w:instrText xml:space="preserve"> \* MERGEFORMAT </w:instrText>
      </w:r>
      <w:r w:rsidRPr="008542FC">
        <w:rPr>
          <w:b/>
        </w:rPr>
      </w:r>
      <w:r w:rsidRPr="008542FC">
        <w:rPr>
          <w:b/>
        </w:rPr>
        <w:fldChar w:fldCharType="separate"/>
      </w:r>
      <w:r w:rsidR="00A66AFB" w:rsidRPr="00451B48">
        <w:rPr>
          <w:b/>
        </w:rPr>
        <w:t xml:space="preserve">Figure </w:t>
      </w:r>
      <w:r w:rsidR="00A66AFB">
        <w:rPr>
          <w:b/>
          <w:noProof/>
        </w:rPr>
        <w:t>6</w:t>
      </w:r>
      <w:r w:rsidRPr="008542FC">
        <w:rPr>
          <w:b/>
        </w:rPr>
        <w:fldChar w:fldCharType="end"/>
      </w:r>
      <w:r w:rsidRPr="008542FC">
        <w:t>).</w:t>
      </w:r>
      <w:r w:rsidRPr="00451B48">
        <w:t xml:space="preserve"> Where this may be satisfactory within specific mandates, it is problematic for reproducible research and </w:t>
      </w:r>
      <w:r w:rsidRPr="00451B48">
        <w:rPr>
          <w:i/>
        </w:rPr>
        <w:t>Big Data</w:t>
      </w:r>
      <w:r w:rsidRPr="00451B48">
        <w:t xml:space="preserve">. </w:t>
      </w:r>
    </w:p>
    <w:p w14:paraId="481D22E4" w14:textId="77777777" w:rsidR="003833EA" w:rsidRPr="000C1A75" w:rsidRDefault="003833EA" w:rsidP="003833EA">
      <w:pPr>
        <w:rPr>
          <w:lang w:val="en-CA" w:eastAsia="en-CA"/>
        </w:rPr>
      </w:pPr>
      <w:r w:rsidRPr="000C1A75">
        <w:rPr>
          <w:lang w:val="en-CA" w:eastAsia="en-CA"/>
        </w:rPr>
        <w:t>There are six levels of data quality:</w:t>
      </w:r>
    </w:p>
    <w:p w14:paraId="20D05AD9" w14:textId="77777777" w:rsidR="003833EA" w:rsidRPr="000C1A75" w:rsidRDefault="003833EA" w:rsidP="003833EA">
      <w:pPr>
        <w:pStyle w:val="ListParagraph"/>
        <w:numPr>
          <w:ilvl w:val="0"/>
          <w:numId w:val="21"/>
        </w:numPr>
        <w:rPr>
          <w:lang w:val="en-CA" w:eastAsia="en-CA"/>
        </w:rPr>
      </w:pPr>
      <w:r w:rsidRPr="000C1A75">
        <w:rPr>
          <w:lang w:val="en-CA" w:eastAsia="en-CA"/>
        </w:rPr>
        <w:t>The quality of the observations or measurements;</w:t>
      </w:r>
    </w:p>
    <w:p w14:paraId="7439FE63" w14:textId="77777777" w:rsidR="003833EA" w:rsidRPr="000C1A75" w:rsidRDefault="003833EA" w:rsidP="003833EA">
      <w:pPr>
        <w:pStyle w:val="ListParagraph"/>
        <w:numPr>
          <w:ilvl w:val="0"/>
          <w:numId w:val="21"/>
        </w:numPr>
        <w:rPr>
          <w:lang w:val="en-CA" w:eastAsia="en-CA"/>
        </w:rPr>
      </w:pPr>
      <w:r w:rsidRPr="000C1A75">
        <w:rPr>
          <w:lang w:val="en-CA" w:eastAsia="en-CA"/>
        </w:rPr>
        <w:t>The quality of the recording of the observations and measurements;</w:t>
      </w:r>
    </w:p>
    <w:p w14:paraId="6FE107B6" w14:textId="77777777" w:rsidR="003833EA" w:rsidRDefault="003833EA" w:rsidP="003833EA">
      <w:pPr>
        <w:pStyle w:val="ListParagraph"/>
        <w:numPr>
          <w:ilvl w:val="0"/>
          <w:numId w:val="21"/>
        </w:numPr>
        <w:rPr>
          <w:lang w:val="en-CA" w:eastAsia="en-CA"/>
        </w:rPr>
      </w:pPr>
      <w:r w:rsidRPr="000C1A75">
        <w:rPr>
          <w:lang w:val="en-CA" w:eastAsia="en-CA"/>
        </w:rPr>
        <w:t>The quality of the descriptors associated with the observations and measurements;</w:t>
      </w:r>
    </w:p>
    <w:p w14:paraId="26F1B2C0" w14:textId="77777777" w:rsidR="003833EA" w:rsidRPr="000C1A75" w:rsidRDefault="003833EA" w:rsidP="003833EA">
      <w:pPr>
        <w:pStyle w:val="ListParagraph"/>
        <w:numPr>
          <w:ilvl w:val="0"/>
          <w:numId w:val="21"/>
        </w:numPr>
        <w:rPr>
          <w:lang w:val="en-CA" w:eastAsia="en-CA"/>
        </w:rPr>
      </w:pPr>
      <w:r w:rsidRPr="000C1A75">
        <w:rPr>
          <w:lang w:val="en-CA" w:eastAsia="en-CA"/>
        </w:rPr>
        <w:t>The quality of the information needed for an end user to completely understand the data and their limitations</w:t>
      </w:r>
      <w:r>
        <w:rPr>
          <w:lang w:val="en-CA" w:eastAsia="en-CA"/>
        </w:rPr>
        <w:t xml:space="preserve">; </w:t>
      </w:r>
    </w:p>
    <w:p w14:paraId="21633D4E" w14:textId="77777777" w:rsidR="003833EA" w:rsidRPr="000C1A75" w:rsidRDefault="003833EA" w:rsidP="003833EA">
      <w:pPr>
        <w:pStyle w:val="ListParagraph"/>
        <w:numPr>
          <w:ilvl w:val="0"/>
          <w:numId w:val="21"/>
        </w:numPr>
        <w:rPr>
          <w:lang w:val="en-CA" w:eastAsia="en-CA"/>
        </w:rPr>
      </w:pPr>
      <w:r w:rsidRPr="000C1A75">
        <w:rPr>
          <w:lang w:val="en-CA" w:eastAsia="en-CA"/>
        </w:rPr>
        <w:t>The organization of the observations/measurements/descriptors in a dataset or collection of datasets;</w:t>
      </w:r>
      <w:r>
        <w:rPr>
          <w:lang w:val="en-CA" w:eastAsia="en-CA"/>
        </w:rPr>
        <w:t xml:space="preserve"> </w:t>
      </w:r>
      <w:r w:rsidRPr="000C1A75">
        <w:rPr>
          <w:lang w:val="en-CA" w:eastAsia="en-CA"/>
        </w:rPr>
        <w:t>and,</w:t>
      </w:r>
    </w:p>
    <w:p w14:paraId="77338CBC" w14:textId="77777777" w:rsidR="003833EA" w:rsidRDefault="003833EA" w:rsidP="003833EA">
      <w:pPr>
        <w:pStyle w:val="ListParagraph"/>
        <w:numPr>
          <w:ilvl w:val="0"/>
          <w:numId w:val="21"/>
        </w:numPr>
      </w:pPr>
      <w:r w:rsidRPr="000C1A75">
        <w:rPr>
          <w:lang w:val="en-CA" w:eastAsia="en-CA"/>
        </w:rPr>
        <w:t xml:space="preserve">The quality of the management of </w:t>
      </w:r>
      <w:r>
        <w:rPr>
          <w:lang w:val="en-CA" w:eastAsia="en-CA"/>
        </w:rPr>
        <w:t xml:space="preserve">the dataset, including sharing. </w:t>
      </w:r>
    </w:p>
    <w:p w14:paraId="0FAAF95E" w14:textId="77777777" w:rsidR="003833EA" w:rsidRDefault="003833EA" w:rsidP="003833EA">
      <w:r w:rsidRPr="000C1A75">
        <w:t xml:space="preserve">The first </w:t>
      </w:r>
      <w:r>
        <w:t xml:space="preserve">four </w:t>
      </w:r>
      <w:r w:rsidRPr="000C1A75">
        <w:t>level</w:t>
      </w:r>
      <w:r>
        <w:t>s</w:t>
      </w:r>
      <w:r w:rsidRPr="000C1A75">
        <w:t xml:space="preserve"> of data quality </w:t>
      </w:r>
      <w:r>
        <w:t>are</w:t>
      </w:r>
      <w:r w:rsidRPr="000C1A75">
        <w:t xml:space="preserve"> </w:t>
      </w:r>
      <w:r>
        <w:t>primarily the</w:t>
      </w:r>
      <w:r w:rsidRPr="000C1A75">
        <w:t xml:space="preserve"> realm of domain expertise </w:t>
      </w:r>
      <w:r>
        <w:t xml:space="preserve">while the last two require data management expertise. </w:t>
      </w:r>
    </w:p>
    <w:p w14:paraId="33BC97C0" w14:textId="300C8BCD" w:rsidR="00662925" w:rsidRDefault="00662925" w:rsidP="00662925">
      <w:pPr>
        <w:rPr>
          <w:color w:val="000000" w:themeColor="text1"/>
        </w:rPr>
      </w:pPr>
      <w:r>
        <w:rPr>
          <w:b/>
        </w:rPr>
        <w:t xml:space="preserve">Degradation of data quality. </w:t>
      </w:r>
      <w:r w:rsidRPr="00064746">
        <w:t>A very</w:t>
      </w:r>
      <w:r w:rsidRPr="00451B48">
        <w:t xml:space="preserve"> high-quality dataset produced under strict quality assurance/quality control (QA/QC) protocols </w:t>
      </w:r>
      <w:r>
        <w:t>can become</w:t>
      </w:r>
      <w:r w:rsidRPr="00451B48">
        <w:t xml:space="preserve"> fragmented in the absence of data governance encompassing the complete data life </w:t>
      </w:r>
      <w:r w:rsidRPr="00064746">
        <w:t>cycle (</w:t>
      </w:r>
      <w:r w:rsidRPr="00064746">
        <w:rPr>
          <w:b/>
        </w:rPr>
        <w:fldChar w:fldCharType="begin"/>
      </w:r>
      <w:r w:rsidRPr="00064746">
        <w:rPr>
          <w:b/>
        </w:rPr>
        <w:instrText xml:space="preserve"> REF _Ref516689654 \h  \* MERGEFORMAT </w:instrText>
      </w:r>
      <w:r w:rsidRPr="00064746">
        <w:rPr>
          <w:b/>
        </w:rPr>
      </w:r>
      <w:r w:rsidRPr="00064746">
        <w:rPr>
          <w:b/>
        </w:rPr>
        <w:fldChar w:fldCharType="separate"/>
      </w:r>
      <w:r w:rsidR="00A66AFB" w:rsidRPr="00451B48">
        <w:rPr>
          <w:b/>
        </w:rPr>
        <w:t xml:space="preserve">Figure </w:t>
      </w:r>
      <w:r w:rsidR="00A66AFB">
        <w:rPr>
          <w:b/>
          <w:noProof/>
        </w:rPr>
        <w:t>6</w:t>
      </w:r>
      <w:r w:rsidRPr="00064746">
        <w:rPr>
          <w:b/>
        </w:rPr>
        <w:fldChar w:fldCharType="end"/>
      </w:r>
      <w:r w:rsidRPr="00064746">
        <w:t>).</w:t>
      </w:r>
      <w:r w:rsidRPr="00451B48">
        <w:t xml:space="preserve"> From the viewpoint of the data providers, they have produced extremely high quality data. From the viewpoint of the data users, they see poor quality data that are difficult or impossible to use. In order to use such data, each user inherits the task of reassembling the data before being able to use them yet lacks all the information needed to perform the task reliably. This is an error-prone, costly, time consuming, and inefficient use of resources. Furthermore, it is unlikely that data reassembled by different end-users will result in matching datasets. The problem compounds exponentially when trying to integrate these data into </w:t>
      </w:r>
      <w:r w:rsidRPr="00451B48">
        <w:rPr>
          <w:i/>
        </w:rPr>
        <w:t>Big Data.</w:t>
      </w:r>
      <w:r w:rsidRPr="00451B48">
        <w:t xml:space="preserve"> </w:t>
      </w:r>
    </w:p>
    <w:p w14:paraId="65167066" w14:textId="77777777" w:rsidR="00662925" w:rsidRDefault="00662925" w:rsidP="00662925"/>
    <w:p w14:paraId="28E2D61E" w14:textId="77777777" w:rsidR="00662925" w:rsidRPr="00451B48" w:rsidRDefault="00662925" w:rsidP="00662925">
      <w:r w:rsidRPr="00451B48">
        <w:rPr>
          <w:noProof/>
        </w:rPr>
        <w:lastRenderedPageBreak/>
        <w:drawing>
          <wp:inline distT="0" distB="0" distL="0" distR="0" wp14:anchorId="7C3962D0" wp14:editId="4090B01C">
            <wp:extent cx="6400800" cy="4944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00800" cy="4944110"/>
                    </a:xfrm>
                    <a:prstGeom prst="rect">
                      <a:avLst/>
                    </a:prstGeom>
                    <a:noFill/>
                    <a:ln>
                      <a:noFill/>
                    </a:ln>
                  </pic:spPr>
                </pic:pic>
              </a:graphicData>
            </a:graphic>
          </wp:inline>
        </w:drawing>
      </w:r>
    </w:p>
    <w:p w14:paraId="213D074E" w14:textId="4708C862" w:rsidR="00662925" w:rsidRDefault="00662925" w:rsidP="00365416">
      <w:pPr>
        <w:ind w:left="360"/>
      </w:pPr>
      <w:bookmarkStart w:id="186" w:name="_Ref516689654"/>
      <w:bookmarkStart w:id="187" w:name="_Toc520746497"/>
      <w:r w:rsidRPr="00451B48">
        <w:rPr>
          <w:b/>
        </w:rPr>
        <w:t xml:space="preserve">Figure </w:t>
      </w:r>
      <w:r w:rsidRPr="00451B48">
        <w:rPr>
          <w:b/>
        </w:rPr>
        <w:fldChar w:fldCharType="begin"/>
      </w:r>
      <w:r w:rsidRPr="00451B48">
        <w:rPr>
          <w:b/>
        </w:rPr>
        <w:instrText xml:space="preserve"> SEQ Figure \* ARABIC </w:instrText>
      </w:r>
      <w:r w:rsidRPr="00451B48">
        <w:rPr>
          <w:b/>
        </w:rPr>
        <w:fldChar w:fldCharType="separate"/>
      </w:r>
      <w:r w:rsidR="00A66AFB">
        <w:rPr>
          <w:b/>
          <w:noProof/>
        </w:rPr>
        <w:t>6</w:t>
      </w:r>
      <w:r w:rsidRPr="00451B48">
        <w:rPr>
          <w:b/>
        </w:rPr>
        <w:fldChar w:fldCharType="end"/>
      </w:r>
      <w:bookmarkEnd w:id="186"/>
      <w:r w:rsidRPr="00451B48">
        <w:rPr>
          <w:b/>
        </w:rPr>
        <w:t>. Dataset fragmentation</w:t>
      </w:r>
      <w:r w:rsidRPr="00407A55">
        <w:rPr>
          <w:b/>
        </w:rPr>
        <w:t>.</w:t>
      </w:r>
      <w:bookmarkEnd w:id="187"/>
      <w:r w:rsidRPr="00407A55">
        <w:rPr>
          <w:b/>
        </w:rPr>
        <w:t xml:space="preserve"> </w:t>
      </w:r>
    </w:p>
    <w:p w14:paraId="513E7F40" w14:textId="3784C962" w:rsidR="00365416" w:rsidRDefault="00365416" w:rsidP="00365416">
      <w:pPr>
        <w:ind w:left="360"/>
      </w:pPr>
      <w:r w:rsidRPr="00365416">
        <w:rPr>
          <w:sz w:val="20"/>
        </w:rPr>
        <w:t>In Stage I, the data provider produces high quality observations and measurements. In Stage II, the data are published to various platforms and portals, during which data fragmentation and duplication may occur and the data lineage lost. During Stage III, the data user must find all of the data fragments and reassemble them into something resembling the original dataset in Stage I.</w:t>
      </w:r>
    </w:p>
    <w:p w14:paraId="4665964B" w14:textId="77777777" w:rsidR="00365416" w:rsidRDefault="00365416" w:rsidP="00662925">
      <w:pPr>
        <w:rPr>
          <w:b/>
        </w:rPr>
      </w:pPr>
    </w:p>
    <w:p w14:paraId="73EEBACA" w14:textId="5A2B338D" w:rsidR="00662925" w:rsidRPr="00215E7C" w:rsidRDefault="00662925" w:rsidP="00662925">
      <w:r w:rsidRPr="00064746">
        <w:rPr>
          <w:b/>
        </w:rPr>
        <w:t>Merging datasets from diverse sources.</w:t>
      </w:r>
      <w:r>
        <w:t xml:space="preserve"> </w:t>
      </w:r>
      <w:r w:rsidRPr="00451B48">
        <w:t xml:space="preserve">A commonly seen workflow is </w:t>
      </w:r>
      <w:r w:rsidRPr="00215E7C">
        <w:t xml:space="preserve">illustrated in </w:t>
      </w:r>
      <w:r w:rsidRPr="00215E7C">
        <w:rPr>
          <w:b/>
        </w:rPr>
        <w:fldChar w:fldCharType="begin"/>
      </w:r>
      <w:r w:rsidRPr="00215E7C">
        <w:instrText xml:space="preserve"> REF _Ref516689741 \h </w:instrText>
      </w:r>
      <w:r w:rsidRPr="00215E7C">
        <w:rPr>
          <w:b/>
        </w:rPr>
        <w:instrText xml:space="preserve"> \* MERGEFORMAT </w:instrText>
      </w:r>
      <w:r w:rsidRPr="00215E7C">
        <w:rPr>
          <w:b/>
        </w:rPr>
      </w:r>
      <w:r w:rsidRPr="00215E7C">
        <w:rPr>
          <w:b/>
        </w:rPr>
        <w:fldChar w:fldCharType="separate"/>
      </w:r>
      <w:r w:rsidR="00A66AFB" w:rsidRPr="00A66AFB">
        <w:rPr>
          <w:b/>
        </w:rPr>
        <w:t xml:space="preserve">Figure </w:t>
      </w:r>
      <w:r w:rsidR="00A66AFB" w:rsidRPr="00A66AFB">
        <w:rPr>
          <w:b/>
          <w:noProof/>
        </w:rPr>
        <w:t>7</w:t>
      </w:r>
      <w:r w:rsidRPr="00215E7C">
        <w:rPr>
          <w:b/>
        </w:rPr>
        <w:fldChar w:fldCharType="end"/>
      </w:r>
      <w:r w:rsidRPr="00215E7C">
        <w:rPr>
          <w:b/>
        </w:rPr>
        <w:t xml:space="preserve"> </w:t>
      </w:r>
      <w:r w:rsidRPr="00215E7C">
        <w:t xml:space="preserve">where multiple datasets from different sources somehow have to be merged. In addition to the problem of dataset fragmentation, there is confusion about which version is the approved copy, lack of version control, absent or incomplete metadata, lack of common fields, variety in nomenclature and measurement units, inconsistent data structures, etc., and simply finding the data. Before the analyst can use the data, there may be unavoidable manual work involved in collecting and cleaning each of the data streams before they can be used (Stage III of </w:t>
      </w:r>
      <w:r w:rsidRPr="00215E7C">
        <w:fldChar w:fldCharType="begin"/>
      </w:r>
      <w:r w:rsidRPr="00215E7C">
        <w:instrText xml:space="preserve"> REF _Ref516689654 \h  \* MERGEFORMAT </w:instrText>
      </w:r>
      <w:r w:rsidRPr="00215E7C">
        <w:fldChar w:fldCharType="separate"/>
      </w:r>
      <w:r w:rsidR="00A66AFB" w:rsidRPr="00451B48">
        <w:rPr>
          <w:b/>
        </w:rPr>
        <w:t xml:space="preserve">Figure </w:t>
      </w:r>
      <w:r w:rsidR="00A66AFB">
        <w:rPr>
          <w:b/>
          <w:noProof/>
        </w:rPr>
        <w:t>6</w:t>
      </w:r>
      <w:r w:rsidRPr="00215E7C">
        <w:fldChar w:fldCharType="end"/>
      </w:r>
      <w:r w:rsidRPr="00215E7C">
        <w:t>), and in the integration of these disparate data from diverse sources (</w:t>
      </w:r>
      <w:r w:rsidRPr="00215E7C">
        <w:rPr>
          <w:b/>
        </w:rPr>
        <w:fldChar w:fldCharType="begin"/>
      </w:r>
      <w:r w:rsidRPr="00215E7C">
        <w:instrText xml:space="preserve"> REF _Ref516689741 \h </w:instrText>
      </w:r>
      <w:r w:rsidRPr="00215E7C">
        <w:rPr>
          <w:b/>
        </w:rPr>
        <w:instrText xml:space="preserve"> \* MERGEFORMAT </w:instrText>
      </w:r>
      <w:r w:rsidRPr="00215E7C">
        <w:rPr>
          <w:b/>
        </w:rPr>
      </w:r>
      <w:r w:rsidRPr="00215E7C">
        <w:rPr>
          <w:b/>
        </w:rPr>
        <w:fldChar w:fldCharType="separate"/>
      </w:r>
      <w:r w:rsidR="00A66AFB" w:rsidRPr="00A66AFB">
        <w:rPr>
          <w:b/>
        </w:rPr>
        <w:t xml:space="preserve">Figure </w:t>
      </w:r>
      <w:r w:rsidR="00A66AFB" w:rsidRPr="00A66AFB">
        <w:rPr>
          <w:b/>
          <w:noProof/>
        </w:rPr>
        <w:t>7</w:t>
      </w:r>
      <w:r w:rsidRPr="00215E7C">
        <w:rPr>
          <w:b/>
        </w:rPr>
        <w:fldChar w:fldCharType="end"/>
      </w:r>
      <w:r w:rsidRPr="00215E7C">
        <w:rPr>
          <w:b/>
        </w:rPr>
        <w:t>)</w:t>
      </w:r>
      <w:r w:rsidRPr="00215E7C">
        <w:t>. All of these data would be lost to Big</w:t>
      </w:r>
      <w:r w:rsidRPr="00215E7C">
        <w:rPr>
          <w:rFonts w:eastAsiaTheme="minorHAnsi" w:cs="TimesNewRomanPSMT"/>
          <w:lang w:val="en-CA"/>
        </w:rPr>
        <w:t xml:space="preserve"> Data where reliance on manual processes is no longer possible, or an inordinate amount of time would need to be spent on data preparation. </w:t>
      </w:r>
    </w:p>
    <w:p w14:paraId="2880CB86" w14:textId="113A3DA9" w:rsidR="00662925" w:rsidRDefault="00662925" w:rsidP="00662925">
      <w:pPr>
        <w:rPr>
          <w:color w:val="000000" w:themeColor="text1"/>
        </w:rPr>
      </w:pPr>
      <w:r w:rsidRPr="006B0797">
        <w:rPr>
          <w:b/>
        </w:rPr>
        <w:t>Data preparation.</w:t>
      </w:r>
      <w:r>
        <w:t xml:space="preserve"> </w:t>
      </w:r>
      <w:r w:rsidRPr="00451B48">
        <w:t xml:space="preserve">A major hurdle for the </w:t>
      </w:r>
      <w:r w:rsidRPr="00215E7C">
        <w:t>analyst or data scientist is data preparation which can take up to 70% or more of the total time spent (</w:t>
      </w:r>
      <w:r w:rsidRPr="00215E7C">
        <w:fldChar w:fldCharType="begin"/>
      </w:r>
      <w:r w:rsidRPr="00215E7C">
        <w:instrText xml:space="preserve"> REF _Ref516689654 \h  \* MERGEFORMAT </w:instrText>
      </w:r>
      <w:r w:rsidRPr="00215E7C">
        <w:fldChar w:fldCharType="separate"/>
      </w:r>
      <w:r w:rsidR="00A66AFB" w:rsidRPr="00451B48">
        <w:rPr>
          <w:b/>
        </w:rPr>
        <w:t xml:space="preserve">Figure </w:t>
      </w:r>
      <w:r w:rsidR="00A66AFB">
        <w:rPr>
          <w:b/>
        </w:rPr>
        <w:t>6</w:t>
      </w:r>
      <w:r w:rsidRPr="00215E7C">
        <w:fldChar w:fldCharType="end"/>
      </w:r>
      <w:r w:rsidRPr="00215E7C">
        <w:t xml:space="preserve"> and </w:t>
      </w:r>
      <w:r w:rsidRPr="00215E7C">
        <w:rPr>
          <w:b/>
        </w:rPr>
        <w:fldChar w:fldCharType="begin"/>
      </w:r>
      <w:r w:rsidRPr="00215E7C">
        <w:instrText xml:space="preserve"> REF _Ref516689741 \h </w:instrText>
      </w:r>
      <w:r w:rsidRPr="00215E7C">
        <w:rPr>
          <w:b/>
        </w:rPr>
        <w:instrText xml:space="preserve"> \* MERGEFORMAT </w:instrText>
      </w:r>
      <w:r w:rsidRPr="00215E7C">
        <w:rPr>
          <w:b/>
        </w:rPr>
      </w:r>
      <w:r w:rsidRPr="00215E7C">
        <w:rPr>
          <w:b/>
        </w:rPr>
        <w:fldChar w:fldCharType="separate"/>
      </w:r>
      <w:r w:rsidR="00A66AFB" w:rsidRPr="00A66AFB">
        <w:rPr>
          <w:b/>
        </w:rPr>
        <w:t>Figure 7</w:t>
      </w:r>
      <w:r w:rsidRPr="00215E7C">
        <w:rPr>
          <w:b/>
        </w:rPr>
        <w:fldChar w:fldCharType="end"/>
      </w:r>
      <w:r w:rsidRPr="00215E7C">
        <w:t xml:space="preserve">), essentially performing tasks left undone when data providers release data that are not FAIR. </w:t>
      </w:r>
      <w:r w:rsidRPr="00215E7C">
        <w:rPr>
          <w:color w:val="000000" w:themeColor="text1"/>
        </w:rPr>
        <w:t xml:space="preserve">It takes enormous time, effort, and money to output small datasets to </w:t>
      </w:r>
      <w:r w:rsidRPr="00215E7C">
        <w:rPr>
          <w:color w:val="000000" w:themeColor="text1"/>
        </w:rPr>
        <w:lastRenderedPageBreak/>
        <w:t xml:space="preserve">meet a variety of requests in Stage II of </w:t>
      </w:r>
      <w:r w:rsidRPr="00215E7C">
        <w:rPr>
          <w:color w:val="000000" w:themeColor="text1"/>
        </w:rPr>
        <w:fldChar w:fldCharType="begin"/>
      </w:r>
      <w:r w:rsidRPr="00215E7C">
        <w:rPr>
          <w:color w:val="000000" w:themeColor="text1"/>
        </w:rPr>
        <w:instrText xml:space="preserve"> REF _Ref516689654 \h  \* MERGEFORMAT </w:instrText>
      </w:r>
      <w:r w:rsidRPr="00215E7C">
        <w:rPr>
          <w:color w:val="000000" w:themeColor="text1"/>
        </w:rPr>
      </w:r>
      <w:r w:rsidRPr="00215E7C">
        <w:rPr>
          <w:color w:val="000000" w:themeColor="text1"/>
        </w:rPr>
        <w:fldChar w:fldCharType="separate"/>
      </w:r>
      <w:r w:rsidR="00A66AFB" w:rsidRPr="00451B48">
        <w:rPr>
          <w:b/>
        </w:rPr>
        <w:t xml:space="preserve">Figure </w:t>
      </w:r>
      <w:r w:rsidR="00A66AFB">
        <w:rPr>
          <w:b/>
        </w:rPr>
        <w:t>6</w:t>
      </w:r>
      <w:r w:rsidRPr="00215E7C">
        <w:rPr>
          <w:color w:val="000000" w:themeColor="text1"/>
        </w:rPr>
        <w:fldChar w:fldCharType="end"/>
      </w:r>
      <w:r w:rsidRPr="00215E7C">
        <w:rPr>
          <w:color w:val="000000" w:themeColor="text1"/>
        </w:rPr>
        <w:t>, and an even greater amount of time, effort and money for an analyst to reassemble the data before they can be used (</w:t>
      </w:r>
      <w:r w:rsidRPr="00215E7C">
        <w:rPr>
          <w:color w:val="000000" w:themeColor="text1"/>
        </w:rPr>
        <w:fldChar w:fldCharType="begin"/>
      </w:r>
      <w:r w:rsidRPr="00215E7C">
        <w:rPr>
          <w:color w:val="000000" w:themeColor="text1"/>
        </w:rPr>
        <w:instrText xml:space="preserve"> REF _Ref516689654 \h  \* MERGEFORMAT </w:instrText>
      </w:r>
      <w:r w:rsidRPr="00215E7C">
        <w:rPr>
          <w:color w:val="000000" w:themeColor="text1"/>
        </w:rPr>
      </w:r>
      <w:r w:rsidRPr="00215E7C">
        <w:rPr>
          <w:color w:val="000000" w:themeColor="text1"/>
        </w:rPr>
        <w:fldChar w:fldCharType="separate"/>
      </w:r>
      <w:r w:rsidR="00A66AFB" w:rsidRPr="00451B48">
        <w:rPr>
          <w:b/>
        </w:rPr>
        <w:t xml:space="preserve">Figure </w:t>
      </w:r>
      <w:r w:rsidR="00A66AFB">
        <w:rPr>
          <w:b/>
        </w:rPr>
        <w:t>6</w:t>
      </w:r>
      <w:r w:rsidRPr="00215E7C">
        <w:rPr>
          <w:color w:val="000000" w:themeColor="text1"/>
        </w:rPr>
        <w:fldChar w:fldCharType="end"/>
      </w:r>
      <w:r w:rsidRPr="00215E7C">
        <w:rPr>
          <w:color w:val="000000" w:themeColor="text1"/>
        </w:rPr>
        <w:t xml:space="preserve"> - Stage III). Elimination</w:t>
      </w:r>
      <w:r w:rsidRPr="00451B48">
        <w:rPr>
          <w:color w:val="000000" w:themeColor="text1"/>
        </w:rPr>
        <w:t xml:space="preserve"> of Stages II and III would eliminate the associated costs and wasted time, and result in more reliable analyses and stronger insights. Long term data governance is the solution to these dataset, data flow, and metadata problems and to eliminating the hidden costs that result from them.</w:t>
      </w:r>
    </w:p>
    <w:p w14:paraId="700C9C22" w14:textId="77777777" w:rsidR="00662925" w:rsidRDefault="00662925" w:rsidP="00662925"/>
    <w:p w14:paraId="2ECEB6FE" w14:textId="77777777" w:rsidR="00662925" w:rsidRPr="005D5085" w:rsidRDefault="00662925" w:rsidP="00662925">
      <w:r w:rsidRPr="005D5085">
        <w:rPr>
          <w:noProof/>
        </w:rPr>
        <w:drawing>
          <wp:inline distT="0" distB="0" distL="0" distR="0" wp14:anchorId="09C10767" wp14:editId="4D45BD1B">
            <wp:extent cx="6400800" cy="49441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4944110"/>
                    </a:xfrm>
                    <a:prstGeom prst="rect">
                      <a:avLst/>
                    </a:prstGeom>
                    <a:noFill/>
                    <a:ln>
                      <a:noFill/>
                    </a:ln>
                  </pic:spPr>
                </pic:pic>
              </a:graphicData>
            </a:graphic>
          </wp:inline>
        </w:drawing>
      </w:r>
    </w:p>
    <w:p w14:paraId="4B4F04D1" w14:textId="43DE0D94" w:rsidR="00662925" w:rsidRPr="004A48E4" w:rsidRDefault="00662925" w:rsidP="00365416">
      <w:pPr>
        <w:pStyle w:val="Caption"/>
        <w:ind w:left="360"/>
        <w:rPr>
          <w:i w:val="0"/>
          <w:color w:val="000000" w:themeColor="text1"/>
          <w:sz w:val="22"/>
          <w:szCs w:val="22"/>
        </w:rPr>
      </w:pPr>
      <w:bookmarkStart w:id="188" w:name="_Ref516689741"/>
      <w:bookmarkStart w:id="189" w:name="_Toc520746498"/>
      <w:r w:rsidRPr="004A48E4">
        <w:rPr>
          <w:b/>
          <w:i w:val="0"/>
          <w:color w:val="000000" w:themeColor="text1"/>
          <w:sz w:val="22"/>
          <w:szCs w:val="22"/>
        </w:rPr>
        <w:t xml:space="preserve">Figure </w:t>
      </w:r>
      <w:r w:rsidRPr="004A48E4">
        <w:rPr>
          <w:b/>
          <w:i w:val="0"/>
          <w:color w:val="000000" w:themeColor="text1"/>
          <w:sz w:val="22"/>
          <w:szCs w:val="22"/>
        </w:rPr>
        <w:fldChar w:fldCharType="begin"/>
      </w:r>
      <w:r w:rsidRPr="004A48E4">
        <w:rPr>
          <w:b/>
          <w:i w:val="0"/>
          <w:color w:val="000000" w:themeColor="text1"/>
          <w:sz w:val="22"/>
          <w:szCs w:val="22"/>
        </w:rPr>
        <w:instrText xml:space="preserve"> SEQ Figure \* ARABIC </w:instrText>
      </w:r>
      <w:r w:rsidRPr="004A48E4">
        <w:rPr>
          <w:b/>
          <w:i w:val="0"/>
          <w:color w:val="000000" w:themeColor="text1"/>
          <w:sz w:val="22"/>
          <w:szCs w:val="22"/>
        </w:rPr>
        <w:fldChar w:fldCharType="separate"/>
      </w:r>
      <w:r w:rsidR="00A66AFB">
        <w:rPr>
          <w:b/>
          <w:i w:val="0"/>
          <w:noProof/>
          <w:color w:val="000000" w:themeColor="text1"/>
          <w:sz w:val="22"/>
          <w:szCs w:val="22"/>
        </w:rPr>
        <w:t>7</w:t>
      </w:r>
      <w:r w:rsidRPr="004A48E4">
        <w:rPr>
          <w:b/>
          <w:i w:val="0"/>
          <w:color w:val="000000" w:themeColor="text1"/>
          <w:sz w:val="22"/>
          <w:szCs w:val="22"/>
        </w:rPr>
        <w:fldChar w:fldCharType="end"/>
      </w:r>
      <w:bookmarkEnd w:id="188"/>
      <w:r w:rsidRPr="004A48E4">
        <w:rPr>
          <w:b/>
          <w:i w:val="0"/>
          <w:color w:val="000000" w:themeColor="text1"/>
          <w:sz w:val="22"/>
          <w:szCs w:val="22"/>
        </w:rPr>
        <w:t>. Integration of data from diverse sources.</w:t>
      </w:r>
      <w:bookmarkEnd w:id="189"/>
      <w:r w:rsidRPr="004A48E4">
        <w:rPr>
          <w:i w:val="0"/>
          <w:color w:val="000000" w:themeColor="text1"/>
          <w:sz w:val="22"/>
          <w:szCs w:val="22"/>
        </w:rPr>
        <w:t xml:space="preserve"> </w:t>
      </w:r>
    </w:p>
    <w:p w14:paraId="317897E6" w14:textId="77777777" w:rsidR="00662925" w:rsidRDefault="00662925" w:rsidP="00662925">
      <w:r>
        <w:br w:type="page"/>
      </w:r>
    </w:p>
    <w:p w14:paraId="030E23B3" w14:textId="59D618CD" w:rsidR="00365416" w:rsidRPr="00365416" w:rsidRDefault="00365416" w:rsidP="00365416">
      <w:pPr>
        <w:ind w:left="630"/>
        <w:rPr>
          <w:sz w:val="20"/>
        </w:rPr>
      </w:pPr>
      <w:r w:rsidRPr="00365416">
        <w:rPr>
          <w:color w:val="000000" w:themeColor="text1"/>
          <w:sz w:val="20"/>
        </w:rPr>
        <w:lastRenderedPageBreak/>
        <w:t>If data providers published FAIR data that are analysis ready, data users would not need to spend 70-80% of their time on data preparation.</w:t>
      </w:r>
    </w:p>
    <w:p w14:paraId="0BBB1272" w14:textId="77777777" w:rsidR="00365416" w:rsidRDefault="00365416" w:rsidP="00365416"/>
    <w:p w14:paraId="7A682173" w14:textId="1BF11B90" w:rsidR="00662925" w:rsidRPr="00451B48" w:rsidRDefault="00662925" w:rsidP="00365416">
      <w:r w:rsidRPr="00451B48">
        <w:t xml:space="preserve">Short term targeted actions </w:t>
      </w:r>
      <w:r>
        <w:t xml:space="preserve">that </w:t>
      </w:r>
      <w:r w:rsidRPr="00451B48">
        <w:t>address gaps in Data Governance and data mana</w:t>
      </w:r>
      <w:r>
        <w:t xml:space="preserve">gement will </w:t>
      </w:r>
      <w:r w:rsidRPr="00451B48">
        <w:t xml:space="preserve">improve the ability to integrate data from multiple sources and to reliably extract new knowledge and insights from large and complex collections of digital data. Adopting a Big Data readiness approach in an organization </w:t>
      </w:r>
      <w:r>
        <w:t>will</w:t>
      </w:r>
      <w:r w:rsidRPr="00451B48">
        <w:t xml:space="preserve"> help enable Big Data analytics, machine learning and Artificial Intelligence (AI). </w:t>
      </w:r>
    </w:p>
    <w:p w14:paraId="07D84340" w14:textId="77777777" w:rsidR="00662925" w:rsidRPr="005B622A" w:rsidRDefault="00662925" w:rsidP="00662925">
      <w:pPr>
        <w:pStyle w:val="Heading3"/>
        <w:spacing w:line="276" w:lineRule="auto"/>
      </w:pPr>
      <w:bookmarkStart w:id="190" w:name="_Toc520128817"/>
      <w:bookmarkStart w:id="191" w:name="_Toc520746479"/>
      <w:r w:rsidRPr="005B622A">
        <w:t>FAI</w:t>
      </w:r>
      <w:r>
        <w:t>R DATA</w:t>
      </w:r>
      <w:bookmarkEnd w:id="190"/>
      <w:bookmarkEnd w:id="191"/>
    </w:p>
    <w:p w14:paraId="0E989524" w14:textId="77777777" w:rsidR="00662925" w:rsidRPr="00451B48" w:rsidRDefault="00662925" w:rsidP="00662925">
      <w:r w:rsidRPr="006B0797">
        <w:rPr>
          <w:b/>
        </w:rPr>
        <w:t>Respective roles of data providers and data users.</w:t>
      </w:r>
      <w:r>
        <w:t xml:space="preserve"> </w:t>
      </w:r>
      <w:r w:rsidRPr="00451B48">
        <w:t xml:space="preserve">Data providers in the field, laboratory, and other organizational levels need to recognize at the outset that there will be unknown data users and that it is an integral part of their job to prepare their data to a standard that meets the requirements of these unknown users. </w:t>
      </w:r>
      <w:r>
        <w:t>Data providers</w:t>
      </w:r>
      <w:r w:rsidRPr="00451B48">
        <w:t xml:space="preserve"> also need to accept that how the data will be used and for what purpose will remain unknown to them. It is not the role of the data provider to assess if their data are fit for the purpose envisaged by some unknown user. That is the responsibility of the data user. </w:t>
      </w:r>
      <w:r>
        <w:t xml:space="preserve">However, to implement Open Data and Big Data it must be part of the data provider’s role to make sure </w:t>
      </w:r>
      <w:r w:rsidRPr="00451B48">
        <w:t xml:space="preserve">that data transmitted from one person or group to the next throughout the data life cycle within the organization are FAIR and tidy. </w:t>
      </w:r>
    </w:p>
    <w:p w14:paraId="0E9E43F9" w14:textId="77777777" w:rsidR="00662925" w:rsidRPr="00451B48" w:rsidRDefault="00662925" w:rsidP="00662925">
      <w:r w:rsidRPr="00451B48">
        <w:t xml:space="preserve">FAIR data include all related metadata and documentation so that an unknown end-user can completely understand the data and the data quality without having to </w:t>
      </w:r>
      <w:r w:rsidRPr="00451B48">
        <w:rPr>
          <w:color w:val="000000" w:themeColor="text1"/>
        </w:rPr>
        <w:t>contact the data provider. FAIR data have been verified by the data provider to be “fit for use” by any future unknown user who is then in a position to assess whether or not the data are “fit for purpose” in some specific context</w:t>
      </w:r>
      <w:r w:rsidRPr="00451B48">
        <w:t xml:space="preserve">. FAIR, tidy, analysis ready data can be easily integrated into a Big Data workflow. </w:t>
      </w:r>
    </w:p>
    <w:p w14:paraId="68A25C48" w14:textId="77777777" w:rsidR="00662925" w:rsidRPr="00451B48" w:rsidRDefault="00662925" w:rsidP="00662925">
      <w:r w:rsidRPr="00451B48">
        <w:t xml:space="preserve">A </w:t>
      </w:r>
      <w:r w:rsidRPr="00451B48">
        <w:rPr>
          <w:i/>
        </w:rPr>
        <w:t>Big Data</w:t>
      </w:r>
      <w:r w:rsidRPr="00451B48">
        <w:t xml:space="preserve"> </w:t>
      </w:r>
      <w:r w:rsidRPr="00451B48">
        <w:rPr>
          <w:i/>
        </w:rPr>
        <w:t>readiness</w:t>
      </w:r>
      <w:r w:rsidRPr="00451B48">
        <w:t xml:space="preserve"> approach at the working level will concomitantly help solve existing data flow and data quality issues irrespective of whether or not the data will eventually enter a </w:t>
      </w:r>
      <w:r w:rsidRPr="00451B48">
        <w:rPr>
          <w:i/>
        </w:rPr>
        <w:t>Big Data</w:t>
      </w:r>
      <w:r w:rsidRPr="00451B48">
        <w:t xml:space="preserve"> workflow. A </w:t>
      </w:r>
      <w:r w:rsidRPr="00451B48">
        <w:rPr>
          <w:i/>
        </w:rPr>
        <w:t>Big Data</w:t>
      </w:r>
      <w:r w:rsidRPr="00451B48">
        <w:t xml:space="preserve"> readiness approach will improve an organization’s overall data stewardship and governance, help make Open Data and Open Science a reality, and improve the chances of success of future corporate solutions such as a Big Data interoperability framework and Reference Architecture that support Big Data and analytics.</w:t>
      </w:r>
    </w:p>
    <w:p w14:paraId="37BB122B" w14:textId="77777777" w:rsidR="00662925" w:rsidRPr="00451B48" w:rsidRDefault="00662925" w:rsidP="00662925">
      <w:pPr>
        <w:pStyle w:val="Heading2"/>
        <w:spacing w:line="276" w:lineRule="auto"/>
      </w:pPr>
      <w:bookmarkStart w:id="192" w:name="_Toc520128818"/>
      <w:bookmarkStart w:id="193" w:name="_Toc520746480"/>
      <w:r w:rsidRPr="00451B48">
        <w:t>Disrupting the status quo</w:t>
      </w:r>
      <w:bookmarkEnd w:id="192"/>
      <w:bookmarkEnd w:id="193"/>
    </w:p>
    <w:p w14:paraId="1EB4D78F" w14:textId="77777777" w:rsidR="00662925" w:rsidRPr="00451B48" w:rsidRDefault="00662925" w:rsidP="00662925">
      <w:pPr>
        <w:pStyle w:val="Heading3"/>
        <w:spacing w:line="276" w:lineRule="auto"/>
      </w:pPr>
      <w:bookmarkStart w:id="194" w:name="_Toc520128819"/>
      <w:bookmarkStart w:id="195" w:name="_Toc520746481"/>
      <w:r w:rsidRPr="00451B48">
        <w:t>Implementation of a Big Data readiness</w:t>
      </w:r>
      <w:bookmarkEnd w:id="194"/>
      <w:bookmarkEnd w:id="195"/>
    </w:p>
    <w:p w14:paraId="1ABE5DEC" w14:textId="77777777" w:rsidR="00662925" w:rsidRPr="00451B48" w:rsidRDefault="00662925" w:rsidP="00662925">
      <w:r w:rsidRPr="00451B48">
        <w:t xml:space="preserve">Implementation of a </w:t>
      </w:r>
      <w:r w:rsidRPr="00451B48">
        <w:rPr>
          <w:i/>
        </w:rPr>
        <w:t>Big Data readiness</w:t>
      </w:r>
      <w:r w:rsidRPr="00451B48">
        <w:t xml:space="preserve"> approach at the working level may be easier to implement than imagined. The person best equipped to prepare “</w:t>
      </w:r>
      <w:r w:rsidRPr="00451B48">
        <w:rPr>
          <w:i/>
        </w:rPr>
        <w:t>analysis-ready</w:t>
      </w:r>
      <w:r w:rsidRPr="00451B48">
        <w:t>” data is the data provider – the person at the data source who knows the data best. Success in implementation of Big Data readiness requires inclusion of data providers – especially those who are experiencing the greatest challenges – in developing solutions. Inclusion means going beyond providing support. It means saying not only, “</w:t>
      </w:r>
      <w:r w:rsidRPr="00451B48">
        <w:rPr>
          <w:i/>
        </w:rPr>
        <w:t>What can we do for you?</w:t>
      </w:r>
      <w:r w:rsidRPr="00451B48">
        <w:t>” but also, “</w:t>
      </w:r>
      <w:r w:rsidRPr="00451B48">
        <w:rPr>
          <w:i/>
        </w:rPr>
        <w:t>This is what we need from you</w:t>
      </w:r>
      <w:r w:rsidRPr="00451B48">
        <w:t xml:space="preserve">.” It means disrupting the status quo. </w:t>
      </w:r>
      <w:r w:rsidRPr="00451B48">
        <w:rPr>
          <w:i/>
        </w:rPr>
        <w:t>Big Data readiness</w:t>
      </w:r>
      <w:r w:rsidRPr="00451B48">
        <w:t xml:space="preserve"> requires a paradigm shift in thinking at the working levels that is revolutionary, not evolutionary. </w:t>
      </w:r>
    </w:p>
    <w:p w14:paraId="1425D977" w14:textId="77777777" w:rsidR="00662925" w:rsidRPr="00451B48" w:rsidRDefault="00662925" w:rsidP="00662925">
      <w:pPr>
        <w:pStyle w:val="Heading3"/>
        <w:spacing w:line="276" w:lineRule="auto"/>
      </w:pPr>
      <w:bookmarkStart w:id="196" w:name="_Toc520128820"/>
      <w:bookmarkStart w:id="197" w:name="_Toc520746482"/>
      <w:r w:rsidRPr="00451B48">
        <w:t>It’s “good enough”</w:t>
      </w:r>
      <w:bookmarkEnd w:id="196"/>
      <w:bookmarkEnd w:id="197"/>
    </w:p>
    <w:p w14:paraId="0B145C96" w14:textId="77777777" w:rsidR="00662925" w:rsidRPr="00451B48" w:rsidRDefault="00662925" w:rsidP="00662925">
      <w:r w:rsidRPr="00451B48">
        <w:rPr>
          <w:color w:val="000000" w:themeColor="text1"/>
        </w:rPr>
        <w:t xml:space="preserve">People are easily overwhelmed by disruption of the status quo. This can be mitigated by developing </w:t>
      </w:r>
      <w:r w:rsidRPr="00451B48">
        <w:t>well thought out, “</w:t>
      </w:r>
      <w:r w:rsidRPr="00451B48">
        <w:rPr>
          <w:i/>
        </w:rPr>
        <w:t>It’s good enough</w:t>
      </w:r>
      <w:r w:rsidRPr="00451B48">
        <w:t xml:space="preserve">” modular checklists that will result in what is needed now to move forward on the pathway to </w:t>
      </w:r>
      <w:r w:rsidRPr="00451B48">
        <w:rPr>
          <w:i/>
        </w:rPr>
        <w:t>Big Data</w:t>
      </w:r>
      <w:r w:rsidRPr="00451B48">
        <w:t xml:space="preserve">. It is unrealistic to expect that people at the working level, in the field and in the laboratories, have or can acquire the necessary skills and tools to design and maintain databases or to output their data in unfamiliar formats. However, it is realistic and necessary to expect that they can output their data in a form that can be easily understood and used by other people and systems. If this is achieved, it will be good enough. </w:t>
      </w:r>
    </w:p>
    <w:p w14:paraId="27309C5E" w14:textId="77777777" w:rsidR="00662925" w:rsidRPr="00451B48" w:rsidRDefault="00662925" w:rsidP="00662925">
      <w:pPr>
        <w:pStyle w:val="Heading2"/>
        <w:spacing w:line="276" w:lineRule="auto"/>
      </w:pPr>
      <w:bookmarkStart w:id="198" w:name="_Toc520128821"/>
      <w:bookmarkStart w:id="199" w:name="_Ref520394700"/>
      <w:bookmarkStart w:id="200" w:name="_Toc520746483"/>
      <w:r w:rsidRPr="00451B48">
        <w:lastRenderedPageBreak/>
        <w:t>Harnessing Big Data</w:t>
      </w:r>
      <w:bookmarkEnd w:id="198"/>
      <w:r>
        <w:t xml:space="preserve"> – THE SOLUTION SPACE</w:t>
      </w:r>
      <w:bookmarkEnd w:id="199"/>
      <w:bookmarkEnd w:id="200"/>
      <w:r w:rsidRPr="00451B48">
        <w:t xml:space="preserve"> </w:t>
      </w:r>
    </w:p>
    <w:p w14:paraId="0EEB8CA1" w14:textId="76B16150" w:rsidR="00662925" w:rsidRPr="00451B48" w:rsidRDefault="00662925" w:rsidP="00662925">
      <w:r w:rsidRPr="00215E7C">
        <w:t xml:space="preserve">Although the reality may include grappling with poor quality </w:t>
      </w:r>
      <w:r w:rsidRPr="00B12FB4">
        <w:t>data (</w:t>
      </w:r>
      <w:r w:rsidRPr="00B12FB4">
        <w:fldChar w:fldCharType="begin"/>
      </w:r>
      <w:r w:rsidRPr="00B12FB4">
        <w:instrText xml:space="preserve"> REF _Ref516689654 \h  \* MERGEFORMAT </w:instrText>
      </w:r>
      <w:r w:rsidRPr="00B12FB4">
        <w:fldChar w:fldCharType="separate"/>
      </w:r>
      <w:r w:rsidR="00A66AFB" w:rsidRPr="00451B48">
        <w:rPr>
          <w:b/>
        </w:rPr>
        <w:t xml:space="preserve">Figure </w:t>
      </w:r>
      <w:r w:rsidR="00A66AFB">
        <w:rPr>
          <w:b/>
          <w:noProof/>
        </w:rPr>
        <w:t>6</w:t>
      </w:r>
      <w:r w:rsidRPr="00B12FB4">
        <w:fldChar w:fldCharType="end"/>
      </w:r>
      <w:r w:rsidRPr="00B12FB4">
        <w:t xml:space="preserve"> and </w:t>
      </w:r>
      <w:r w:rsidRPr="00B12FB4">
        <w:fldChar w:fldCharType="begin"/>
      </w:r>
      <w:r w:rsidRPr="00B12FB4">
        <w:instrText xml:space="preserve"> REF _Ref516689741 \h  \* MERGEFORMAT </w:instrText>
      </w:r>
      <w:r w:rsidRPr="00B12FB4">
        <w:fldChar w:fldCharType="separate"/>
      </w:r>
      <w:r w:rsidR="00A66AFB" w:rsidRPr="00A66AFB">
        <w:rPr>
          <w:b/>
        </w:rPr>
        <w:t xml:space="preserve">Figure </w:t>
      </w:r>
      <w:r w:rsidR="00A66AFB" w:rsidRPr="00A66AFB">
        <w:rPr>
          <w:b/>
          <w:noProof/>
        </w:rPr>
        <w:t>7</w:t>
      </w:r>
      <w:r w:rsidRPr="00B12FB4">
        <w:fldChar w:fldCharType="end"/>
      </w:r>
      <w:r w:rsidRPr="00B12FB4">
        <w:t>), this</w:t>
      </w:r>
      <w:r w:rsidRPr="00215E7C">
        <w:t xml:space="preserve"> is not the essence of what it means to “harness” Big Data. Harnessing Big Data refers to analysts and systems extracting more knowledge from existing data.</w:t>
      </w:r>
      <w:r w:rsidRPr="00451B48">
        <w:t xml:space="preserve"> </w:t>
      </w:r>
    </w:p>
    <w:p w14:paraId="7D7EC517" w14:textId="77777777" w:rsidR="00662925" w:rsidRPr="00391030" w:rsidRDefault="00662925" w:rsidP="00662925">
      <w:pPr>
        <w:pStyle w:val="Heading3"/>
        <w:spacing w:line="276" w:lineRule="auto"/>
      </w:pPr>
      <w:bookmarkStart w:id="201" w:name="_Toc520746484"/>
      <w:r w:rsidRPr="00391030">
        <w:t>Data governance</w:t>
      </w:r>
      <w:bookmarkEnd w:id="201"/>
    </w:p>
    <w:p w14:paraId="035C03F0" w14:textId="391CD27C" w:rsidR="00662925" w:rsidRPr="00451B48" w:rsidRDefault="00662925" w:rsidP="00662925">
      <w:r w:rsidRPr="00215E7C">
        <w:rPr>
          <w:color w:val="000000" w:themeColor="text1"/>
        </w:rPr>
        <w:fldChar w:fldCharType="begin"/>
      </w:r>
      <w:r w:rsidRPr="00215E7C">
        <w:rPr>
          <w:color w:val="000000" w:themeColor="text1"/>
        </w:rPr>
        <w:instrText xml:space="preserve"> REF _Ref516690025 \h  \* MERGEFORMAT </w:instrText>
      </w:r>
      <w:r w:rsidRPr="00215E7C">
        <w:rPr>
          <w:color w:val="000000" w:themeColor="text1"/>
        </w:rPr>
      </w:r>
      <w:r w:rsidRPr="00215E7C">
        <w:rPr>
          <w:color w:val="000000" w:themeColor="text1"/>
        </w:rPr>
        <w:fldChar w:fldCharType="separate"/>
      </w:r>
      <w:r w:rsidR="00A66AFB" w:rsidRPr="00A66AFB">
        <w:rPr>
          <w:b/>
          <w:color w:val="000000" w:themeColor="text1"/>
        </w:rPr>
        <w:t xml:space="preserve">Figure </w:t>
      </w:r>
      <w:r w:rsidR="00A66AFB" w:rsidRPr="00A66AFB">
        <w:rPr>
          <w:b/>
          <w:noProof/>
          <w:color w:val="000000" w:themeColor="text1"/>
        </w:rPr>
        <w:t>8</w:t>
      </w:r>
      <w:r w:rsidRPr="00215E7C">
        <w:rPr>
          <w:color w:val="000000" w:themeColor="text1"/>
        </w:rPr>
        <w:fldChar w:fldCharType="end"/>
      </w:r>
      <w:r w:rsidRPr="00215E7C">
        <w:rPr>
          <w:color w:val="000000" w:themeColor="text1"/>
        </w:rPr>
        <w:t xml:space="preserve"> is a solution</w:t>
      </w:r>
      <w:r w:rsidRPr="00451B48">
        <w:rPr>
          <w:color w:val="000000" w:themeColor="text1"/>
        </w:rPr>
        <w:t xml:space="preserve"> diagram for a single organization. </w:t>
      </w:r>
      <w:r w:rsidRPr="00451B48">
        <w:t>Data governance is the solution to extensive data preparation time and eliminating hidden costs.</w:t>
      </w:r>
      <w:r w:rsidR="00DF34CE">
        <w:rPr>
          <w:rStyle w:val="FootnoteReference"/>
        </w:rPr>
        <w:footnoteReference w:id="3"/>
      </w:r>
      <w:r w:rsidRPr="00451B48">
        <w:t xml:space="preserve"> Data governance and improved data management frees up time for analysts to do analysis instead of data cleaning and preparation. The onus needs to be put on the data provider to provide FAIR data that are ready for analysis. Time </w:t>
      </w:r>
      <w:r w:rsidRPr="00451B48">
        <w:rPr>
          <w:color w:val="000000" w:themeColor="text1"/>
        </w:rPr>
        <w:t xml:space="preserve">thus </w:t>
      </w:r>
      <w:r w:rsidRPr="00215E7C">
        <w:rPr>
          <w:color w:val="000000" w:themeColor="text1"/>
        </w:rPr>
        <w:t xml:space="preserve">freed-up can then be used for the harnessing of Big Data in the continuum of reproducible science. </w:t>
      </w:r>
      <w:r w:rsidRPr="00451B48">
        <w:t>Cost savings</w:t>
      </w:r>
    </w:p>
    <w:p w14:paraId="7C0FB5F9" w14:textId="77777777" w:rsidR="00662925" w:rsidRDefault="00662925" w:rsidP="00662925">
      <w:r w:rsidRPr="00451B48">
        <w:t xml:space="preserve">Big Data reduces costs by using existing data instead of collecting more data unnecessarily. Big Data may also reduce costs getting better answers quicker. However, Big Data will not improve data quality, solve data management problems, or obviate the need for good quality, well managed data. Good data governance and FAIR data will result in the reduction or elimination of inefficiencies and costly errors. Improved data quality, usability and discoverability will increase the value of data products thereby providing a bigger return on investment. </w:t>
      </w:r>
    </w:p>
    <w:p w14:paraId="01C4FC9C" w14:textId="77777777" w:rsidR="00662925" w:rsidRDefault="00662925" w:rsidP="00662925"/>
    <w:p w14:paraId="7D1B968E" w14:textId="77777777" w:rsidR="00662925" w:rsidRPr="005D5085" w:rsidRDefault="00662925" w:rsidP="00662925">
      <w:r w:rsidRPr="005D5085">
        <w:rPr>
          <w:noProof/>
        </w:rPr>
        <w:lastRenderedPageBreak/>
        <w:drawing>
          <wp:inline distT="0" distB="0" distL="0" distR="0" wp14:anchorId="0774819D" wp14:editId="1B9D1E7B">
            <wp:extent cx="6400800" cy="4950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4950460"/>
                    </a:xfrm>
                    <a:prstGeom prst="rect">
                      <a:avLst/>
                    </a:prstGeom>
                    <a:noFill/>
                    <a:ln>
                      <a:noFill/>
                    </a:ln>
                  </pic:spPr>
                </pic:pic>
              </a:graphicData>
            </a:graphic>
          </wp:inline>
        </w:drawing>
      </w:r>
    </w:p>
    <w:p w14:paraId="266BB409" w14:textId="499790D8" w:rsidR="00662925" w:rsidRPr="00391030" w:rsidRDefault="00662925" w:rsidP="00662925">
      <w:pPr>
        <w:rPr>
          <w:b/>
        </w:rPr>
      </w:pPr>
      <w:bookmarkStart w:id="202" w:name="_Ref516690025"/>
      <w:bookmarkStart w:id="203" w:name="_Toc520746499"/>
      <w:r w:rsidRPr="005D5085">
        <w:rPr>
          <w:b/>
        </w:rPr>
        <w:t xml:space="preserve">Figure </w:t>
      </w:r>
      <w:r w:rsidRPr="005D5085">
        <w:rPr>
          <w:b/>
        </w:rPr>
        <w:fldChar w:fldCharType="begin"/>
      </w:r>
      <w:r w:rsidRPr="005D5085">
        <w:rPr>
          <w:b/>
        </w:rPr>
        <w:instrText xml:space="preserve"> SEQ Figure \* ARABIC </w:instrText>
      </w:r>
      <w:r w:rsidRPr="005D5085">
        <w:rPr>
          <w:b/>
        </w:rPr>
        <w:fldChar w:fldCharType="separate"/>
      </w:r>
      <w:r w:rsidR="00A66AFB">
        <w:rPr>
          <w:b/>
          <w:noProof/>
        </w:rPr>
        <w:t>8</w:t>
      </w:r>
      <w:r w:rsidRPr="005D5085">
        <w:rPr>
          <w:b/>
        </w:rPr>
        <w:fldChar w:fldCharType="end"/>
      </w:r>
      <w:bookmarkEnd w:id="202"/>
      <w:r w:rsidRPr="005D5085">
        <w:rPr>
          <w:b/>
        </w:rPr>
        <w:t>. Improved data governance.</w:t>
      </w:r>
      <w:bookmarkEnd w:id="203"/>
      <w:r w:rsidRPr="005D5085">
        <w:rPr>
          <w:b/>
        </w:rPr>
        <w:t xml:space="preserve">  </w:t>
      </w:r>
    </w:p>
    <w:p w14:paraId="0CE67DC9" w14:textId="6D3836BE" w:rsidR="00662925" w:rsidRDefault="00662925" w:rsidP="00662925">
      <w:pPr>
        <w:rPr>
          <w:highlight w:val="yellow"/>
        </w:rPr>
      </w:pPr>
    </w:p>
    <w:p w14:paraId="2098F6EF" w14:textId="7A7C1BAB" w:rsidR="00365416" w:rsidRDefault="00365416" w:rsidP="00662925">
      <w:pPr>
        <w:rPr>
          <w:highlight w:val="yellow"/>
        </w:rPr>
      </w:pPr>
    </w:p>
    <w:p w14:paraId="063E7AA5" w14:textId="59DCA647" w:rsidR="00365416" w:rsidRDefault="00365416" w:rsidP="00365416">
      <w:pPr>
        <w:rPr>
          <w:highlight w:val="yellow"/>
        </w:rPr>
      </w:pPr>
      <w:r w:rsidRPr="00064746">
        <w:t>The data repository (yellow container) is the input/output control point and source of authoritative data. FAIR and analysis ready data on the left side of the diagram are released by the data providers. Checklists implemented on the input side of the data repository are a critical component to ensure that the data are, in fact, FAIR.</w:t>
      </w:r>
    </w:p>
    <w:p w14:paraId="01744A8F" w14:textId="236280CF" w:rsidR="00662925" w:rsidRPr="00451B48" w:rsidRDefault="00662925" w:rsidP="00365416">
      <w:pPr>
        <w:pStyle w:val="Heading3"/>
        <w:spacing w:line="276" w:lineRule="auto"/>
      </w:pPr>
      <w:bookmarkStart w:id="204" w:name="_Toc520128811"/>
      <w:bookmarkStart w:id="205" w:name="_Ref520190545"/>
      <w:bookmarkStart w:id="206" w:name="_Ref520622044"/>
      <w:bookmarkStart w:id="207" w:name="_Toc520746485"/>
      <w:r w:rsidRPr="00451B48">
        <w:t>Tactical actions</w:t>
      </w:r>
      <w:bookmarkEnd w:id="204"/>
      <w:bookmarkEnd w:id="205"/>
      <w:bookmarkEnd w:id="206"/>
      <w:bookmarkEnd w:id="207"/>
    </w:p>
    <w:p w14:paraId="655D0ED0" w14:textId="77777777" w:rsidR="00662925" w:rsidRPr="00451B48" w:rsidRDefault="00662925" w:rsidP="00662925">
      <w:r>
        <w:t>An initial focus</w:t>
      </w:r>
      <w:r w:rsidRPr="00451B48">
        <w:t xml:space="preserve"> on structured digital scientific data and the identification of a path</w:t>
      </w:r>
      <w:r>
        <w:t xml:space="preserve">way from Small Data to Big Data can provide </w:t>
      </w:r>
      <w:r w:rsidRPr="00451B48">
        <w:t>a rational stepwise approach to harnessing Big Data. Implementing</w:t>
      </w:r>
      <w:r>
        <w:t xml:space="preserve"> these</w:t>
      </w:r>
      <w:r w:rsidRPr="00451B48">
        <w:t xml:space="preserve"> tactical actions that are generic and independent of systems currently in place means that they can be implemented “</w:t>
      </w:r>
      <w:r w:rsidRPr="00451B48">
        <w:rPr>
          <w:i/>
        </w:rPr>
        <w:t>now</w:t>
      </w:r>
      <w:r w:rsidRPr="00451B48">
        <w:t xml:space="preserve">.” </w:t>
      </w:r>
    </w:p>
    <w:p w14:paraId="3E0E2A9D" w14:textId="77777777" w:rsidR="00662925" w:rsidRPr="00451B48" w:rsidRDefault="00662925" w:rsidP="00662925">
      <w:pPr>
        <w:pStyle w:val="ListParagraph"/>
        <w:numPr>
          <w:ilvl w:val="0"/>
          <w:numId w:val="15"/>
        </w:numPr>
        <w:spacing w:line="276" w:lineRule="auto"/>
        <w:ind w:left="720"/>
      </w:pPr>
      <w:r w:rsidRPr="00451B48">
        <w:t>Create awareness of “</w:t>
      </w:r>
      <w:r w:rsidRPr="00451B48">
        <w:rPr>
          <w:i/>
        </w:rPr>
        <w:t>Big Data readiness</w:t>
      </w:r>
      <w:r w:rsidRPr="00451B48">
        <w:t>” from the bottom up in operations and research contexts via communications such as newsletters, bulletins, and a dedicated website or wiki.</w:t>
      </w:r>
    </w:p>
    <w:p w14:paraId="4085A14D" w14:textId="77777777" w:rsidR="00662925" w:rsidRPr="00451B48" w:rsidRDefault="00662925" w:rsidP="00662925">
      <w:pPr>
        <w:pStyle w:val="ListParagraph"/>
        <w:numPr>
          <w:ilvl w:val="0"/>
          <w:numId w:val="15"/>
        </w:numPr>
        <w:spacing w:line="276" w:lineRule="auto"/>
        <w:ind w:left="720"/>
      </w:pPr>
      <w:r w:rsidRPr="00451B48">
        <w:t>Provide online training modules to increase digital literacy across the organization.</w:t>
      </w:r>
    </w:p>
    <w:p w14:paraId="6189DFC3" w14:textId="77777777" w:rsidR="00662925" w:rsidRPr="00451B48" w:rsidRDefault="00662925" w:rsidP="00662925">
      <w:pPr>
        <w:pStyle w:val="ListParagraph"/>
        <w:numPr>
          <w:ilvl w:val="0"/>
          <w:numId w:val="15"/>
        </w:numPr>
        <w:spacing w:line="276" w:lineRule="auto"/>
        <w:ind w:left="720"/>
      </w:pPr>
      <w:r w:rsidRPr="00451B48">
        <w:t xml:space="preserve">Deploy “It’s good enough” checklists for data </w:t>
      </w:r>
      <w:r w:rsidRPr="00451B48">
        <w:rPr>
          <w:u w:val="single"/>
        </w:rPr>
        <w:t>F</w:t>
      </w:r>
      <w:r w:rsidRPr="00451B48">
        <w:t xml:space="preserve">indability, </w:t>
      </w:r>
      <w:r w:rsidRPr="00451B48">
        <w:rPr>
          <w:u w:val="single"/>
        </w:rPr>
        <w:t>A</w:t>
      </w:r>
      <w:r w:rsidRPr="00451B48">
        <w:t xml:space="preserve">ccessibility, </w:t>
      </w:r>
      <w:r w:rsidRPr="00451B48">
        <w:rPr>
          <w:u w:val="single"/>
        </w:rPr>
        <w:t>I</w:t>
      </w:r>
      <w:r w:rsidRPr="00451B48">
        <w:t xml:space="preserve">nteroperability, and </w:t>
      </w:r>
      <w:r w:rsidRPr="00451B48">
        <w:rPr>
          <w:u w:val="single"/>
        </w:rPr>
        <w:t>R</w:t>
      </w:r>
      <w:r w:rsidRPr="00451B48">
        <w:t xml:space="preserve">e-usability (FAIR data) to help data providers produce data that are ready for Big Data workflows. </w:t>
      </w:r>
    </w:p>
    <w:p w14:paraId="015A1F0D" w14:textId="77777777" w:rsidR="00662925" w:rsidRPr="00451B48" w:rsidRDefault="00662925" w:rsidP="00662925">
      <w:pPr>
        <w:pStyle w:val="ListParagraph"/>
        <w:numPr>
          <w:ilvl w:val="0"/>
          <w:numId w:val="15"/>
        </w:numPr>
        <w:spacing w:line="276" w:lineRule="auto"/>
        <w:ind w:left="720"/>
      </w:pPr>
      <w:r w:rsidRPr="00451B48">
        <w:lastRenderedPageBreak/>
        <w:t>Implement “</w:t>
      </w:r>
      <w:r w:rsidRPr="00451B48">
        <w:rPr>
          <w:i/>
        </w:rPr>
        <w:t>user-centric,</w:t>
      </w:r>
      <w:r w:rsidRPr="00451B48">
        <w:t xml:space="preserve">” approaches to data preparation to replace project- and client-centric approaches. </w:t>
      </w:r>
      <w:r w:rsidRPr="00451B48">
        <w:rPr>
          <w:rStyle w:val="FootnoteReference"/>
          <w:rFonts w:asciiTheme="minorHAnsi" w:hAnsiTheme="minorHAnsi"/>
        </w:rPr>
        <w:footnoteReference w:id="4"/>
      </w:r>
      <w:r w:rsidRPr="00451B48">
        <w:t xml:space="preserve">  </w:t>
      </w:r>
    </w:p>
    <w:p w14:paraId="7965D5B7" w14:textId="77777777" w:rsidR="00662925" w:rsidRPr="00451B48" w:rsidRDefault="00662925" w:rsidP="00662925">
      <w:pPr>
        <w:pStyle w:val="ListParagraph"/>
        <w:numPr>
          <w:ilvl w:val="0"/>
          <w:numId w:val="15"/>
        </w:numPr>
        <w:spacing w:line="276" w:lineRule="auto"/>
        <w:ind w:left="720"/>
      </w:pPr>
      <w:r>
        <w:t xml:space="preserve">Create </w:t>
      </w:r>
      <w:r w:rsidRPr="00451B48">
        <w:rPr>
          <w:i/>
        </w:rPr>
        <w:t>linear data pathways</w:t>
      </w:r>
      <w:r>
        <w:t xml:space="preserve"> t</w:t>
      </w:r>
      <w:r w:rsidRPr="00451B48">
        <w:t xml:space="preserve">o authoritative data sources to eliminate data fragmentation, duplication, and to preserve data lineage. </w:t>
      </w:r>
    </w:p>
    <w:p w14:paraId="52C4BCD3" w14:textId="77777777" w:rsidR="00662925" w:rsidRPr="00451B48" w:rsidRDefault="00662925" w:rsidP="00662925">
      <w:pPr>
        <w:pStyle w:val="ListParagraph"/>
        <w:numPr>
          <w:ilvl w:val="0"/>
          <w:numId w:val="15"/>
        </w:numPr>
        <w:spacing w:line="276" w:lineRule="auto"/>
        <w:ind w:left="720"/>
      </w:pPr>
      <w:r w:rsidRPr="00451B48">
        <w:t>Develop and pilot test models of data-intensive scientific workflows for the preparation of FAIR, tidy, and analysis ready data and “</w:t>
      </w:r>
      <w:r w:rsidRPr="00451B48">
        <w:rPr>
          <w:i/>
        </w:rPr>
        <w:t>reproducible science</w:t>
      </w:r>
      <w:r w:rsidRPr="00451B48">
        <w:t>” in line with national and international best practices.</w:t>
      </w:r>
    </w:p>
    <w:p w14:paraId="608CCCE2" w14:textId="77777777" w:rsidR="00662925" w:rsidRPr="00451B48" w:rsidRDefault="00662925" w:rsidP="00662925">
      <w:pPr>
        <w:pStyle w:val="ListParagraph"/>
        <w:numPr>
          <w:ilvl w:val="0"/>
          <w:numId w:val="15"/>
        </w:numPr>
        <w:spacing w:line="276" w:lineRule="auto"/>
        <w:ind w:left="720"/>
      </w:pPr>
      <w:r w:rsidRPr="00451B48">
        <w:t xml:space="preserve">Implement semi-automated data verification and feedback loops to ensure that data are </w:t>
      </w:r>
      <w:r w:rsidRPr="00451B48">
        <w:rPr>
          <w:rStyle w:val="FootnoteReference"/>
          <w:rFonts w:asciiTheme="minorHAnsi" w:hAnsiTheme="minorHAnsi"/>
        </w:rPr>
        <w:t xml:space="preserve"> </w:t>
      </w:r>
      <w:r w:rsidRPr="00451B48">
        <w:t>ready for integration into Big Data workflows.</w:t>
      </w:r>
    </w:p>
    <w:p w14:paraId="149CD8F7" w14:textId="77777777" w:rsidR="00662925" w:rsidRPr="00451B48" w:rsidRDefault="00662925" w:rsidP="00662925">
      <w:pPr>
        <w:pStyle w:val="ListParagraph"/>
        <w:numPr>
          <w:ilvl w:val="0"/>
          <w:numId w:val="15"/>
        </w:numPr>
        <w:spacing w:line="276" w:lineRule="auto"/>
        <w:ind w:left="720"/>
      </w:pPr>
      <w:r w:rsidRPr="00451B48">
        <w:t xml:space="preserve">Maximize chances of success of Actions 1-7 by including data providers in the development of solutions. </w:t>
      </w:r>
    </w:p>
    <w:p w14:paraId="603C2D8E" w14:textId="77777777" w:rsidR="00662925" w:rsidRPr="00451B48" w:rsidRDefault="00662925" w:rsidP="00662925">
      <w:pPr>
        <w:pStyle w:val="Heading3"/>
        <w:spacing w:line="276" w:lineRule="auto"/>
      </w:pPr>
      <w:bookmarkStart w:id="208" w:name="_Toc520128823"/>
      <w:bookmarkStart w:id="209" w:name="_Toc520746486"/>
      <w:r w:rsidRPr="00451B48">
        <w:t>Checklists</w:t>
      </w:r>
      <w:bookmarkEnd w:id="208"/>
      <w:bookmarkEnd w:id="209"/>
    </w:p>
    <w:p w14:paraId="7FAC98C4" w14:textId="401400F1" w:rsidR="00662925" w:rsidRPr="005F1951" w:rsidRDefault="00BB4116" w:rsidP="00662925">
      <w:r>
        <w:t>Scientific computing</w:t>
      </w:r>
      <w:r w:rsidR="00662925">
        <w:t xml:space="preserve"> </w:t>
      </w:r>
      <w:r w:rsidR="00662925" w:rsidRPr="005F1951">
        <w:t>checklists are a useful data management tool</w:t>
      </w:r>
      <w:r>
        <w:t xml:space="preserve"> for data providers and </w:t>
      </w:r>
      <w:r w:rsidR="005F1951" w:rsidRPr="005F1951">
        <w:t xml:space="preserve">data repositories, and </w:t>
      </w:r>
      <w:r>
        <w:t xml:space="preserve">for </w:t>
      </w:r>
      <w:r w:rsidR="005F1951" w:rsidRPr="005F1951">
        <w:t>managers who need to approve data without having been involved in the</w:t>
      </w:r>
      <w:r>
        <w:t>ir</w:t>
      </w:r>
      <w:r w:rsidR="005F1951" w:rsidRPr="005F1951">
        <w:t xml:space="preserve"> production. I</w:t>
      </w:r>
      <w:r w:rsidR="00662925" w:rsidRPr="005F1951">
        <w:t xml:space="preserve">mplemented on the input side of the data repository in </w:t>
      </w:r>
      <w:r w:rsidR="00662925" w:rsidRPr="005F1951">
        <w:rPr>
          <w:color w:val="000000" w:themeColor="text1"/>
        </w:rPr>
        <w:fldChar w:fldCharType="begin"/>
      </w:r>
      <w:r w:rsidR="00662925" w:rsidRPr="005F1951">
        <w:rPr>
          <w:color w:val="000000" w:themeColor="text1"/>
        </w:rPr>
        <w:instrText xml:space="preserve"> REF _Ref516690025 \h  \* MERGEFORMAT </w:instrText>
      </w:r>
      <w:r w:rsidR="00662925" w:rsidRPr="005F1951">
        <w:rPr>
          <w:color w:val="000000" w:themeColor="text1"/>
        </w:rPr>
      </w:r>
      <w:r w:rsidR="00662925" w:rsidRPr="005F1951">
        <w:rPr>
          <w:color w:val="000000" w:themeColor="text1"/>
        </w:rPr>
        <w:fldChar w:fldCharType="separate"/>
      </w:r>
      <w:r w:rsidR="00A66AFB" w:rsidRPr="005F1951">
        <w:rPr>
          <w:b/>
          <w:color w:val="000000" w:themeColor="text1"/>
        </w:rPr>
        <w:t xml:space="preserve">Figure </w:t>
      </w:r>
      <w:r w:rsidR="00A66AFB" w:rsidRPr="005F1951">
        <w:rPr>
          <w:b/>
          <w:noProof/>
          <w:color w:val="000000" w:themeColor="text1"/>
        </w:rPr>
        <w:t>8</w:t>
      </w:r>
      <w:r w:rsidR="00662925" w:rsidRPr="005F1951">
        <w:rPr>
          <w:color w:val="000000" w:themeColor="text1"/>
        </w:rPr>
        <w:fldChar w:fldCharType="end"/>
      </w:r>
      <w:r w:rsidR="00662925" w:rsidRPr="005F1951">
        <w:rPr>
          <w:color w:val="000000" w:themeColor="text1"/>
        </w:rPr>
        <w:t xml:space="preserve">, </w:t>
      </w:r>
      <w:r w:rsidR="005B327D" w:rsidRPr="005F1951">
        <w:rPr>
          <w:color w:val="000000" w:themeColor="text1"/>
        </w:rPr>
        <w:t>data checklists</w:t>
      </w:r>
      <w:r w:rsidR="00662925" w:rsidRPr="005F1951">
        <w:rPr>
          <w:color w:val="000000" w:themeColor="text1"/>
        </w:rPr>
        <w:t xml:space="preserve"> </w:t>
      </w:r>
      <w:r w:rsidR="00662925" w:rsidRPr="005F1951">
        <w:t xml:space="preserve">are a critical component to help ensure FAIR data and to maintain data quality, consistency, and transparency. In addition, well-designed checklists can serve multiple purposes, for example: </w:t>
      </w:r>
    </w:p>
    <w:p w14:paraId="1B6DA4E5" w14:textId="77777777" w:rsidR="00662925" w:rsidRPr="005F1951" w:rsidRDefault="00662925" w:rsidP="00662925">
      <w:pPr>
        <w:pStyle w:val="ListParagraph"/>
        <w:numPr>
          <w:ilvl w:val="0"/>
          <w:numId w:val="20"/>
        </w:numPr>
      </w:pPr>
      <w:r w:rsidRPr="005F1951">
        <w:t xml:space="preserve">The data provider can use the checklist as an auto-evaluation tool. </w:t>
      </w:r>
    </w:p>
    <w:p w14:paraId="585BAB40" w14:textId="438F6544" w:rsidR="00662925" w:rsidRPr="005F1951" w:rsidRDefault="00662925" w:rsidP="00662925">
      <w:pPr>
        <w:pStyle w:val="ListParagraph"/>
        <w:numPr>
          <w:ilvl w:val="0"/>
          <w:numId w:val="20"/>
        </w:numPr>
      </w:pPr>
      <w:r w:rsidRPr="005F1951">
        <w:t xml:space="preserve">Checklist results can be submitted to management </w:t>
      </w:r>
      <w:r w:rsidR="005F1951" w:rsidRPr="005F1951">
        <w:t xml:space="preserve">along with or in lieu of the actual data </w:t>
      </w:r>
      <w:r w:rsidRPr="005F1951">
        <w:t>for the purpose of data approval.</w:t>
      </w:r>
    </w:p>
    <w:p w14:paraId="4FC589B8" w14:textId="77777777" w:rsidR="00662925" w:rsidRPr="005F1951" w:rsidRDefault="00662925" w:rsidP="00662925">
      <w:pPr>
        <w:pStyle w:val="ListParagraph"/>
        <w:numPr>
          <w:ilvl w:val="0"/>
          <w:numId w:val="20"/>
        </w:numPr>
      </w:pPr>
      <w:r w:rsidRPr="005F1951">
        <w:t>The institutional digital repository can use the checklist to identify datasets for acceptance into the repository, and to return to the provider for correction datasets that fail to meet all the criteria.</w:t>
      </w:r>
    </w:p>
    <w:p w14:paraId="68413F05" w14:textId="77777777" w:rsidR="00662925" w:rsidRPr="00451B48" w:rsidRDefault="00662925" w:rsidP="00662925">
      <w:pPr>
        <w:pStyle w:val="ListParagraph"/>
        <w:numPr>
          <w:ilvl w:val="0"/>
          <w:numId w:val="20"/>
        </w:numPr>
      </w:pPr>
      <w:r w:rsidRPr="005F1951">
        <w:t>Management can easily merge checklist results</w:t>
      </w:r>
      <w:r w:rsidRPr="00451B48">
        <w:t xml:space="preserve"> received from across an organization to get a snapshot of the overall state of data management.</w:t>
      </w:r>
    </w:p>
    <w:p w14:paraId="2A1B813A" w14:textId="102E4B99" w:rsidR="00662925" w:rsidRPr="000C1A75" w:rsidRDefault="00662925" w:rsidP="00662925">
      <w:pPr>
        <w:pStyle w:val="ListParagraph"/>
        <w:numPr>
          <w:ilvl w:val="0"/>
          <w:numId w:val="20"/>
        </w:numPr>
      </w:pPr>
      <w:r w:rsidRPr="000C1A75">
        <w:t xml:space="preserve">Management can quickly scan the results to identify areas </w:t>
      </w:r>
      <w:r w:rsidR="00F5665C" w:rsidRPr="000C1A75">
        <w:t>that may need closer attention</w:t>
      </w:r>
      <w:r w:rsidRPr="000C1A75">
        <w:t xml:space="preserve">. </w:t>
      </w:r>
    </w:p>
    <w:p w14:paraId="00A36CED" w14:textId="41792E5D" w:rsidR="006F54F5" w:rsidRDefault="005B327D" w:rsidP="005B327D">
      <w:r w:rsidRPr="000C1A75">
        <w:t>Examples of checklists applicable to structured data that can be</w:t>
      </w:r>
      <w:r>
        <w:t xml:space="preserve"> adapted to an organization’s particular needs</w:t>
      </w:r>
      <w:r w:rsidR="00110362">
        <w:t xml:space="preserve"> are provided </w:t>
      </w:r>
      <w:r w:rsidR="00110362" w:rsidRPr="00451B48">
        <w:t>in</w:t>
      </w:r>
      <w:r w:rsidR="00110362">
        <w:t xml:space="preserve"> </w:t>
      </w:r>
      <w:r w:rsidR="00110362" w:rsidRPr="00110362">
        <w:rPr>
          <w:b/>
        </w:rPr>
        <w:fldChar w:fldCharType="begin"/>
      </w:r>
      <w:r w:rsidR="00110362" w:rsidRPr="00110362">
        <w:rPr>
          <w:b/>
        </w:rPr>
        <w:instrText xml:space="preserve"> REF _Ref516752325 \n \h </w:instrText>
      </w:r>
      <w:r w:rsidR="00110362">
        <w:rPr>
          <w:b/>
        </w:rPr>
        <w:instrText xml:space="preserve"> \* MERGEFORMAT </w:instrText>
      </w:r>
      <w:r w:rsidR="00110362" w:rsidRPr="00110362">
        <w:rPr>
          <w:b/>
        </w:rPr>
      </w:r>
      <w:r w:rsidR="00110362" w:rsidRPr="00110362">
        <w:rPr>
          <w:b/>
        </w:rPr>
        <w:fldChar w:fldCharType="separate"/>
      </w:r>
      <w:r w:rsidR="00110362" w:rsidRPr="00110362">
        <w:rPr>
          <w:b/>
        </w:rPr>
        <w:t>Appendix A</w:t>
      </w:r>
      <w:r w:rsidR="00110362" w:rsidRPr="00110362">
        <w:rPr>
          <w:b/>
        </w:rPr>
        <w:fldChar w:fldCharType="end"/>
      </w:r>
      <w:r>
        <w:t>.</w:t>
      </w:r>
    </w:p>
    <w:p w14:paraId="13F2FF95" w14:textId="70F619FE" w:rsidR="007023F4" w:rsidRDefault="007023F4">
      <w:pPr>
        <w:spacing w:after="160" w:line="259" w:lineRule="auto"/>
      </w:pPr>
      <w:r>
        <w:br w:type="page"/>
      </w:r>
    </w:p>
    <w:p w14:paraId="12672DA6" w14:textId="77777777" w:rsidR="00A97229" w:rsidRDefault="00A97229" w:rsidP="00A97229">
      <w:pPr>
        <w:spacing w:after="160" w:line="259" w:lineRule="auto"/>
        <w:sectPr w:rsidR="00A97229" w:rsidSect="0067241E">
          <w:footerReference w:type="default" r:id="rId36"/>
          <w:type w:val="continuous"/>
          <w:pgSz w:w="12240" w:h="15840" w:code="1"/>
          <w:pgMar w:top="1440" w:right="1080" w:bottom="1440" w:left="1080" w:header="720" w:footer="720" w:gutter="0"/>
          <w:lnNumType w:countBy="1" w:restart="continuous"/>
          <w:pgNumType w:start="1"/>
          <w:cols w:space="720"/>
          <w:docGrid w:linePitch="360"/>
        </w:sectPr>
      </w:pPr>
      <w:bookmarkStart w:id="210" w:name="_Toc466028654"/>
    </w:p>
    <w:p w14:paraId="6F79BF40" w14:textId="1631CAC4" w:rsidR="00A97229" w:rsidRDefault="00F6256E" w:rsidP="00A97229">
      <w:pPr>
        <w:pStyle w:val="BDAppendices"/>
      </w:pPr>
      <w:bookmarkStart w:id="211" w:name="_Toc520746487"/>
      <w:r>
        <w:lastRenderedPageBreak/>
        <w:t>Data checklists</w:t>
      </w:r>
      <w:bookmarkEnd w:id="211"/>
    </w:p>
    <w:p w14:paraId="56314C9A" w14:textId="77777777" w:rsidR="00BB4116" w:rsidRDefault="00BB4116" w:rsidP="00BB4116">
      <w:r>
        <w:t xml:space="preserve">The following modular checklists, offered as a jumping off point, may not all apply in all situations. Organizations can select one or more modules thought to be most useful in their case and integrate them at various points in the data flow as part of their data management. Organizations should also adapt the modules to their particular needs, modifying them or adding new ones where necessary. Appendix A proposes five main core modules: (1) Metadata; (2) Data; (3) Computer code; (4) Reproducibility; and, (5) Manuscripts. </w:t>
      </w:r>
    </w:p>
    <w:p w14:paraId="3C549AB8" w14:textId="77777777" w:rsidR="00BB4116" w:rsidRDefault="00BB4116" w:rsidP="00BB4116">
      <w:r>
        <w:t>Modules 2 and 3 contain submodules. Module 2 (Data), comprises four submodules: (2a) Data collection; (2b) Data preparation; (2c) Data management; and, (2d) Data fitness for use. Module 3 (Computer code) comprises four submodules: (3a) Computer code; (3b) Project organizations; (3c) Keeping track of changes; (3d) Reproducibility; and Manuscripts.</w:t>
      </w:r>
    </w:p>
    <w:p w14:paraId="04F38CF9" w14:textId="2448B688" w:rsidR="00BA1BA9" w:rsidRDefault="00BB4116" w:rsidP="00BB4116">
      <w:r>
        <w:t xml:space="preserve">In order to be useful, modules or submodules should comprise no more than 10-20 questions each. If possible, </w:t>
      </w:r>
      <w:r w:rsidRPr="006A4513">
        <w:t>questions are formulated such that the “</w:t>
      </w:r>
      <w:r>
        <w:t>preferred</w:t>
      </w:r>
      <w:r w:rsidRPr="006A4513">
        <w:t>” answer is ‘yes’ which makes it easy to scan</w:t>
      </w:r>
      <w:r>
        <w:t xml:space="preserve"> and zero in on areas that may require closer attention within a project, or identify</w:t>
      </w:r>
      <w:r w:rsidR="003833EA">
        <w:t xml:space="preserve"> gaps and</w:t>
      </w:r>
      <w:r>
        <w:t xml:space="preserve"> areas in general need of improvement when </w:t>
      </w:r>
      <w:r w:rsidR="003833EA">
        <w:t>results are compiled</w:t>
      </w:r>
      <w:r>
        <w:t xml:space="preserve"> across an organization</w:t>
      </w:r>
      <w:r w:rsidRPr="006A4513">
        <w:t>. Controlled answers are: ‘</w:t>
      </w:r>
      <w:r w:rsidRPr="006A4513">
        <w:rPr>
          <w:i/>
        </w:rPr>
        <w:t>yes</w:t>
      </w:r>
      <w:r w:rsidRPr="006A4513">
        <w:t>’, ‘</w:t>
      </w:r>
      <w:r w:rsidRPr="006A4513">
        <w:rPr>
          <w:i/>
        </w:rPr>
        <w:t>no</w:t>
      </w:r>
      <w:r w:rsidRPr="006A4513">
        <w:t>’, ‘</w:t>
      </w:r>
      <w:r w:rsidRPr="006A4513">
        <w:rPr>
          <w:i/>
        </w:rPr>
        <w:t>I don’t know</w:t>
      </w:r>
      <w:r w:rsidRPr="006A4513">
        <w:t>’, or ‘</w:t>
      </w:r>
      <w:r w:rsidRPr="006A4513">
        <w:rPr>
          <w:i/>
        </w:rPr>
        <w:t>not applicable</w:t>
      </w:r>
      <w:r w:rsidRPr="006A4513">
        <w:t>’.</w:t>
      </w:r>
    </w:p>
    <w:p w14:paraId="3A08CF13" w14:textId="77777777" w:rsidR="00BB4116" w:rsidRPr="004E6067" w:rsidRDefault="00BB4116" w:rsidP="00BB4116"/>
    <w:tbl>
      <w:tblPr>
        <w:tblW w:w="9720" w:type="dxa"/>
        <w:tblInd w:w="108" w:type="dxa"/>
        <w:tblLook w:val="04A0" w:firstRow="1" w:lastRow="0" w:firstColumn="1" w:lastColumn="0" w:noHBand="0" w:noVBand="1"/>
      </w:tblPr>
      <w:tblGrid>
        <w:gridCol w:w="490"/>
        <w:gridCol w:w="2260"/>
        <w:gridCol w:w="5890"/>
        <w:gridCol w:w="1080"/>
      </w:tblGrid>
      <w:tr w:rsidR="00A97229" w:rsidRPr="00FD36A0" w14:paraId="25408B4B" w14:textId="77777777" w:rsidTr="0067241E">
        <w:trPr>
          <w:trHeight w:val="1440"/>
        </w:trPr>
        <w:tc>
          <w:tcPr>
            <w:tcW w:w="490" w:type="dxa"/>
            <w:tcBorders>
              <w:top w:val="nil"/>
              <w:left w:val="nil"/>
              <w:bottom w:val="nil"/>
              <w:right w:val="nil"/>
            </w:tcBorders>
            <w:shd w:val="clear" w:color="auto" w:fill="auto"/>
            <w:noWrap/>
            <w:vAlign w:val="bottom"/>
            <w:hideMark/>
          </w:tcPr>
          <w:p w14:paraId="35A1EDF6" w14:textId="77777777" w:rsidR="00A97229" w:rsidRPr="00FD36A0" w:rsidRDefault="00A97229" w:rsidP="0067241E">
            <w:pPr>
              <w:spacing w:after="0"/>
              <w:jc w:val="center"/>
              <w:rPr>
                <w:rFonts w:ascii="Calibri" w:eastAsia="Times New Roman" w:hAnsi="Calibri" w:cs="Calibri"/>
                <w:color w:val="000000"/>
                <w:sz w:val="18"/>
                <w:szCs w:val="18"/>
                <w:lang w:eastAsia="en-CA"/>
              </w:rPr>
            </w:pPr>
            <w:bookmarkStart w:id="212" w:name="RANGE!A1:D113"/>
            <w:r w:rsidRPr="00FD36A0">
              <w:rPr>
                <w:rFonts w:ascii="Calibri" w:eastAsia="Times New Roman" w:hAnsi="Calibri" w:cs="Calibri"/>
                <w:color w:val="000000"/>
                <w:sz w:val="18"/>
                <w:szCs w:val="18"/>
                <w:lang w:eastAsia="en-CA"/>
              </w:rPr>
              <w:t>line</w:t>
            </w:r>
            <w:bookmarkEnd w:id="212"/>
          </w:p>
        </w:tc>
        <w:tc>
          <w:tcPr>
            <w:tcW w:w="2260" w:type="dxa"/>
            <w:tcBorders>
              <w:top w:val="single" w:sz="4" w:space="0" w:color="auto"/>
              <w:left w:val="single" w:sz="4" w:space="0" w:color="auto"/>
              <w:bottom w:val="single" w:sz="4" w:space="0" w:color="auto"/>
              <w:right w:val="nil"/>
            </w:tcBorders>
            <w:shd w:val="clear" w:color="auto" w:fill="auto"/>
            <w:vAlign w:val="center"/>
            <w:hideMark/>
          </w:tcPr>
          <w:p w14:paraId="2032C6D8" w14:textId="77777777" w:rsidR="00A97229" w:rsidRPr="00FD36A0" w:rsidRDefault="00A97229" w:rsidP="0067241E">
            <w:pPr>
              <w:spacing w:after="0"/>
              <w:jc w:val="center"/>
              <w:rPr>
                <w:rFonts w:ascii="Calibri" w:eastAsia="Times New Roman" w:hAnsi="Calibri" w:cs="Calibri"/>
                <w:b/>
                <w:bCs/>
                <w:color w:val="000000"/>
                <w:sz w:val="18"/>
                <w:szCs w:val="18"/>
                <w:lang w:eastAsia="en-CA"/>
              </w:rPr>
            </w:pPr>
            <w:r w:rsidRPr="00FD36A0">
              <w:rPr>
                <w:rFonts w:ascii="Calibri" w:eastAsia="Times New Roman" w:hAnsi="Calibri" w:cs="Calibri"/>
                <w:b/>
                <w:bCs/>
                <w:color w:val="000000"/>
                <w:sz w:val="18"/>
                <w:szCs w:val="18"/>
                <w:u w:val="single"/>
                <w:lang w:eastAsia="en-CA"/>
              </w:rPr>
              <w:t>MODULES</w:t>
            </w:r>
            <w:r w:rsidRPr="00FD36A0">
              <w:rPr>
                <w:rFonts w:ascii="Calibri" w:eastAsia="Times New Roman" w:hAnsi="Calibri" w:cs="Calibri"/>
                <w:b/>
                <w:bCs/>
                <w:color w:val="000000"/>
                <w:sz w:val="18"/>
                <w:szCs w:val="18"/>
                <w:lang w:eastAsia="en-CA"/>
              </w:rPr>
              <w:br/>
              <w:t>Scientific computing</w:t>
            </w:r>
            <w:r w:rsidRPr="00FD36A0">
              <w:rPr>
                <w:rFonts w:ascii="Calibri" w:eastAsia="Times New Roman" w:hAnsi="Calibri" w:cs="Calibri"/>
                <w:b/>
                <w:bCs/>
                <w:color w:val="000000"/>
                <w:sz w:val="18"/>
                <w:szCs w:val="18"/>
                <w:lang w:eastAsia="en-CA"/>
              </w:rPr>
              <w:br/>
              <w:t>category</w:t>
            </w:r>
          </w:p>
        </w:tc>
        <w:tc>
          <w:tcPr>
            <w:tcW w:w="5890" w:type="dxa"/>
            <w:tcBorders>
              <w:top w:val="single" w:sz="4" w:space="0" w:color="auto"/>
              <w:left w:val="nil"/>
              <w:bottom w:val="single" w:sz="4" w:space="0" w:color="auto"/>
              <w:right w:val="nil"/>
            </w:tcBorders>
            <w:shd w:val="clear" w:color="auto" w:fill="auto"/>
            <w:vAlign w:val="center"/>
            <w:hideMark/>
          </w:tcPr>
          <w:p w14:paraId="57030317" w14:textId="77777777" w:rsidR="00A97229" w:rsidRPr="00FD36A0" w:rsidRDefault="00A97229" w:rsidP="0067241E">
            <w:pPr>
              <w:spacing w:after="0"/>
              <w:jc w:val="center"/>
              <w:rPr>
                <w:rFonts w:ascii="Calibri" w:eastAsia="Times New Roman" w:hAnsi="Calibri" w:cs="Calibri"/>
                <w:b/>
                <w:bCs/>
                <w:color w:val="000000"/>
                <w:sz w:val="18"/>
                <w:szCs w:val="18"/>
                <w:lang w:eastAsia="en-CA"/>
              </w:rPr>
            </w:pPr>
            <w:r w:rsidRPr="00FD36A0">
              <w:rPr>
                <w:rFonts w:ascii="Calibri" w:eastAsia="Times New Roman" w:hAnsi="Calibri" w:cs="Calibri"/>
                <w:b/>
                <w:bCs/>
                <w:color w:val="000000"/>
                <w:sz w:val="18"/>
                <w:szCs w:val="18"/>
                <w:u w:val="single"/>
                <w:lang w:eastAsia="en-CA"/>
              </w:rPr>
              <w:t>CHECKLISTS</w:t>
            </w:r>
            <w:r w:rsidRPr="00FD36A0">
              <w:rPr>
                <w:rFonts w:ascii="Calibri" w:eastAsia="Times New Roman" w:hAnsi="Calibri" w:cs="Calibri"/>
                <w:b/>
                <w:bCs/>
                <w:color w:val="000000"/>
                <w:sz w:val="18"/>
                <w:szCs w:val="18"/>
                <w:lang w:eastAsia="en-CA"/>
              </w:rPr>
              <w:br/>
              <w:t>Big Data readiness</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299A7328" w14:textId="77777777" w:rsidR="00A97229" w:rsidRPr="00FD36A0" w:rsidRDefault="00A97229" w:rsidP="0067241E">
            <w:pPr>
              <w:spacing w:after="0"/>
              <w:jc w:val="center"/>
              <w:rPr>
                <w:rFonts w:ascii="Calibri" w:eastAsia="Times New Roman" w:hAnsi="Calibri" w:cs="Calibri"/>
                <w:b/>
                <w:bCs/>
                <w:color w:val="000000"/>
                <w:sz w:val="18"/>
                <w:szCs w:val="18"/>
                <w:lang w:eastAsia="en-CA"/>
              </w:rPr>
            </w:pPr>
            <w:r w:rsidRPr="00FD36A0">
              <w:rPr>
                <w:rFonts w:ascii="Calibri" w:eastAsia="Times New Roman" w:hAnsi="Calibri" w:cs="Calibri"/>
                <w:b/>
                <w:bCs/>
                <w:color w:val="000000"/>
                <w:sz w:val="18"/>
                <w:szCs w:val="18"/>
                <w:lang w:eastAsia="en-CA"/>
              </w:rPr>
              <w:t>Does your dataset comply with the items in the checklist?</w:t>
            </w:r>
          </w:p>
        </w:tc>
      </w:tr>
      <w:tr w:rsidR="00A97229" w:rsidRPr="00FD36A0" w14:paraId="75BD3906" w14:textId="77777777" w:rsidTr="0067241E">
        <w:trPr>
          <w:trHeight w:val="240"/>
        </w:trPr>
        <w:tc>
          <w:tcPr>
            <w:tcW w:w="490" w:type="dxa"/>
            <w:tcBorders>
              <w:top w:val="nil"/>
              <w:left w:val="nil"/>
              <w:bottom w:val="nil"/>
              <w:right w:val="nil"/>
            </w:tcBorders>
            <w:shd w:val="clear" w:color="auto" w:fill="auto"/>
            <w:noWrap/>
            <w:vAlign w:val="center"/>
            <w:hideMark/>
          </w:tcPr>
          <w:p w14:paraId="382C73D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w:t>
            </w:r>
          </w:p>
        </w:tc>
        <w:tc>
          <w:tcPr>
            <w:tcW w:w="2260" w:type="dxa"/>
            <w:tcBorders>
              <w:top w:val="nil"/>
              <w:left w:val="single" w:sz="4" w:space="0" w:color="auto"/>
              <w:bottom w:val="nil"/>
              <w:right w:val="nil"/>
            </w:tcBorders>
            <w:shd w:val="clear" w:color="FFF2CC" w:fill="FFF2CC"/>
            <w:noWrap/>
            <w:vAlign w:val="center"/>
            <w:hideMark/>
          </w:tcPr>
          <w:p w14:paraId="1C64F6C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single" w:sz="4" w:space="0" w:color="auto"/>
              <w:left w:val="nil"/>
              <w:bottom w:val="nil"/>
              <w:right w:val="nil"/>
            </w:tcBorders>
            <w:shd w:val="clear" w:color="auto" w:fill="auto"/>
            <w:vAlign w:val="center"/>
            <w:hideMark/>
          </w:tcPr>
          <w:p w14:paraId="685B9A1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dataset?</w:t>
            </w:r>
          </w:p>
        </w:tc>
        <w:tc>
          <w:tcPr>
            <w:tcW w:w="1080" w:type="dxa"/>
            <w:tcBorders>
              <w:top w:val="nil"/>
              <w:left w:val="nil"/>
              <w:bottom w:val="nil"/>
              <w:right w:val="single" w:sz="4" w:space="0" w:color="auto"/>
            </w:tcBorders>
            <w:shd w:val="clear" w:color="auto" w:fill="auto"/>
            <w:noWrap/>
            <w:vAlign w:val="center"/>
            <w:hideMark/>
          </w:tcPr>
          <w:p w14:paraId="1D342D5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CA5623F" w14:textId="77777777" w:rsidTr="0067241E">
        <w:trPr>
          <w:trHeight w:val="240"/>
        </w:trPr>
        <w:tc>
          <w:tcPr>
            <w:tcW w:w="490" w:type="dxa"/>
            <w:tcBorders>
              <w:top w:val="nil"/>
              <w:left w:val="nil"/>
              <w:bottom w:val="nil"/>
              <w:right w:val="nil"/>
            </w:tcBorders>
            <w:shd w:val="clear" w:color="auto" w:fill="auto"/>
            <w:noWrap/>
            <w:vAlign w:val="center"/>
            <w:hideMark/>
          </w:tcPr>
          <w:p w14:paraId="77419F2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w:t>
            </w:r>
          </w:p>
        </w:tc>
        <w:tc>
          <w:tcPr>
            <w:tcW w:w="2260" w:type="dxa"/>
            <w:tcBorders>
              <w:top w:val="nil"/>
              <w:left w:val="single" w:sz="4" w:space="0" w:color="auto"/>
              <w:bottom w:val="nil"/>
              <w:right w:val="nil"/>
            </w:tcBorders>
            <w:shd w:val="clear" w:color="FFF2CC" w:fill="FFF2CC"/>
            <w:noWrap/>
            <w:vAlign w:val="center"/>
            <w:hideMark/>
          </w:tcPr>
          <w:p w14:paraId="2B8289E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49F0754C"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Does the dataset have a persistent identifier?</w:t>
            </w:r>
          </w:p>
        </w:tc>
        <w:tc>
          <w:tcPr>
            <w:tcW w:w="1080" w:type="dxa"/>
            <w:tcBorders>
              <w:top w:val="nil"/>
              <w:left w:val="nil"/>
              <w:bottom w:val="nil"/>
              <w:right w:val="single" w:sz="4" w:space="0" w:color="auto"/>
            </w:tcBorders>
            <w:shd w:val="clear" w:color="auto" w:fill="auto"/>
            <w:noWrap/>
            <w:vAlign w:val="center"/>
            <w:hideMark/>
          </w:tcPr>
          <w:p w14:paraId="28D0C86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112866C" w14:textId="77777777" w:rsidTr="0067241E">
        <w:trPr>
          <w:trHeight w:val="240"/>
        </w:trPr>
        <w:tc>
          <w:tcPr>
            <w:tcW w:w="490" w:type="dxa"/>
            <w:tcBorders>
              <w:top w:val="nil"/>
              <w:left w:val="nil"/>
              <w:bottom w:val="nil"/>
              <w:right w:val="nil"/>
            </w:tcBorders>
            <w:shd w:val="clear" w:color="auto" w:fill="auto"/>
            <w:noWrap/>
            <w:vAlign w:val="center"/>
            <w:hideMark/>
          </w:tcPr>
          <w:p w14:paraId="1FB6FFA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w:t>
            </w:r>
          </w:p>
        </w:tc>
        <w:tc>
          <w:tcPr>
            <w:tcW w:w="2260" w:type="dxa"/>
            <w:tcBorders>
              <w:top w:val="nil"/>
              <w:left w:val="single" w:sz="4" w:space="0" w:color="auto"/>
              <w:bottom w:val="nil"/>
              <w:right w:val="nil"/>
            </w:tcBorders>
            <w:shd w:val="clear" w:color="FFF2CC" w:fill="FFF2CC"/>
            <w:noWrap/>
            <w:vAlign w:val="center"/>
            <w:hideMark/>
          </w:tcPr>
          <w:p w14:paraId="4A7976F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30D5B36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dataset creation date?</w:t>
            </w:r>
          </w:p>
        </w:tc>
        <w:tc>
          <w:tcPr>
            <w:tcW w:w="1080" w:type="dxa"/>
            <w:tcBorders>
              <w:top w:val="nil"/>
              <w:left w:val="nil"/>
              <w:bottom w:val="nil"/>
              <w:right w:val="single" w:sz="4" w:space="0" w:color="auto"/>
            </w:tcBorders>
            <w:shd w:val="clear" w:color="auto" w:fill="auto"/>
            <w:noWrap/>
            <w:vAlign w:val="center"/>
            <w:hideMark/>
          </w:tcPr>
          <w:p w14:paraId="11504FD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5ADFDC5" w14:textId="77777777" w:rsidTr="0067241E">
        <w:trPr>
          <w:trHeight w:val="240"/>
        </w:trPr>
        <w:tc>
          <w:tcPr>
            <w:tcW w:w="490" w:type="dxa"/>
            <w:tcBorders>
              <w:top w:val="nil"/>
              <w:left w:val="nil"/>
              <w:bottom w:val="nil"/>
              <w:right w:val="nil"/>
            </w:tcBorders>
            <w:shd w:val="clear" w:color="auto" w:fill="auto"/>
            <w:noWrap/>
            <w:vAlign w:val="center"/>
            <w:hideMark/>
          </w:tcPr>
          <w:p w14:paraId="4EBBCF5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w:t>
            </w:r>
          </w:p>
        </w:tc>
        <w:tc>
          <w:tcPr>
            <w:tcW w:w="2260" w:type="dxa"/>
            <w:tcBorders>
              <w:top w:val="nil"/>
              <w:left w:val="single" w:sz="4" w:space="0" w:color="auto"/>
              <w:bottom w:val="nil"/>
              <w:right w:val="nil"/>
            </w:tcBorders>
            <w:shd w:val="clear" w:color="FFF2CC" w:fill="FFF2CC"/>
            <w:noWrap/>
            <w:vAlign w:val="center"/>
            <w:hideMark/>
          </w:tcPr>
          <w:p w14:paraId="160E7BA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44AB565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dataset update date?</w:t>
            </w:r>
          </w:p>
        </w:tc>
        <w:tc>
          <w:tcPr>
            <w:tcW w:w="1080" w:type="dxa"/>
            <w:tcBorders>
              <w:top w:val="nil"/>
              <w:left w:val="nil"/>
              <w:bottom w:val="nil"/>
              <w:right w:val="single" w:sz="4" w:space="0" w:color="auto"/>
            </w:tcBorders>
            <w:shd w:val="clear" w:color="auto" w:fill="auto"/>
            <w:noWrap/>
            <w:vAlign w:val="center"/>
            <w:hideMark/>
          </w:tcPr>
          <w:p w14:paraId="7C1D28A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0E77623" w14:textId="77777777" w:rsidTr="0067241E">
        <w:trPr>
          <w:trHeight w:val="240"/>
        </w:trPr>
        <w:tc>
          <w:tcPr>
            <w:tcW w:w="490" w:type="dxa"/>
            <w:tcBorders>
              <w:top w:val="nil"/>
              <w:left w:val="nil"/>
              <w:bottom w:val="nil"/>
              <w:right w:val="nil"/>
            </w:tcBorders>
            <w:shd w:val="clear" w:color="auto" w:fill="auto"/>
            <w:noWrap/>
            <w:vAlign w:val="center"/>
            <w:hideMark/>
          </w:tcPr>
          <w:p w14:paraId="7EED135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w:t>
            </w:r>
          </w:p>
        </w:tc>
        <w:tc>
          <w:tcPr>
            <w:tcW w:w="2260" w:type="dxa"/>
            <w:tcBorders>
              <w:top w:val="nil"/>
              <w:left w:val="single" w:sz="4" w:space="0" w:color="auto"/>
              <w:bottom w:val="nil"/>
              <w:right w:val="nil"/>
            </w:tcBorders>
            <w:shd w:val="clear" w:color="FFF2CC" w:fill="FFF2CC"/>
            <w:noWrap/>
            <w:vAlign w:val="center"/>
            <w:hideMark/>
          </w:tcPr>
          <w:p w14:paraId="680C6B0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3F72541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temporal coverage?</w:t>
            </w:r>
          </w:p>
        </w:tc>
        <w:tc>
          <w:tcPr>
            <w:tcW w:w="1080" w:type="dxa"/>
            <w:tcBorders>
              <w:top w:val="nil"/>
              <w:left w:val="nil"/>
              <w:bottom w:val="nil"/>
              <w:right w:val="single" w:sz="4" w:space="0" w:color="auto"/>
            </w:tcBorders>
            <w:shd w:val="clear" w:color="auto" w:fill="auto"/>
            <w:noWrap/>
            <w:vAlign w:val="center"/>
            <w:hideMark/>
          </w:tcPr>
          <w:p w14:paraId="2010D5D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7AE5FB8" w14:textId="77777777" w:rsidTr="0067241E">
        <w:trPr>
          <w:trHeight w:val="240"/>
        </w:trPr>
        <w:tc>
          <w:tcPr>
            <w:tcW w:w="490" w:type="dxa"/>
            <w:tcBorders>
              <w:top w:val="nil"/>
              <w:left w:val="nil"/>
              <w:bottom w:val="nil"/>
              <w:right w:val="nil"/>
            </w:tcBorders>
            <w:shd w:val="clear" w:color="auto" w:fill="auto"/>
            <w:noWrap/>
            <w:vAlign w:val="center"/>
            <w:hideMark/>
          </w:tcPr>
          <w:p w14:paraId="0AABF3E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w:t>
            </w:r>
          </w:p>
        </w:tc>
        <w:tc>
          <w:tcPr>
            <w:tcW w:w="2260" w:type="dxa"/>
            <w:tcBorders>
              <w:top w:val="nil"/>
              <w:left w:val="single" w:sz="4" w:space="0" w:color="auto"/>
              <w:bottom w:val="nil"/>
              <w:right w:val="nil"/>
            </w:tcBorders>
            <w:shd w:val="clear" w:color="FFF2CC" w:fill="FFF2CC"/>
            <w:noWrap/>
            <w:vAlign w:val="center"/>
            <w:hideMark/>
          </w:tcPr>
          <w:p w14:paraId="01B9DBC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52317E3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geospatial coverage?</w:t>
            </w:r>
          </w:p>
        </w:tc>
        <w:tc>
          <w:tcPr>
            <w:tcW w:w="1080" w:type="dxa"/>
            <w:tcBorders>
              <w:top w:val="nil"/>
              <w:left w:val="nil"/>
              <w:bottom w:val="nil"/>
              <w:right w:val="single" w:sz="4" w:space="0" w:color="auto"/>
            </w:tcBorders>
            <w:shd w:val="clear" w:color="auto" w:fill="auto"/>
            <w:noWrap/>
            <w:vAlign w:val="center"/>
            <w:hideMark/>
          </w:tcPr>
          <w:p w14:paraId="4FC30547"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AA94FA8" w14:textId="77777777" w:rsidTr="0067241E">
        <w:trPr>
          <w:trHeight w:val="240"/>
        </w:trPr>
        <w:tc>
          <w:tcPr>
            <w:tcW w:w="490" w:type="dxa"/>
            <w:tcBorders>
              <w:top w:val="nil"/>
              <w:left w:val="nil"/>
              <w:bottom w:val="nil"/>
              <w:right w:val="nil"/>
            </w:tcBorders>
            <w:shd w:val="clear" w:color="auto" w:fill="auto"/>
            <w:noWrap/>
            <w:vAlign w:val="center"/>
            <w:hideMark/>
          </w:tcPr>
          <w:p w14:paraId="479AD10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w:t>
            </w:r>
          </w:p>
        </w:tc>
        <w:tc>
          <w:tcPr>
            <w:tcW w:w="2260" w:type="dxa"/>
            <w:tcBorders>
              <w:top w:val="nil"/>
              <w:left w:val="single" w:sz="4" w:space="0" w:color="auto"/>
              <w:bottom w:val="nil"/>
              <w:right w:val="nil"/>
            </w:tcBorders>
            <w:shd w:val="clear" w:color="FFF2CC" w:fill="FFF2CC"/>
            <w:noWrap/>
            <w:vAlign w:val="center"/>
            <w:hideMark/>
          </w:tcPr>
          <w:p w14:paraId="1952332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0180C30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identify the creator of the dataset?</w:t>
            </w:r>
          </w:p>
        </w:tc>
        <w:tc>
          <w:tcPr>
            <w:tcW w:w="1080" w:type="dxa"/>
            <w:tcBorders>
              <w:top w:val="nil"/>
              <w:left w:val="nil"/>
              <w:bottom w:val="nil"/>
              <w:right w:val="single" w:sz="4" w:space="0" w:color="auto"/>
            </w:tcBorders>
            <w:shd w:val="clear" w:color="auto" w:fill="auto"/>
            <w:noWrap/>
            <w:vAlign w:val="center"/>
            <w:hideMark/>
          </w:tcPr>
          <w:p w14:paraId="43C57F1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5D14E23" w14:textId="77777777" w:rsidTr="0067241E">
        <w:trPr>
          <w:trHeight w:val="240"/>
        </w:trPr>
        <w:tc>
          <w:tcPr>
            <w:tcW w:w="490" w:type="dxa"/>
            <w:tcBorders>
              <w:top w:val="nil"/>
              <w:left w:val="nil"/>
              <w:bottom w:val="nil"/>
              <w:right w:val="nil"/>
            </w:tcBorders>
            <w:shd w:val="clear" w:color="auto" w:fill="auto"/>
            <w:noWrap/>
            <w:vAlign w:val="center"/>
            <w:hideMark/>
          </w:tcPr>
          <w:p w14:paraId="1C6184C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w:t>
            </w:r>
          </w:p>
        </w:tc>
        <w:tc>
          <w:tcPr>
            <w:tcW w:w="2260" w:type="dxa"/>
            <w:tcBorders>
              <w:top w:val="nil"/>
              <w:left w:val="single" w:sz="4" w:space="0" w:color="auto"/>
              <w:bottom w:val="nil"/>
              <w:right w:val="nil"/>
            </w:tcBorders>
            <w:shd w:val="clear" w:color="FFF2CC" w:fill="FFF2CC"/>
            <w:noWrap/>
            <w:vAlign w:val="center"/>
            <w:hideMark/>
          </w:tcPr>
          <w:p w14:paraId="642E6D6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6426DB7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identify the contributors to the dataset?</w:t>
            </w:r>
          </w:p>
        </w:tc>
        <w:tc>
          <w:tcPr>
            <w:tcW w:w="1080" w:type="dxa"/>
            <w:tcBorders>
              <w:top w:val="nil"/>
              <w:left w:val="nil"/>
              <w:bottom w:val="nil"/>
              <w:right w:val="single" w:sz="4" w:space="0" w:color="auto"/>
            </w:tcBorders>
            <w:shd w:val="clear" w:color="auto" w:fill="auto"/>
            <w:noWrap/>
            <w:vAlign w:val="center"/>
            <w:hideMark/>
          </w:tcPr>
          <w:p w14:paraId="41BEF53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B4A317F" w14:textId="77777777" w:rsidTr="0067241E">
        <w:trPr>
          <w:trHeight w:val="240"/>
        </w:trPr>
        <w:tc>
          <w:tcPr>
            <w:tcW w:w="490" w:type="dxa"/>
            <w:tcBorders>
              <w:top w:val="nil"/>
              <w:left w:val="nil"/>
              <w:bottom w:val="nil"/>
              <w:right w:val="nil"/>
            </w:tcBorders>
            <w:shd w:val="clear" w:color="auto" w:fill="auto"/>
            <w:noWrap/>
            <w:vAlign w:val="center"/>
            <w:hideMark/>
          </w:tcPr>
          <w:p w14:paraId="59AF7FC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w:t>
            </w:r>
          </w:p>
        </w:tc>
        <w:tc>
          <w:tcPr>
            <w:tcW w:w="2260" w:type="dxa"/>
            <w:tcBorders>
              <w:top w:val="nil"/>
              <w:left w:val="single" w:sz="4" w:space="0" w:color="auto"/>
              <w:bottom w:val="nil"/>
              <w:right w:val="nil"/>
            </w:tcBorders>
            <w:shd w:val="clear" w:color="FFF2CC" w:fill="FFF2CC"/>
            <w:noWrap/>
            <w:vAlign w:val="center"/>
            <w:hideMark/>
          </w:tcPr>
          <w:p w14:paraId="3CC6318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1A66533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link to related publications?</w:t>
            </w:r>
          </w:p>
        </w:tc>
        <w:tc>
          <w:tcPr>
            <w:tcW w:w="1080" w:type="dxa"/>
            <w:tcBorders>
              <w:top w:val="nil"/>
              <w:left w:val="nil"/>
              <w:bottom w:val="nil"/>
              <w:right w:val="single" w:sz="4" w:space="0" w:color="auto"/>
            </w:tcBorders>
            <w:shd w:val="clear" w:color="auto" w:fill="auto"/>
            <w:noWrap/>
            <w:vAlign w:val="center"/>
            <w:hideMark/>
          </w:tcPr>
          <w:p w14:paraId="6293630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0C5BF40" w14:textId="77777777" w:rsidTr="0067241E">
        <w:trPr>
          <w:trHeight w:val="240"/>
        </w:trPr>
        <w:tc>
          <w:tcPr>
            <w:tcW w:w="490" w:type="dxa"/>
            <w:tcBorders>
              <w:top w:val="nil"/>
              <w:left w:val="nil"/>
              <w:bottom w:val="nil"/>
              <w:right w:val="nil"/>
            </w:tcBorders>
            <w:shd w:val="clear" w:color="auto" w:fill="auto"/>
            <w:noWrap/>
            <w:vAlign w:val="center"/>
            <w:hideMark/>
          </w:tcPr>
          <w:p w14:paraId="7859B2F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w:t>
            </w:r>
          </w:p>
        </w:tc>
        <w:tc>
          <w:tcPr>
            <w:tcW w:w="2260" w:type="dxa"/>
            <w:tcBorders>
              <w:top w:val="nil"/>
              <w:left w:val="single" w:sz="4" w:space="0" w:color="auto"/>
              <w:bottom w:val="nil"/>
              <w:right w:val="nil"/>
            </w:tcBorders>
            <w:shd w:val="clear" w:color="FFF2CC" w:fill="FFF2CC"/>
            <w:noWrap/>
            <w:vAlign w:val="center"/>
            <w:hideMark/>
          </w:tcPr>
          <w:p w14:paraId="2432D7A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4D876D7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link to related data products?</w:t>
            </w:r>
          </w:p>
        </w:tc>
        <w:tc>
          <w:tcPr>
            <w:tcW w:w="1080" w:type="dxa"/>
            <w:tcBorders>
              <w:top w:val="nil"/>
              <w:left w:val="nil"/>
              <w:bottom w:val="nil"/>
              <w:right w:val="single" w:sz="4" w:space="0" w:color="auto"/>
            </w:tcBorders>
            <w:shd w:val="clear" w:color="auto" w:fill="auto"/>
            <w:noWrap/>
            <w:vAlign w:val="center"/>
            <w:hideMark/>
          </w:tcPr>
          <w:p w14:paraId="5F7E711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3A1F69B" w14:textId="77777777" w:rsidTr="0067241E">
        <w:trPr>
          <w:trHeight w:val="480"/>
        </w:trPr>
        <w:tc>
          <w:tcPr>
            <w:tcW w:w="490" w:type="dxa"/>
            <w:tcBorders>
              <w:top w:val="nil"/>
              <w:left w:val="nil"/>
              <w:bottom w:val="nil"/>
              <w:right w:val="nil"/>
            </w:tcBorders>
            <w:shd w:val="clear" w:color="auto" w:fill="auto"/>
            <w:noWrap/>
            <w:vAlign w:val="center"/>
            <w:hideMark/>
          </w:tcPr>
          <w:p w14:paraId="0D46B4B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11</w:t>
            </w:r>
          </w:p>
        </w:tc>
        <w:tc>
          <w:tcPr>
            <w:tcW w:w="2260" w:type="dxa"/>
            <w:tcBorders>
              <w:top w:val="nil"/>
              <w:left w:val="single" w:sz="4" w:space="0" w:color="auto"/>
              <w:bottom w:val="nil"/>
              <w:right w:val="nil"/>
            </w:tcBorders>
            <w:shd w:val="clear" w:color="FFF2CC" w:fill="FFF2CC"/>
            <w:noWrap/>
            <w:vAlign w:val="center"/>
            <w:hideMark/>
          </w:tcPr>
          <w:p w14:paraId="6C8EDE3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3FEFBDB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keywords to improve dataset discoverability?</w:t>
            </w:r>
          </w:p>
        </w:tc>
        <w:tc>
          <w:tcPr>
            <w:tcW w:w="1080" w:type="dxa"/>
            <w:tcBorders>
              <w:top w:val="nil"/>
              <w:left w:val="nil"/>
              <w:bottom w:val="nil"/>
              <w:right w:val="single" w:sz="4" w:space="0" w:color="auto"/>
            </w:tcBorders>
            <w:shd w:val="clear" w:color="auto" w:fill="auto"/>
            <w:noWrap/>
            <w:vAlign w:val="center"/>
            <w:hideMark/>
          </w:tcPr>
          <w:p w14:paraId="6B4F133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78A0FC1" w14:textId="77777777" w:rsidTr="0067241E">
        <w:trPr>
          <w:trHeight w:val="240"/>
        </w:trPr>
        <w:tc>
          <w:tcPr>
            <w:tcW w:w="490" w:type="dxa"/>
            <w:tcBorders>
              <w:top w:val="nil"/>
              <w:left w:val="nil"/>
              <w:bottom w:val="nil"/>
              <w:right w:val="nil"/>
            </w:tcBorders>
            <w:shd w:val="clear" w:color="auto" w:fill="auto"/>
            <w:noWrap/>
            <w:vAlign w:val="center"/>
            <w:hideMark/>
          </w:tcPr>
          <w:p w14:paraId="077E846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12</w:t>
            </w:r>
          </w:p>
        </w:tc>
        <w:tc>
          <w:tcPr>
            <w:tcW w:w="2260" w:type="dxa"/>
            <w:tcBorders>
              <w:top w:val="nil"/>
              <w:left w:val="single" w:sz="4" w:space="0" w:color="auto"/>
              <w:bottom w:val="nil"/>
              <w:right w:val="nil"/>
            </w:tcBorders>
            <w:shd w:val="clear" w:color="FFF2CC" w:fill="FFF2CC"/>
            <w:noWrap/>
            <w:vAlign w:val="center"/>
            <w:hideMark/>
          </w:tcPr>
          <w:p w14:paraId="1BAB4DEC"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15D9280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all metadata provided in a machine-readable format?</w:t>
            </w:r>
          </w:p>
        </w:tc>
        <w:tc>
          <w:tcPr>
            <w:tcW w:w="1080" w:type="dxa"/>
            <w:tcBorders>
              <w:top w:val="nil"/>
              <w:left w:val="nil"/>
              <w:bottom w:val="nil"/>
              <w:right w:val="single" w:sz="4" w:space="0" w:color="auto"/>
            </w:tcBorders>
            <w:shd w:val="clear" w:color="auto" w:fill="auto"/>
            <w:noWrap/>
            <w:vAlign w:val="center"/>
            <w:hideMark/>
          </w:tcPr>
          <w:p w14:paraId="46E197D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243853C" w14:textId="77777777" w:rsidTr="0067241E">
        <w:trPr>
          <w:trHeight w:val="480"/>
        </w:trPr>
        <w:tc>
          <w:tcPr>
            <w:tcW w:w="490" w:type="dxa"/>
            <w:tcBorders>
              <w:top w:val="nil"/>
              <w:left w:val="nil"/>
              <w:bottom w:val="nil"/>
              <w:right w:val="nil"/>
            </w:tcBorders>
            <w:shd w:val="clear" w:color="auto" w:fill="auto"/>
            <w:noWrap/>
            <w:vAlign w:val="center"/>
            <w:hideMark/>
          </w:tcPr>
          <w:p w14:paraId="668B4F5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13</w:t>
            </w:r>
          </w:p>
        </w:tc>
        <w:tc>
          <w:tcPr>
            <w:tcW w:w="2260" w:type="dxa"/>
            <w:tcBorders>
              <w:top w:val="nil"/>
              <w:left w:val="single" w:sz="4" w:space="0" w:color="auto"/>
              <w:bottom w:val="nil"/>
              <w:right w:val="nil"/>
            </w:tcBorders>
            <w:shd w:val="clear" w:color="FFF2CC" w:fill="FFF2CC"/>
            <w:noWrap/>
            <w:vAlign w:val="center"/>
            <w:hideMark/>
          </w:tcPr>
          <w:p w14:paraId="097033A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307A15C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the terms used in the metadata compliant with relevant metadata standards or ontologies? </w:t>
            </w:r>
          </w:p>
        </w:tc>
        <w:tc>
          <w:tcPr>
            <w:tcW w:w="1080" w:type="dxa"/>
            <w:tcBorders>
              <w:top w:val="nil"/>
              <w:left w:val="nil"/>
              <w:bottom w:val="nil"/>
              <w:right w:val="single" w:sz="4" w:space="0" w:color="auto"/>
            </w:tcBorders>
            <w:shd w:val="clear" w:color="auto" w:fill="auto"/>
            <w:noWrap/>
            <w:vAlign w:val="center"/>
            <w:hideMark/>
          </w:tcPr>
          <w:p w14:paraId="56A1A4F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91DD61D" w14:textId="77777777" w:rsidTr="0067241E">
        <w:trPr>
          <w:trHeight w:val="240"/>
        </w:trPr>
        <w:tc>
          <w:tcPr>
            <w:tcW w:w="490" w:type="dxa"/>
            <w:tcBorders>
              <w:top w:val="nil"/>
              <w:left w:val="nil"/>
              <w:bottom w:val="nil"/>
              <w:right w:val="nil"/>
            </w:tcBorders>
            <w:shd w:val="clear" w:color="auto" w:fill="auto"/>
            <w:noWrap/>
            <w:vAlign w:val="center"/>
            <w:hideMark/>
          </w:tcPr>
          <w:p w14:paraId="435B03E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14</w:t>
            </w:r>
          </w:p>
        </w:tc>
        <w:tc>
          <w:tcPr>
            <w:tcW w:w="2260" w:type="dxa"/>
            <w:tcBorders>
              <w:top w:val="nil"/>
              <w:left w:val="single" w:sz="4" w:space="0" w:color="auto"/>
              <w:bottom w:val="nil"/>
              <w:right w:val="nil"/>
            </w:tcBorders>
            <w:shd w:val="clear" w:color="FFF2CC" w:fill="FFF2CC"/>
            <w:noWrap/>
            <w:vAlign w:val="center"/>
            <w:hideMark/>
          </w:tcPr>
          <w:p w14:paraId="15B2464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733E1D6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citation that is compliant with JDDCP?</w:t>
            </w:r>
          </w:p>
        </w:tc>
        <w:tc>
          <w:tcPr>
            <w:tcW w:w="1080" w:type="dxa"/>
            <w:tcBorders>
              <w:top w:val="nil"/>
              <w:left w:val="nil"/>
              <w:bottom w:val="nil"/>
              <w:right w:val="single" w:sz="4" w:space="0" w:color="auto"/>
            </w:tcBorders>
            <w:shd w:val="clear" w:color="auto" w:fill="auto"/>
            <w:noWrap/>
            <w:vAlign w:val="center"/>
            <w:hideMark/>
          </w:tcPr>
          <w:p w14:paraId="30FBDB6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41A1921" w14:textId="77777777" w:rsidTr="0067241E">
        <w:trPr>
          <w:trHeight w:val="480"/>
        </w:trPr>
        <w:tc>
          <w:tcPr>
            <w:tcW w:w="490" w:type="dxa"/>
            <w:tcBorders>
              <w:top w:val="nil"/>
              <w:left w:val="nil"/>
              <w:bottom w:val="nil"/>
              <w:right w:val="nil"/>
            </w:tcBorders>
            <w:shd w:val="clear" w:color="auto" w:fill="auto"/>
            <w:noWrap/>
            <w:vAlign w:val="center"/>
            <w:hideMark/>
          </w:tcPr>
          <w:p w14:paraId="18ABF77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15</w:t>
            </w:r>
          </w:p>
        </w:tc>
        <w:tc>
          <w:tcPr>
            <w:tcW w:w="2260" w:type="dxa"/>
            <w:tcBorders>
              <w:top w:val="nil"/>
              <w:left w:val="single" w:sz="4" w:space="0" w:color="auto"/>
              <w:bottom w:val="nil"/>
              <w:right w:val="nil"/>
            </w:tcBorders>
            <w:shd w:val="clear" w:color="FFF2CC" w:fill="FFF2CC"/>
            <w:noWrap/>
            <w:vAlign w:val="center"/>
            <w:hideMark/>
          </w:tcPr>
          <w:p w14:paraId="1842784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490C73D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methods used for data collection?</w:t>
            </w:r>
          </w:p>
        </w:tc>
        <w:tc>
          <w:tcPr>
            <w:tcW w:w="1080" w:type="dxa"/>
            <w:tcBorders>
              <w:top w:val="nil"/>
              <w:left w:val="nil"/>
              <w:bottom w:val="nil"/>
              <w:right w:val="single" w:sz="4" w:space="0" w:color="auto"/>
            </w:tcBorders>
            <w:shd w:val="clear" w:color="auto" w:fill="auto"/>
            <w:noWrap/>
            <w:vAlign w:val="center"/>
            <w:hideMark/>
          </w:tcPr>
          <w:p w14:paraId="7DC5B0B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8BE4374" w14:textId="77777777" w:rsidTr="0067241E">
        <w:trPr>
          <w:trHeight w:val="480"/>
        </w:trPr>
        <w:tc>
          <w:tcPr>
            <w:tcW w:w="490" w:type="dxa"/>
            <w:tcBorders>
              <w:top w:val="nil"/>
              <w:left w:val="nil"/>
              <w:bottom w:val="nil"/>
              <w:right w:val="nil"/>
            </w:tcBorders>
            <w:shd w:val="clear" w:color="auto" w:fill="auto"/>
            <w:noWrap/>
            <w:vAlign w:val="center"/>
            <w:hideMark/>
          </w:tcPr>
          <w:p w14:paraId="1842D225"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16</w:t>
            </w:r>
          </w:p>
        </w:tc>
        <w:tc>
          <w:tcPr>
            <w:tcW w:w="2260" w:type="dxa"/>
            <w:tcBorders>
              <w:top w:val="nil"/>
              <w:left w:val="single" w:sz="4" w:space="0" w:color="auto"/>
              <w:bottom w:val="nil"/>
              <w:right w:val="nil"/>
            </w:tcBorders>
            <w:shd w:val="clear" w:color="FFF2CC" w:fill="FFF2CC"/>
            <w:noWrap/>
            <w:vAlign w:val="center"/>
            <w:hideMark/>
          </w:tcPr>
          <w:p w14:paraId="5684900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369684C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If the dataset comes from model output, do the metadata include a description of the model that was used?</w:t>
            </w:r>
          </w:p>
        </w:tc>
        <w:tc>
          <w:tcPr>
            <w:tcW w:w="1080" w:type="dxa"/>
            <w:tcBorders>
              <w:top w:val="nil"/>
              <w:left w:val="nil"/>
              <w:bottom w:val="nil"/>
              <w:right w:val="single" w:sz="4" w:space="0" w:color="auto"/>
            </w:tcBorders>
            <w:shd w:val="clear" w:color="auto" w:fill="auto"/>
            <w:noWrap/>
            <w:vAlign w:val="center"/>
            <w:hideMark/>
          </w:tcPr>
          <w:p w14:paraId="476FD80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4176F03" w14:textId="77777777" w:rsidTr="0067241E">
        <w:trPr>
          <w:trHeight w:val="240"/>
        </w:trPr>
        <w:tc>
          <w:tcPr>
            <w:tcW w:w="490" w:type="dxa"/>
            <w:tcBorders>
              <w:top w:val="nil"/>
              <w:left w:val="nil"/>
              <w:bottom w:val="nil"/>
              <w:right w:val="nil"/>
            </w:tcBorders>
            <w:shd w:val="clear" w:color="auto" w:fill="auto"/>
            <w:noWrap/>
            <w:vAlign w:val="center"/>
            <w:hideMark/>
          </w:tcPr>
          <w:p w14:paraId="262E8F9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17</w:t>
            </w:r>
          </w:p>
        </w:tc>
        <w:tc>
          <w:tcPr>
            <w:tcW w:w="2260" w:type="dxa"/>
            <w:tcBorders>
              <w:top w:val="nil"/>
              <w:left w:val="single" w:sz="4" w:space="0" w:color="auto"/>
              <w:bottom w:val="nil"/>
              <w:right w:val="nil"/>
            </w:tcBorders>
            <w:shd w:val="clear" w:color="FFF2CC" w:fill="FFF2CC"/>
            <w:noWrap/>
            <w:vAlign w:val="center"/>
            <w:hideMark/>
          </w:tcPr>
          <w:p w14:paraId="63481EAC"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60CDA5D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experimental set-up?</w:t>
            </w:r>
          </w:p>
        </w:tc>
        <w:tc>
          <w:tcPr>
            <w:tcW w:w="1080" w:type="dxa"/>
            <w:tcBorders>
              <w:top w:val="nil"/>
              <w:left w:val="nil"/>
              <w:bottom w:val="nil"/>
              <w:right w:val="single" w:sz="4" w:space="0" w:color="auto"/>
            </w:tcBorders>
            <w:shd w:val="clear" w:color="auto" w:fill="auto"/>
            <w:noWrap/>
            <w:vAlign w:val="center"/>
            <w:hideMark/>
          </w:tcPr>
          <w:p w14:paraId="4C61196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C8A0FB7" w14:textId="77777777" w:rsidTr="0067241E">
        <w:trPr>
          <w:trHeight w:val="240"/>
        </w:trPr>
        <w:tc>
          <w:tcPr>
            <w:tcW w:w="490" w:type="dxa"/>
            <w:tcBorders>
              <w:top w:val="nil"/>
              <w:left w:val="nil"/>
              <w:bottom w:val="nil"/>
              <w:right w:val="nil"/>
            </w:tcBorders>
            <w:shd w:val="clear" w:color="auto" w:fill="auto"/>
            <w:noWrap/>
            <w:vAlign w:val="center"/>
            <w:hideMark/>
          </w:tcPr>
          <w:p w14:paraId="520A989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18</w:t>
            </w:r>
          </w:p>
        </w:tc>
        <w:tc>
          <w:tcPr>
            <w:tcW w:w="2260" w:type="dxa"/>
            <w:tcBorders>
              <w:top w:val="nil"/>
              <w:left w:val="single" w:sz="4" w:space="0" w:color="auto"/>
              <w:bottom w:val="nil"/>
              <w:right w:val="nil"/>
            </w:tcBorders>
            <w:shd w:val="clear" w:color="FFF2CC" w:fill="FFF2CC"/>
            <w:noWrap/>
            <w:vAlign w:val="center"/>
            <w:hideMark/>
          </w:tcPr>
          <w:p w14:paraId="7B8C8BC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59DC4B7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this dataset part of a data collection?</w:t>
            </w:r>
          </w:p>
        </w:tc>
        <w:tc>
          <w:tcPr>
            <w:tcW w:w="1080" w:type="dxa"/>
            <w:tcBorders>
              <w:top w:val="nil"/>
              <w:left w:val="nil"/>
              <w:bottom w:val="nil"/>
              <w:right w:val="single" w:sz="4" w:space="0" w:color="auto"/>
            </w:tcBorders>
            <w:shd w:val="clear" w:color="auto" w:fill="auto"/>
            <w:noWrap/>
            <w:vAlign w:val="center"/>
            <w:hideMark/>
          </w:tcPr>
          <w:p w14:paraId="7347977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6BF97D8" w14:textId="77777777" w:rsidTr="0067241E">
        <w:trPr>
          <w:trHeight w:val="480"/>
        </w:trPr>
        <w:tc>
          <w:tcPr>
            <w:tcW w:w="490" w:type="dxa"/>
            <w:tcBorders>
              <w:top w:val="nil"/>
              <w:left w:val="nil"/>
              <w:bottom w:val="nil"/>
              <w:right w:val="nil"/>
            </w:tcBorders>
            <w:shd w:val="clear" w:color="auto" w:fill="auto"/>
            <w:noWrap/>
            <w:vAlign w:val="center"/>
            <w:hideMark/>
          </w:tcPr>
          <w:p w14:paraId="7789998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19</w:t>
            </w:r>
          </w:p>
        </w:tc>
        <w:tc>
          <w:tcPr>
            <w:tcW w:w="2260" w:type="dxa"/>
            <w:tcBorders>
              <w:top w:val="nil"/>
              <w:left w:val="single" w:sz="4" w:space="0" w:color="auto"/>
              <w:bottom w:val="nil"/>
              <w:right w:val="nil"/>
            </w:tcBorders>
            <w:shd w:val="clear" w:color="FFF2CC" w:fill="FFF2CC"/>
            <w:noWrap/>
            <w:vAlign w:val="center"/>
            <w:hideMark/>
          </w:tcPr>
          <w:p w14:paraId="74D4874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nil"/>
              <w:right w:val="nil"/>
            </w:tcBorders>
            <w:shd w:val="clear" w:color="auto" w:fill="auto"/>
            <w:vAlign w:val="center"/>
            <w:hideMark/>
          </w:tcPr>
          <w:p w14:paraId="185736C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 description of the data collection, if applicable?</w:t>
            </w:r>
          </w:p>
        </w:tc>
        <w:tc>
          <w:tcPr>
            <w:tcW w:w="1080" w:type="dxa"/>
            <w:tcBorders>
              <w:top w:val="nil"/>
              <w:left w:val="nil"/>
              <w:bottom w:val="nil"/>
              <w:right w:val="single" w:sz="4" w:space="0" w:color="auto"/>
            </w:tcBorders>
            <w:shd w:val="clear" w:color="auto" w:fill="auto"/>
            <w:noWrap/>
            <w:vAlign w:val="center"/>
            <w:hideMark/>
          </w:tcPr>
          <w:p w14:paraId="64DCD40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595F224" w14:textId="77777777" w:rsidTr="0067241E">
        <w:trPr>
          <w:trHeight w:val="720"/>
        </w:trPr>
        <w:tc>
          <w:tcPr>
            <w:tcW w:w="490" w:type="dxa"/>
            <w:tcBorders>
              <w:top w:val="nil"/>
              <w:left w:val="nil"/>
              <w:bottom w:val="nil"/>
              <w:right w:val="nil"/>
            </w:tcBorders>
            <w:shd w:val="clear" w:color="auto" w:fill="auto"/>
            <w:noWrap/>
            <w:vAlign w:val="center"/>
            <w:hideMark/>
          </w:tcPr>
          <w:p w14:paraId="7F30F7E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lastRenderedPageBreak/>
              <w:t>20</w:t>
            </w:r>
          </w:p>
        </w:tc>
        <w:tc>
          <w:tcPr>
            <w:tcW w:w="2260" w:type="dxa"/>
            <w:tcBorders>
              <w:top w:val="nil"/>
              <w:left w:val="single" w:sz="4" w:space="0" w:color="auto"/>
              <w:bottom w:val="single" w:sz="4" w:space="0" w:color="auto"/>
              <w:right w:val="nil"/>
            </w:tcBorders>
            <w:shd w:val="clear" w:color="FFF2CC" w:fill="FFF2CC"/>
            <w:noWrap/>
            <w:vAlign w:val="center"/>
            <w:hideMark/>
          </w:tcPr>
          <w:p w14:paraId="14A27EB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Metadata management</w:t>
            </w:r>
          </w:p>
        </w:tc>
        <w:tc>
          <w:tcPr>
            <w:tcW w:w="5890" w:type="dxa"/>
            <w:tcBorders>
              <w:top w:val="nil"/>
              <w:left w:val="nil"/>
              <w:bottom w:val="single" w:sz="4" w:space="0" w:color="auto"/>
              <w:right w:val="nil"/>
            </w:tcBorders>
            <w:shd w:val="clear" w:color="auto" w:fill="auto"/>
            <w:vAlign w:val="center"/>
            <w:hideMark/>
          </w:tcPr>
          <w:p w14:paraId="38E3A4E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there a data dictionary that describes the contents, format, and structure of the tables in the data collection, and the relationship between the tables?</w:t>
            </w:r>
          </w:p>
        </w:tc>
        <w:tc>
          <w:tcPr>
            <w:tcW w:w="1080" w:type="dxa"/>
            <w:tcBorders>
              <w:top w:val="nil"/>
              <w:left w:val="nil"/>
              <w:bottom w:val="single" w:sz="4" w:space="0" w:color="auto"/>
              <w:right w:val="single" w:sz="4" w:space="0" w:color="auto"/>
            </w:tcBorders>
            <w:shd w:val="clear" w:color="auto" w:fill="auto"/>
            <w:noWrap/>
            <w:vAlign w:val="center"/>
            <w:hideMark/>
          </w:tcPr>
          <w:p w14:paraId="103AA9E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EF81412" w14:textId="77777777" w:rsidTr="0067241E">
        <w:trPr>
          <w:trHeight w:val="480"/>
        </w:trPr>
        <w:tc>
          <w:tcPr>
            <w:tcW w:w="490" w:type="dxa"/>
            <w:tcBorders>
              <w:top w:val="nil"/>
              <w:left w:val="nil"/>
              <w:bottom w:val="nil"/>
              <w:right w:val="nil"/>
            </w:tcBorders>
            <w:shd w:val="clear" w:color="auto" w:fill="auto"/>
            <w:noWrap/>
            <w:vAlign w:val="center"/>
            <w:hideMark/>
          </w:tcPr>
          <w:p w14:paraId="5477316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21</w:t>
            </w:r>
          </w:p>
        </w:tc>
        <w:tc>
          <w:tcPr>
            <w:tcW w:w="2260" w:type="dxa"/>
            <w:tcBorders>
              <w:top w:val="nil"/>
              <w:left w:val="single" w:sz="4" w:space="0" w:color="auto"/>
              <w:bottom w:val="nil"/>
              <w:right w:val="nil"/>
            </w:tcBorders>
            <w:shd w:val="clear" w:color="D9EAD3" w:fill="D9EAD3"/>
            <w:noWrap/>
            <w:vAlign w:val="center"/>
            <w:hideMark/>
          </w:tcPr>
          <w:p w14:paraId="7BAE626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collection</w:t>
            </w:r>
          </w:p>
        </w:tc>
        <w:tc>
          <w:tcPr>
            <w:tcW w:w="5890" w:type="dxa"/>
            <w:tcBorders>
              <w:top w:val="single" w:sz="4" w:space="0" w:color="auto"/>
              <w:left w:val="nil"/>
              <w:bottom w:val="nil"/>
              <w:right w:val="nil"/>
            </w:tcBorders>
            <w:shd w:val="clear" w:color="auto" w:fill="auto"/>
            <w:vAlign w:val="center"/>
            <w:hideMark/>
          </w:tcPr>
          <w:p w14:paraId="6C02EA0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Was a quality control technique such as" Statistical Process Control" used to ensure that collected data are accurate?</w:t>
            </w:r>
          </w:p>
        </w:tc>
        <w:tc>
          <w:tcPr>
            <w:tcW w:w="1080" w:type="dxa"/>
            <w:tcBorders>
              <w:top w:val="nil"/>
              <w:left w:val="nil"/>
              <w:bottom w:val="nil"/>
              <w:right w:val="single" w:sz="4" w:space="0" w:color="auto"/>
            </w:tcBorders>
            <w:shd w:val="clear" w:color="auto" w:fill="auto"/>
            <w:noWrap/>
            <w:vAlign w:val="center"/>
            <w:hideMark/>
          </w:tcPr>
          <w:p w14:paraId="46D9074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486DC5D" w14:textId="77777777" w:rsidTr="0067241E">
        <w:trPr>
          <w:trHeight w:val="720"/>
        </w:trPr>
        <w:tc>
          <w:tcPr>
            <w:tcW w:w="490" w:type="dxa"/>
            <w:tcBorders>
              <w:top w:val="nil"/>
              <w:left w:val="nil"/>
              <w:bottom w:val="nil"/>
              <w:right w:val="nil"/>
            </w:tcBorders>
            <w:shd w:val="clear" w:color="auto" w:fill="auto"/>
            <w:noWrap/>
            <w:vAlign w:val="center"/>
            <w:hideMark/>
          </w:tcPr>
          <w:p w14:paraId="5E26A6A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22</w:t>
            </w:r>
          </w:p>
        </w:tc>
        <w:tc>
          <w:tcPr>
            <w:tcW w:w="2260" w:type="dxa"/>
            <w:tcBorders>
              <w:top w:val="nil"/>
              <w:left w:val="single" w:sz="4" w:space="0" w:color="auto"/>
              <w:bottom w:val="single" w:sz="4" w:space="0" w:color="auto"/>
              <w:right w:val="nil"/>
            </w:tcBorders>
            <w:shd w:val="clear" w:color="D9EAD3" w:fill="D9EAD3"/>
            <w:noWrap/>
            <w:vAlign w:val="center"/>
            <w:hideMark/>
          </w:tcPr>
          <w:p w14:paraId="0BD3D2F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collection</w:t>
            </w:r>
          </w:p>
        </w:tc>
        <w:tc>
          <w:tcPr>
            <w:tcW w:w="5890" w:type="dxa"/>
            <w:tcBorders>
              <w:top w:val="nil"/>
              <w:left w:val="nil"/>
              <w:bottom w:val="single" w:sz="4" w:space="0" w:color="auto"/>
              <w:right w:val="nil"/>
            </w:tcBorders>
            <w:shd w:val="clear" w:color="auto" w:fill="auto"/>
            <w:vAlign w:val="center"/>
            <w:hideMark/>
          </w:tcPr>
          <w:p w14:paraId="585060E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If the dataset includes data from a testing or calibration laboratory, was the laboratory method accredited? e.g., ISO/IEC 17025:2017 standard (originally known as ISO/IEC Guide 25).</w:t>
            </w:r>
          </w:p>
        </w:tc>
        <w:tc>
          <w:tcPr>
            <w:tcW w:w="1080" w:type="dxa"/>
            <w:tcBorders>
              <w:top w:val="nil"/>
              <w:left w:val="nil"/>
              <w:bottom w:val="single" w:sz="4" w:space="0" w:color="auto"/>
              <w:right w:val="single" w:sz="4" w:space="0" w:color="auto"/>
            </w:tcBorders>
            <w:shd w:val="clear" w:color="auto" w:fill="auto"/>
            <w:noWrap/>
            <w:vAlign w:val="center"/>
            <w:hideMark/>
          </w:tcPr>
          <w:p w14:paraId="1EA3948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37AC764" w14:textId="77777777" w:rsidTr="0067241E">
        <w:trPr>
          <w:trHeight w:val="480"/>
        </w:trPr>
        <w:tc>
          <w:tcPr>
            <w:tcW w:w="490" w:type="dxa"/>
            <w:tcBorders>
              <w:top w:val="nil"/>
              <w:left w:val="nil"/>
              <w:bottom w:val="nil"/>
              <w:right w:val="nil"/>
            </w:tcBorders>
            <w:shd w:val="clear" w:color="auto" w:fill="auto"/>
            <w:noWrap/>
            <w:vAlign w:val="center"/>
            <w:hideMark/>
          </w:tcPr>
          <w:p w14:paraId="44C087E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23</w:t>
            </w:r>
          </w:p>
        </w:tc>
        <w:tc>
          <w:tcPr>
            <w:tcW w:w="2260" w:type="dxa"/>
            <w:tcBorders>
              <w:top w:val="nil"/>
              <w:left w:val="single" w:sz="4" w:space="0" w:color="auto"/>
              <w:bottom w:val="nil"/>
              <w:right w:val="nil"/>
            </w:tcBorders>
            <w:shd w:val="clear" w:color="B6D7A8" w:fill="B6D7A8"/>
            <w:noWrap/>
            <w:vAlign w:val="center"/>
            <w:hideMark/>
          </w:tcPr>
          <w:p w14:paraId="292B1BB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5890" w:type="dxa"/>
            <w:tcBorders>
              <w:top w:val="single" w:sz="4" w:space="0" w:color="auto"/>
              <w:left w:val="nil"/>
              <w:bottom w:val="nil"/>
              <w:right w:val="nil"/>
            </w:tcBorders>
            <w:shd w:val="clear" w:color="auto" w:fill="auto"/>
            <w:vAlign w:val="center"/>
            <w:hideMark/>
          </w:tcPr>
          <w:p w14:paraId="75D1F63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check-digits used on known unique identifiers to ensure valid values?</w:t>
            </w:r>
          </w:p>
        </w:tc>
        <w:tc>
          <w:tcPr>
            <w:tcW w:w="1080" w:type="dxa"/>
            <w:tcBorders>
              <w:top w:val="nil"/>
              <w:left w:val="nil"/>
              <w:bottom w:val="nil"/>
              <w:right w:val="single" w:sz="4" w:space="0" w:color="auto"/>
            </w:tcBorders>
            <w:shd w:val="clear" w:color="auto" w:fill="auto"/>
            <w:noWrap/>
            <w:vAlign w:val="center"/>
            <w:hideMark/>
          </w:tcPr>
          <w:p w14:paraId="12DEAC0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0FD4F9C" w14:textId="77777777" w:rsidTr="0067241E">
        <w:trPr>
          <w:trHeight w:val="480"/>
        </w:trPr>
        <w:tc>
          <w:tcPr>
            <w:tcW w:w="490" w:type="dxa"/>
            <w:tcBorders>
              <w:top w:val="nil"/>
              <w:left w:val="nil"/>
              <w:bottom w:val="nil"/>
              <w:right w:val="nil"/>
            </w:tcBorders>
            <w:shd w:val="clear" w:color="auto" w:fill="auto"/>
            <w:noWrap/>
            <w:vAlign w:val="center"/>
            <w:hideMark/>
          </w:tcPr>
          <w:p w14:paraId="183FECF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24</w:t>
            </w:r>
          </w:p>
        </w:tc>
        <w:tc>
          <w:tcPr>
            <w:tcW w:w="2260" w:type="dxa"/>
            <w:tcBorders>
              <w:top w:val="nil"/>
              <w:left w:val="single" w:sz="4" w:space="0" w:color="auto"/>
              <w:bottom w:val="nil"/>
              <w:right w:val="nil"/>
            </w:tcBorders>
            <w:shd w:val="clear" w:color="B6D7A8" w:fill="B6D7A8"/>
            <w:noWrap/>
            <w:vAlign w:val="center"/>
            <w:hideMark/>
          </w:tcPr>
          <w:p w14:paraId="6771BA6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5890" w:type="dxa"/>
            <w:tcBorders>
              <w:top w:val="nil"/>
              <w:left w:val="nil"/>
              <w:bottom w:val="nil"/>
              <w:right w:val="nil"/>
            </w:tcBorders>
            <w:shd w:val="clear" w:color="auto" w:fill="auto"/>
            <w:vAlign w:val="center"/>
            <w:hideMark/>
          </w:tcPr>
          <w:p w14:paraId="110A08D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drop-down menus, look-up tables or reference lists used for variables that should have a fixed code</w:t>
            </w:r>
            <w:r>
              <w:rPr>
                <w:rFonts w:ascii="Calibri" w:eastAsia="Times New Roman" w:hAnsi="Calibri" w:cs="Calibri"/>
                <w:color w:val="000000"/>
                <w:sz w:val="18"/>
                <w:szCs w:val="18"/>
                <w:lang w:eastAsia="en-CA"/>
              </w:rPr>
              <w:t xml:space="preserve"> </w:t>
            </w:r>
            <w:r w:rsidRPr="00FD36A0">
              <w:rPr>
                <w:rFonts w:ascii="Calibri" w:eastAsia="Times New Roman" w:hAnsi="Calibri" w:cs="Calibri"/>
                <w:color w:val="000000"/>
                <w:sz w:val="18"/>
                <w:szCs w:val="18"/>
                <w:lang w:eastAsia="en-CA"/>
              </w:rPr>
              <w:t>set?</w:t>
            </w:r>
          </w:p>
        </w:tc>
        <w:tc>
          <w:tcPr>
            <w:tcW w:w="1080" w:type="dxa"/>
            <w:tcBorders>
              <w:top w:val="nil"/>
              <w:left w:val="nil"/>
              <w:bottom w:val="nil"/>
              <w:right w:val="single" w:sz="4" w:space="0" w:color="auto"/>
            </w:tcBorders>
            <w:shd w:val="clear" w:color="auto" w:fill="auto"/>
            <w:noWrap/>
            <w:vAlign w:val="center"/>
            <w:hideMark/>
          </w:tcPr>
          <w:p w14:paraId="49021C1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B15A783" w14:textId="77777777" w:rsidTr="0067241E">
        <w:trPr>
          <w:trHeight w:val="480"/>
        </w:trPr>
        <w:tc>
          <w:tcPr>
            <w:tcW w:w="490" w:type="dxa"/>
            <w:tcBorders>
              <w:top w:val="nil"/>
              <w:left w:val="nil"/>
              <w:bottom w:val="nil"/>
              <w:right w:val="nil"/>
            </w:tcBorders>
            <w:shd w:val="clear" w:color="auto" w:fill="auto"/>
            <w:noWrap/>
            <w:vAlign w:val="center"/>
            <w:hideMark/>
          </w:tcPr>
          <w:p w14:paraId="40E4140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25</w:t>
            </w:r>
          </w:p>
        </w:tc>
        <w:tc>
          <w:tcPr>
            <w:tcW w:w="2260" w:type="dxa"/>
            <w:tcBorders>
              <w:top w:val="nil"/>
              <w:left w:val="single" w:sz="4" w:space="0" w:color="auto"/>
              <w:bottom w:val="nil"/>
              <w:right w:val="nil"/>
            </w:tcBorders>
            <w:shd w:val="clear" w:color="B6D7A8" w:fill="B6D7A8"/>
            <w:noWrap/>
            <w:vAlign w:val="center"/>
            <w:hideMark/>
          </w:tcPr>
          <w:p w14:paraId="08E109D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5890" w:type="dxa"/>
            <w:tcBorders>
              <w:top w:val="nil"/>
              <w:left w:val="nil"/>
              <w:bottom w:val="nil"/>
              <w:right w:val="nil"/>
            </w:tcBorders>
            <w:shd w:val="clear" w:color="auto" w:fill="auto"/>
            <w:vAlign w:val="center"/>
            <w:hideMark/>
          </w:tcPr>
          <w:p w14:paraId="3C443B6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dates formatted according to the ISO 8601 Standard (e.g., YYYY-MM-DD)?</w:t>
            </w:r>
          </w:p>
        </w:tc>
        <w:tc>
          <w:tcPr>
            <w:tcW w:w="1080" w:type="dxa"/>
            <w:tcBorders>
              <w:top w:val="nil"/>
              <w:left w:val="nil"/>
              <w:bottom w:val="nil"/>
              <w:right w:val="single" w:sz="4" w:space="0" w:color="auto"/>
            </w:tcBorders>
            <w:shd w:val="clear" w:color="auto" w:fill="auto"/>
            <w:noWrap/>
            <w:vAlign w:val="center"/>
            <w:hideMark/>
          </w:tcPr>
          <w:p w14:paraId="20A7A94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BFD87F3" w14:textId="77777777" w:rsidTr="0067241E">
        <w:trPr>
          <w:trHeight w:val="240"/>
        </w:trPr>
        <w:tc>
          <w:tcPr>
            <w:tcW w:w="490" w:type="dxa"/>
            <w:tcBorders>
              <w:top w:val="nil"/>
              <w:left w:val="nil"/>
              <w:bottom w:val="nil"/>
              <w:right w:val="nil"/>
            </w:tcBorders>
            <w:shd w:val="clear" w:color="auto" w:fill="auto"/>
            <w:noWrap/>
            <w:vAlign w:val="center"/>
            <w:hideMark/>
          </w:tcPr>
          <w:p w14:paraId="68C8388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26</w:t>
            </w:r>
          </w:p>
        </w:tc>
        <w:tc>
          <w:tcPr>
            <w:tcW w:w="2260" w:type="dxa"/>
            <w:tcBorders>
              <w:top w:val="nil"/>
              <w:left w:val="single" w:sz="4" w:space="0" w:color="auto"/>
              <w:bottom w:val="nil"/>
              <w:right w:val="nil"/>
            </w:tcBorders>
            <w:shd w:val="clear" w:color="B6D7A8" w:fill="B6D7A8"/>
            <w:noWrap/>
            <w:vAlign w:val="center"/>
            <w:hideMark/>
          </w:tcPr>
          <w:p w14:paraId="642EBC5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5890" w:type="dxa"/>
            <w:tcBorders>
              <w:top w:val="nil"/>
              <w:left w:val="nil"/>
              <w:bottom w:val="nil"/>
              <w:right w:val="nil"/>
            </w:tcBorders>
            <w:shd w:val="clear" w:color="auto" w:fill="auto"/>
            <w:vAlign w:val="center"/>
            <w:hideMark/>
          </w:tcPr>
          <w:p w14:paraId="6FFC08C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times formatted according to the ISO 8601 Standard (e.g., HH:MM)?</w:t>
            </w:r>
          </w:p>
        </w:tc>
        <w:tc>
          <w:tcPr>
            <w:tcW w:w="1080" w:type="dxa"/>
            <w:tcBorders>
              <w:top w:val="nil"/>
              <w:left w:val="nil"/>
              <w:bottom w:val="nil"/>
              <w:right w:val="single" w:sz="4" w:space="0" w:color="auto"/>
            </w:tcBorders>
            <w:shd w:val="clear" w:color="auto" w:fill="auto"/>
            <w:noWrap/>
            <w:vAlign w:val="center"/>
            <w:hideMark/>
          </w:tcPr>
          <w:p w14:paraId="32E9BCD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C783940" w14:textId="77777777" w:rsidTr="0067241E">
        <w:trPr>
          <w:trHeight w:val="480"/>
        </w:trPr>
        <w:tc>
          <w:tcPr>
            <w:tcW w:w="490" w:type="dxa"/>
            <w:tcBorders>
              <w:top w:val="nil"/>
              <w:left w:val="nil"/>
              <w:bottom w:val="nil"/>
              <w:right w:val="nil"/>
            </w:tcBorders>
            <w:shd w:val="clear" w:color="auto" w:fill="auto"/>
            <w:noWrap/>
            <w:vAlign w:val="center"/>
            <w:hideMark/>
          </w:tcPr>
          <w:p w14:paraId="58554FF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27</w:t>
            </w:r>
          </w:p>
        </w:tc>
        <w:tc>
          <w:tcPr>
            <w:tcW w:w="2260" w:type="dxa"/>
            <w:tcBorders>
              <w:top w:val="nil"/>
              <w:left w:val="single" w:sz="4" w:space="0" w:color="auto"/>
              <w:bottom w:val="nil"/>
              <w:right w:val="nil"/>
            </w:tcBorders>
            <w:shd w:val="clear" w:color="B6D7A8" w:fill="B6D7A8"/>
            <w:noWrap/>
            <w:vAlign w:val="center"/>
            <w:hideMark/>
          </w:tcPr>
          <w:p w14:paraId="5BE8A22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5890" w:type="dxa"/>
            <w:tcBorders>
              <w:top w:val="nil"/>
              <w:left w:val="nil"/>
              <w:bottom w:val="nil"/>
              <w:right w:val="nil"/>
            </w:tcBorders>
            <w:shd w:val="clear" w:color="auto" w:fill="auto"/>
            <w:vAlign w:val="center"/>
            <w:hideMark/>
          </w:tcPr>
          <w:p w14:paraId="06A15E3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Where the dataset contains measured observations, are the units provided in a separate column?</w:t>
            </w:r>
          </w:p>
        </w:tc>
        <w:tc>
          <w:tcPr>
            <w:tcW w:w="1080" w:type="dxa"/>
            <w:tcBorders>
              <w:top w:val="nil"/>
              <w:left w:val="nil"/>
              <w:bottom w:val="nil"/>
              <w:right w:val="single" w:sz="4" w:space="0" w:color="auto"/>
            </w:tcBorders>
            <w:shd w:val="clear" w:color="auto" w:fill="auto"/>
            <w:noWrap/>
            <w:vAlign w:val="center"/>
            <w:hideMark/>
          </w:tcPr>
          <w:p w14:paraId="77A8A96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93D3E4A" w14:textId="77777777" w:rsidTr="0067241E">
        <w:trPr>
          <w:trHeight w:val="480"/>
        </w:trPr>
        <w:tc>
          <w:tcPr>
            <w:tcW w:w="490" w:type="dxa"/>
            <w:tcBorders>
              <w:top w:val="nil"/>
              <w:left w:val="nil"/>
              <w:bottom w:val="nil"/>
              <w:right w:val="nil"/>
            </w:tcBorders>
            <w:shd w:val="clear" w:color="auto" w:fill="auto"/>
            <w:noWrap/>
            <w:vAlign w:val="center"/>
            <w:hideMark/>
          </w:tcPr>
          <w:p w14:paraId="4B391BE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28</w:t>
            </w:r>
          </w:p>
        </w:tc>
        <w:tc>
          <w:tcPr>
            <w:tcW w:w="2260" w:type="dxa"/>
            <w:tcBorders>
              <w:top w:val="nil"/>
              <w:left w:val="single" w:sz="4" w:space="0" w:color="auto"/>
              <w:bottom w:val="nil"/>
              <w:right w:val="nil"/>
            </w:tcBorders>
            <w:shd w:val="clear" w:color="B6D7A8" w:fill="B6D7A8"/>
            <w:noWrap/>
            <w:vAlign w:val="center"/>
            <w:hideMark/>
          </w:tcPr>
          <w:p w14:paraId="68F0239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5890" w:type="dxa"/>
            <w:tcBorders>
              <w:top w:val="nil"/>
              <w:left w:val="nil"/>
              <w:bottom w:val="nil"/>
              <w:right w:val="nil"/>
            </w:tcBorders>
            <w:shd w:val="clear" w:color="auto" w:fill="auto"/>
            <w:vAlign w:val="center"/>
            <w:hideMark/>
          </w:tcPr>
          <w:p w14:paraId="5F932EC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If the dataset contains latitude/longitude, is the date d a t u m provided?</w:t>
            </w:r>
          </w:p>
        </w:tc>
        <w:tc>
          <w:tcPr>
            <w:tcW w:w="1080" w:type="dxa"/>
            <w:tcBorders>
              <w:top w:val="nil"/>
              <w:left w:val="nil"/>
              <w:bottom w:val="nil"/>
              <w:right w:val="single" w:sz="4" w:space="0" w:color="auto"/>
            </w:tcBorders>
            <w:shd w:val="clear" w:color="auto" w:fill="auto"/>
            <w:noWrap/>
            <w:vAlign w:val="center"/>
            <w:hideMark/>
          </w:tcPr>
          <w:p w14:paraId="2C77567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4B495A9" w14:textId="77777777" w:rsidTr="0067241E">
        <w:trPr>
          <w:trHeight w:val="1200"/>
        </w:trPr>
        <w:tc>
          <w:tcPr>
            <w:tcW w:w="490" w:type="dxa"/>
            <w:tcBorders>
              <w:top w:val="nil"/>
              <w:left w:val="nil"/>
              <w:bottom w:val="nil"/>
              <w:right w:val="nil"/>
            </w:tcBorders>
            <w:shd w:val="clear" w:color="auto" w:fill="auto"/>
            <w:noWrap/>
            <w:vAlign w:val="center"/>
            <w:hideMark/>
          </w:tcPr>
          <w:p w14:paraId="3D8B910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29</w:t>
            </w:r>
          </w:p>
        </w:tc>
        <w:tc>
          <w:tcPr>
            <w:tcW w:w="2260" w:type="dxa"/>
            <w:tcBorders>
              <w:top w:val="nil"/>
              <w:left w:val="single" w:sz="4" w:space="0" w:color="auto"/>
              <w:bottom w:val="single" w:sz="4" w:space="0" w:color="auto"/>
              <w:right w:val="nil"/>
            </w:tcBorders>
            <w:shd w:val="clear" w:color="B6D7A8" w:fill="B6D7A8"/>
            <w:noWrap/>
            <w:vAlign w:val="center"/>
            <w:hideMark/>
          </w:tcPr>
          <w:p w14:paraId="2E475BA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preparation</w:t>
            </w:r>
          </w:p>
        </w:tc>
        <w:tc>
          <w:tcPr>
            <w:tcW w:w="5890" w:type="dxa"/>
            <w:tcBorders>
              <w:top w:val="nil"/>
              <w:left w:val="nil"/>
              <w:bottom w:val="single" w:sz="4" w:space="0" w:color="auto"/>
              <w:right w:val="nil"/>
            </w:tcBorders>
            <w:shd w:val="clear" w:color="auto" w:fill="auto"/>
            <w:vAlign w:val="center"/>
            <w:hideMark/>
          </w:tcPr>
          <w:p w14:paraId="0293487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the data files tabular? </w:t>
            </w:r>
            <w:proofErr w:type="gramStart"/>
            <w:r w:rsidRPr="00FD36A0">
              <w:rPr>
                <w:rFonts w:ascii="Calibri" w:eastAsia="Times New Roman" w:hAnsi="Calibri" w:cs="Calibri"/>
                <w:color w:val="000000"/>
                <w:sz w:val="18"/>
                <w:szCs w:val="18"/>
                <w:lang w:eastAsia="en-CA"/>
              </w:rPr>
              <w:t>i.e</w:t>
            </w:r>
            <w:proofErr w:type="gramEnd"/>
            <w:r w:rsidRPr="00FD36A0">
              <w:rPr>
                <w:rFonts w:ascii="Calibri" w:eastAsia="Times New Roman" w:hAnsi="Calibri" w:cs="Calibri"/>
                <w:color w:val="000000"/>
                <w:sz w:val="18"/>
                <w:szCs w:val="18"/>
                <w:lang w:eastAsia="en-CA"/>
              </w:rPr>
              <w:t xml:space="preserve">. There is one rectangular table per file, systematically arranged in rows and columns with the headers (column names) in the 1st row. Every record (row) has the same set of column names. Every column contains the same type of data, and only one type of data.  </w:t>
            </w:r>
          </w:p>
        </w:tc>
        <w:tc>
          <w:tcPr>
            <w:tcW w:w="1080" w:type="dxa"/>
            <w:tcBorders>
              <w:top w:val="nil"/>
              <w:left w:val="nil"/>
              <w:bottom w:val="single" w:sz="4" w:space="0" w:color="auto"/>
              <w:right w:val="single" w:sz="4" w:space="0" w:color="auto"/>
            </w:tcBorders>
            <w:shd w:val="clear" w:color="auto" w:fill="auto"/>
            <w:noWrap/>
            <w:vAlign w:val="center"/>
            <w:hideMark/>
          </w:tcPr>
          <w:p w14:paraId="6750E02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D6191C1" w14:textId="77777777" w:rsidTr="0067241E">
        <w:trPr>
          <w:trHeight w:val="240"/>
        </w:trPr>
        <w:tc>
          <w:tcPr>
            <w:tcW w:w="490" w:type="dxa"/>
            <w:tcBorders>
              <w:top w:val="nil"/>
              <w:left w:val="nil"/>
              <w:bottom w:val="nil"/>
              <w:right w:val="nil"/>
            </w:tcBorders>
            <w:shd w:val="clear" w:color="auto" w:fill="auto"/>
            <w:noWrap/>
            <w:vAlign w:val="center"/>
            <w:hideMark/>
          </w:tcPr>
          <w:p w14:paraId="3EDE3C2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30</w:t>
            </w:r>
          </w:p>
        </w:tc>
        <w:tc>
          <w:tcPr>
            <w:tcW w:w="2260" w:type="dxa"/>
            <w:tcBorders>
              <w:top w:val="nil"/>
              <w:left w:val="single" w:sz="4" w:space="0" w:color="auto"/>
              <w:bottom w:val="nil"/>
              <w:right w:val="nil"/>
            </w:tcBorders>
            <w:shd w:val="clear" w:color="93C47D" w:fill="93C47D"/>
            <w:noWrap/>
            <w:vAlign w:val="center"/>
            <w:hideMark/>
          </w:tcPr>
          <w:p w14:paraId="6EB764A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single" w:sz="4" w:space="0" w:color="auto"/>
              <w:left w:val="nil"/>
              <w:bottom w:val="nil"/>
              <w:right w:val="nil"/>
            </w:tcBorders>
            <w:shd w:val="clear" w:color="auto" w:fill="auto"/>
            <w:vAlign w:val="center"/>
            <w:hideMark/>
          </w:tcPr>
          <w:p w14:paraId="0C9C965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raw data available online?</w:t>
            </w:r>
          </w:p>
        </w:tc>
        <w:tc>
          <w:tcPr>
            <w:tcW w:w="1080" w:type="dxa"/>
            <w:tcBorders>
              <w:top w:val="nil"/>
              <w:left w:val="nil"/>
              <w:bottom w:val="nil"/>
              <w:right w:val="single" w:sz="4" w:space="0" w:color="auto"/>
            </w:tcBorders>
            <w:shd w:val="clear" w:color="auto" w:fill="auto"/>
            <w:noWrap/>
            <w:vAlign w:val="center"/>
            <w:hideMark/>
          </w:tcPr>
          <w:p w14:paraId="6E4021E7"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0085824" w14:textId="77777777" w:rsidTr="0067241E">
        <w:trPr>
          <w:trHeight w:val="240"/>
        </w:trPr>
        <w:tc>
          <w:tcPr>
            <w:tcW w:w="490" w:type="dxa"/>
            <w:tcBorders>
              <w:top w:val="nil"/>
              <w:left w:val="nil"/>
              <w:bottom w:val="nil"/>
              <w:right w:val="nil"/>
            </w:tcBorders>
            <w:shd w:val="clear" w:color="auto" w:fill="auto"/>
            <w:noWrap/>
            <w:vAlign w:val="center"/>
            <w:hideMark/>
          </w:tcPr>
          <w:p w14:paraId="1321764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31</w:t>
            </w:r>
          </w:p>
        </w:tc>
        <w:tc>
          <w:tcPr>
            <w:tcW w:w="2260" w:type="dxa"/>
            <w:tcBorders>
              <w:top w:val="nil"/>
              <w:left w:val="single" w:sz="4" w:space="0" w:color="auto"/>
              <w:bottom w:val="nil"/>
              <w:right w:val="nil"/>
            </w:tcBorders>
            <w:shd w:val="clear" w:color="93C47D" w:fill="93C47D"/>
            <w:noWrap/>
            <w:vAlign w:val="center"/>
            <w:hideMark/>
          </w:tcPr>
          <w:p w14:paraId="05C246A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091C25A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raw data backed up in more than one location?</w:t>
            </w:r>
          </w:p>
        </w:tc>
        <w:tc>
          <w:tcPr>
            <w:tcW w:w="1080" w:type="dxa"/>
            <w:tcBorders>
              <w:top w:val="nil"/>
              <w:left w:val="nil"/>
              <w:bottom w:val="nil"/>
              <w:right w:val="single" w:sz="4" w:space="0" w:color="auto"/>
            </w:tcBorders>
            <w:shd w:val="clear" w:color="auto" w:fill="auto"/>
            <w:noWrap/>
            <w:vAlign w:val="center"/>
            <w:hideMark/>
          </w:tcPr>
          <w:p w14:paraId="17DCE34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6F77ABD" w14:textId="77777777" w:rsidTr="0067241E">
        <w:trPr>
          <w:trHeight w:val="480"/>
        </w:trPr>
        <w:tc>
          <w:tcPr>
            <w:tcW w:w="490" w:type="dxa"/>
            <w:tcBorders>
              <w:top w:val="nil"/>
              <w:left w:val="nil"/>
              <w:bottom w:val="nil"/>
              <w:right w:val="nil"/>
            </w:tcBorders>
            <w:shd w:val="clear" w:color="auto" w:fill="auto"/>
            <w:noWrap/>
            <w:vAlign w:val="center"/>
            <w:hideMark/>
          </w:tcPr>
          <w:p w14:paraId="2B2A10C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32</w:t>
            </w:r>
          </w:p>
        </w:tc>
        <w:tc>
          <w:tcPr>
            <w:tcW w:w="2260" w:type="dxa"/>
            <w:tcBorders>
              <w:top w:val="nil"/>
              <w:left w:val="single" w:sz="4" w:space="0" w:color="auto"/>
              <w:bottom w:val="nil"/>
              <w:right w:val="nil"/>
            </w:tcBorders>
            <w:shd w:val="clear" w:color="93C47D" w:fill="93C47D"/>
            <w:noWrap/>
            <w:vAlign w:val="center"/>
            <w:hideMark/>
          </w:tcPr>
          <w:p w14:paraId="07D288E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32D9A00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all the steps used to process the data recorded and available online?</w:t>
            </w:r>
          </w:p>
        </w:tc>
        <w:tc>
          <w:tcPr>
            <w:tcW w:w="1080" w:type="dxa"/>
            <w:tcBorders>
              <w:top w:val="nil"/>
              <w:left w:val="nil"/>
              <w:bottom w:val="nil"/>
              <w:right w:val="single" w:sz="4" w:space="0" w:color="auto"/>
            </w:tcBorders>
            <w:shd w:val="clear" w:color="auto" w:fill="auto"/>
            <w:noWrap/>
            <w:vAlign w:val="center"/>
            <w:hideMark/>
          </w:tcPr>
          <w:p w14:paraId="61DD6EF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5AA1F70" w14:textId="77777777" w:rsidTr="0067241E">
        <w:trPr>
          <w:trHeight w:val="240"/>
        </w:trPr>
        <w:tc>
          <w:tcPr>
            <w:tcW w:w="490" w:type="dxa"/>
            <w:tcBorders>
              <w:top w:val="nil"/>
              <w:left w:val="nil"/>
              <w:bottom w:val="nil"/>
              <w:right w:val="nil"/>
            </w:tcBorders>
            <w:shd w:val="clear" w:color="auto" w:fill="auto"/>
            <w:noWrap/>
            <w:vAlign w:val="center"/>
            <w:hideMark/>
          </w:tcPr>
          <w:p w14:paraId="5F2C592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33</w:t>
            </w:r>
          </w:p>
        </w:tc>
        <w:tc>
          <w:tcPr>
            <w:tcW w:w="2260" w:type="dxa"/>
            <w:tcBorders>
              <w:top w:val="nil"/>
              <w:left w:val="single" w:sz="4" w:space="0" w:color="auto"/>
              <w:bottom w:val="nil"/>
              <w:right w:val="nil"/>
            </w:tcBorders>
            <w:shd w:val="clear" w:color="93C47D" w:fill="93C47D"/>
            <w:noWrap/>
            <w:vAlign w:val="center"/>
            <w:hideMark/>
          </w:tcPr>
          <w:p w14:paraId="4366469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45AE61D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Does each record (row) have a unique identifier?</w:t>
            </w:r>
          </w:p>
        </w:tc>
        <w:tc>
          <w:tcPr>
            <w:tcW w:w="1080" w:type="dxa"/>
            <w:tcBorders>
              <w:top w:val="nil"/>
              <w:left w:val="nil"/>
              <w:bottom w:val="nil"/>
              <w:right w:val="single" w:sz="4" w:space="0" w:color="auto"/>
            </w:tcBorders>
            <w:shd w:val="clear" w:color="auto" w:fill="auto"/>
            <w:noWrap/>
            <w:vAlign w:val="center"/>
            <w:hideMark/>
          </w:tcPr>
          <w:p w14:paraId="4DEBAF1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FE0546C" w14:textId="77777777" w:rsidTr="0067241E">
        <w:trPr>
          <w:trHeight w:val="240"/>
        </w:trPr>
        <w:tc>
          <w:tcPr>
            <w:tcW w:w="490" w:type="dxa"/>
            <w:tcBorders>
              <w:top w:val="nil"/>
              <w:left w:val="nil"/>
              <w:bottom w:val="nil"/>
              <w:right w:val="nil"/>
            </w:tcBorders>
            <w:shd w:val="clear" w:color="auto" w:fill="auto"/>
            <w:noWrap/>
            <w:vAlign w:val="center"/>
            <w:hideMark/>
          </w:tcPr>
          <w:p w14:paraId="4A84EA1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34</w:t>
            </w:r>
          </w:p>
        </w:tc>
        <w:tc>
          <w:tcPr>
            <w:tcW w:w="2260" w:type="dxa"/>
            <w:tcBorders>
              <w:top w:val="nil"/>
              <w:left w:val="single" w:sz="4" w:space="0" w:color="auto"/>
              <w:bottom w:val="nil"/>
              <w:right w:val="nil"/>
            </w:tcBorders>
            <w:shd w:val="clear" w:color="93C47D" w:fill="93C47D"/>
            <w:noWrap/>
            <w:vAlign w:val="center"/>
            <w:hideMark/>
          </w:tcPr>
          <w:p w14:paraId="681595D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1F21AA3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you anticipated the need to use multiple tables?</w:t>
            </w:r>
          </w:p>
        </w:tc>
        <w:tc>
          <w:tcPr>
            <w:tcW w:w="1080" w:type="dxa"/>
            <w:tcBorders>
              <w:top w:val="nil"/>
              <w:left w:val="nil"/>
              <w:bottom w:val="nil"/>
              <w:right w:val="single" w:sz="4" w:space="0" w:color="auto"/>
            </w:tcBorders>
            <w:shd w:val="clear" w:color="auto" w:fill="auto"/>
            <w:noWrap/>
            <w:vAlign w:val="center"/>
            <w:hideMark/>
          </w:tcPr>
          <w:p w14:paraId="698B4B9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2441C5F" w14:textId="77777777" w:rsidTr="0067241E">
        <w:trPr>
          <w:trHeight w:val="480"/>
        </w:trPr>
        <w:tc>
          <w:tcPr>
            <w:tcW w:w="490" w:type="dxa"/>
            <w:tcBorders>
              <w:top w:val="nil"/>
              <w:left w:val="nil"/>
              <w:bottom w:val="nil"/>
              <w:right w:val="nil"/>
            </w:tcBorders>
            <w:shd w:val="clear" w:color="auto" w:fill="auto"/>
            <w:noWrap/>
            <w:vAlign w:val="center"/>
            <w:hideMark/>
          </w:tcPr>
          <w:p w14:paraId="7C13884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35</w:t>
            </w:r>
          </w:p>
        </w:tc>
        <w:tc>
          <w:tcPr>
            <w:tcW w:w="2260" w:type="dxa"/>
            <w:tcBorders>
              <w:top w:val="nil"/>
              <w:left w:val="single" w:sz="4" w:space="0" w:color="auto"/>
              <w:bottom w:val="nil"/>
              <w:right w:val="nil"/>
            </w:tcBorders>
            <w:shd w:val="clear" w:color="93C47D" w:fill="93C47D"/>
            <w:noWrap/>
            <w:vAlign w:val="center"/>
            <w:hideMark/>
          </w:tcPr>
          <w:p w14:paraId="145FEBD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3EE7DEF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Can the tables in a data collection be linked via common fields (columns)?</w:t>
            </w:r>
          </w:p>
        </w:tc>
        <w:tc>
          <w:tcPr>
            <w:tcW w:w="1080" w:type="dxa"/>
            <w:tcBorders>
              <w:top w:val="nil"/>
              <w:left w:val="nil"/>
              <w:bottom w:val="nil"/>
              <w:right w:val="single" w:sz="4" w:space="0" w:color="auto"/>
            </w:tcBorders>
            <w:shd w:val="clear" w:color="auto" w:fill="auto"/>
            <w:noWrap/>
            <w:vAlign w:val="center"/>
            <w:hideMark/>
          </w:tcPr>
          <w:p w14:paraId="606087B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7AABA73" w14:textId="77777777" w:rsidTr="0067241E">
        <w:trPr>
          <w:trHeight w:val="240"/>
        </w:trPr>
        <w:tc>
          <w:tcPr>
            <w:tcW w:w="490" w:type="dxa"/>
            <w:tcBorders>
              <w:top w:val="nil"/>
              <w:left w:val="nil"/>
              <w:bottom w:val="nil"/>
              <w:right w:val="nil"/>
            </w:tcBorders>
            <w:shd w:val="clear" w:color="auto" w:fill="auto"/>
            <w:noWrap/>
            <w:vAlign w:val="center"/>
            <w:hideMark/>
          </w:tcPr>
          <w:p w14:paraId="3A0169F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36</w:t>
            </w:r>
          </w:p>
        </w:tc>
        <w:tc>
          <w:tcPr>
            <w:tcW w:w="2260" w:type="dxa"/>
            <w:tcBorders>
              <w:top w:val="nil"/>
              <w:left w:val="single" w:sz="4" w:space="0" w:color="auto"/>
              <w:bottom w:val="nil"/>
              <w:right w:val="nil"/>
            </w:tcBorders>
            <w:shd w:val="clear" w:color="93C47D" w:fill="93C47D"/>
            <w:noWrap/>
            <w:vAlign w:val="center"/>
            <w:hideMark/>
          </w:tcPr>
          <w:p w14:paraId="634BE3F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7174E7B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the data been submitted to a reputable DOI repository?</w:t>
            </w:r>
          </w:p>
        </w:tc>
        <w:tc>
          <w:tcPr>
            <w:tcW w:w="1080" w:type="dxa"/>
            <w:tcBorders>
              <w:top w:val="nil"/>
              <w:left w:val="nil"/>
              <w:bottom w:val="nil"/>
              <w:right w:val="single" w:sz="4" w:space="0" w:color="auto"/>
            </w:tcBorders>
            <w:shd w:val="clear" w:color="auto" w:fill="auto"/>
            <w:noWrap/>
            <w:vAlign w:val="center"/>
            <w:hideMark/>
          </w:tcPr>
          <w:p w14:paraId="2CE9929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916F505" w14:textId="77777777" w:rsidTr="0067241E">
        <w:trPr>
          <w:trHeight w:val="240"/>
        </w:trPr>
        <w:tc>
          <w:tcPr>
            <w:tcW w:w="490" w:type="dxa"/>
            <w:tcBorders>
              <w:top w:val="nil"/>
              <w:left w:val="nil"/>
              <w:bottom w:val="nil"/>
              <w:right w:val="nil"/>
            </w:tcBorders>
            <w:shd w:val="clear" w:color="auto" w:fill="auto"/>
            <w:noWrap/>
            <w:vAlign w:val="center"/>
            <w:hideMark/>
          </w:tcPr>
          <w:p w14:paraId="0BBF9BB5"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37</w:t>
            </w:r>
          </w:p>
        </w:tc>
        <w:tc>
          <w:tcPr>
            <w:tcW w:w="2260" w:type="dxa"/>
            <w:tcBorders>
              <w:top w:val="nil"/>
              <w:left w:val="single" w:sz="4" w:space="0" w:color="auto"/>
              <w:bottom w:val="nil"/>
              <w:right w:val="nil"/>
            </w:tcBorders>
            <w:shd w:val="clear" w:color="93C47D" w:fill="93C47D"/>
            <w:noWrap/>
            <w:vAlign w:val="center"/>
            <w:hideMark/>
          </w:tcPr>
          <w:p w14:paraId="50C51EA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3535095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files have names that are meaningful to humans?</w:t>
            </w:r>
          </w:p>
        </w:tc>
        <w:tc>
          <w:tcPr>
            <w:tcW w:w="1080" w:type="dxa"/>
            <w:tcBorders>
              <w:top w:val="nil"/>
              <w:left w:val="nil"/>
              <w:bottom w:val="nil"/>
              <w:right w:val="single" w:sz="4" w:space="0" w:color="auto"/>
            </w:tcBorders>
            <w:shd w:val="clear" w:color="auto" w:fill="auto"/>
            <w:noWrap/>
            <w:vAlign w:val="center"/>
            <w:hideMark/>
          </w:tcPr>
          <w:p w14:paraId="4EB3217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8FEFD3D" w14:textId="77777777" w:rsidTr="0067241E">
        <w:trPr>
          <w:trHeight w:val="480"/>
        </w:trPr>
        <w:tc>
          <w:tcPr>
            <w:tcW w:w="490" w:type="dxa"/>
            <w:tcBorders>
              <w:top w:val="nil"/>
              <w:left w:val="nil"/>
              <w:bottom w:val="nil"/>
              <w:right w:val="nil"/>
            </w:tcBorders>
            <w:shd w:val="clear" w:color="auto" w:fill="auto"/>
            <w:noWrap/>
            <w:vAlign w:val="center"/>
            <w:hideMark/>
          </w:tcPr>
          <w:p w14:paraId="10C29C2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38</w:t>
            </w:r>
          </w:p>
        </w:tc>
        <w:tc>
          <w:tcPr>
            <w:tcW w:w="2260" w:type="dxa"/>
            <w:tcBorders>
              <w:top w:val="nil"/>
              <w:left w:val="single" w:sz="4" w:space="0" w:color="auto"/>
              <w:bottom w:val="nil"/>
              <w:right w:val="nil"/>
            </w:tcBorders>
            <w:shd w:val="clear" w:color="93C47D" w:fill="93C47D"/>
            <w:noWrap/>
            <w:vAlign w:val="center"/>
            <w:hideMark/>
          </w:tcPr>
          <w:p w14:paraId="14ED6E1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73A6489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variables (column) have names that are meaningful to humans?</w:t>
            </w:r>
          </w:p>
        </w:tc>
        <w:tc>
          <w:tcPr>
            <w:tcW w:w="1080" w:type="dxa"/>
            <w:tcBorders>
              <w:top w:val="nil"/>
              <w:left w:val="nil"/>
              <w:bottom w:val="nil"/>
              <w:right w:val="single" w:sz="4" w:space="0" w:color="auto"/>
            </w:tcBorders>
            <w:shd w:val="clear" w:color="auto" w:fill="auto"/>
            <w:noWrap/>
            <w:vAlign w:val="center"/>
            <w:hideMark/>
          </w:tcPr>
          <w:p w14:paraId="4D3BC4F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15B9237" w14:textId="77777777" w:rsidTr="0067241E">
        <w:trPr>
          <w:trHeight w:val="240"/>
        </w:trPr>
        <w:tc>
          <w:tcPr>
            <w:tcW w:w="490" w:type="dxa"/>
            <w:tcBorders>
              <w:top w:val="nil"/>
              <w:left w:val="nil"/>
              <w:bottom w:val="nil"/>
              <w:right w:val="nil"/>
            </w:tcBorders>
            <w:shd w:val="clear" w:color="auto" w:fill="auto"/>
            <w:noWrap/>
            <w:vAlign w:val="center"/>
            <w:hideMark/>
          </w:tcPr>
          <w:p w14:paraId="3945BCA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39</w:t>
            </w:r>
          </w:p>
        </w:tc>
        <w:tc>
          <w:tcPr>
            <w:tcW w:w="2260" w:type="dxa"/>
            <w:tcBorders>
              <w:top w:val="nil"/>
              <w:left w:val="single" w:sz="4" w:space="0" w:color="auto"/>
              <w:bottom w:val="nil"/>
              <w:right w:val="nil"/>
            </w:tcBorders>
            <w:shd w:val="clear" w:color="93C47D" w:fill="93C47D"/>
            <w:noWrap/>
            <w:vAlign w:val="center"/>
            <w:hideMark/>
          </w:tcPr>
          <w:p w14:paraId="4363A5B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60DA37A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Have the data been </w:t>
            </w:r>
            <w:proofErr w:type="spellStart"/>
            <w:r w:rsidRPr="00FD36A0">
              <w:rPr>
                <w:rFonts w:ascii="Calibri" w:eastAsia="Times New Roman" w:hAnsi="Calibri" w:cs="Calibri"/>
                <w:color w:val="000000"/>
                <w:sz w:val="18"/>
                <w:szCs w:val="18"/>
                <w:lang w:eastAsia="en-CA"/>
              </w:rPr>
              <w:t>deduplicated</w:t>
            </w:r>
            <w:proofErr w:type="spellEnd"/>
            <w:r w:rsidRPr="00FD36A0">
              <w:rPr>
                <w:rFonts w:ascii="Calibri" w:eastAsia="Times New Roman" w:hAnsi="Calibri" w:cs="Calibri"/>
                <w:color w:val="000000"/>
                <w:sz w:val="18"/>
                <w:szCs w:val="18"/>
                <w:lang w:eastAsia="en-CA"/>
              </w:rPr>
              <w:t>?</w:t>
            </w:r>
          </w:p>
        </w:tc>
        <w:tc>
          <w:tcPr>
            <w:tcW w:w="1080" w:type="dxa"/>
            <w:tcBorders>
              <w:top w:val="nil"/>
              <w:left w:val="nil"/>
              <w:bottom w:val="nil"/>
              <w:right w:val="single" w:sz="4" w:space="0" w:color="auto"/>
            </w:tcBorders>
            <w:shd w:val="clear" w:color="auto" w:fill="auto"/>
            <w:noWrap/>
            <w:vAlign w:val="center"/>
            <w:hideMark/>
          </w:tcPr>
          <w:p w14:paraId="2E95BC0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F50B704" w14:textId="77777777" w:rsidTr="0067241E">
        <w:trPr>
          <w:trHeight w:val="240"/>
        </w:trPr>
        <w:tc>
          <w:tcPr>
            <w:tcW w:w="490" w:type="dxa"/>
            <w:tcBorders>
              <w:top w:val="nil"/>
              <w:left w:val="nil"/>
              <w:bottom w:val="nil"/>
              <w:right w:val="nil"/>
            </w:tcBorders>
            <w:shd w:val="clear" w:color="auto" w:fill="auto"/>
            <w:noWrap/>
            <w:vAlign w:val="center"/>
            <w:hideMark/>
          </w:tcPr>
          <w:p w14:paraId="710525D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40</w:t>
            </w:r>
          </w:p>
        </w:tc>
        <w:tc>
          <w:tcPr>
            <w:tcW w:w="2260" w:type="dxa"/>
            <w:tcBorders>
              <w:top w:val="nil"/>
              <w:left w:val="single" w:sz="4" w:space="0" w:color="auto"/>
              <w:bottom w:val="nil"/>
              <w:right w:val="nil"/>
            </w:tcBorders>
            <w:shd w:val="clear" w:color="93C47D" w:fill="93C47D"/>
            <w:noWrap/>
            <w:vAlign w:val="center"/>
            <w:hideMark/>
          </w:tcPr>
          <w:p w14:paraId="6D8A7FF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755C7AD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FAIR (Findable, Accessible, Interoperable, Re-usable)?</w:t>
            </w:r>
          </w:p>
        </w:tc>
        <w:tc>
          <w:tcPr>
            <w:tcW w:w="1080" w:type="dxa"/>
            <w:tcBorders>
              <w:top w:val="nil"/>
              <w:left w:val="nil"/>
              <w:bottom w:val="nil"/>
              <w:right w:val="single" w:sz="4" w:space="0" w:color="auto"/>
            </w:tcBorders>
            <w:shd w:val="clear" w:color="auto" w:fill="auto"/>
            <w:noWrap/>
            <w:vAlign w:val="center"/>
            <w:hideMark/>
          </w:tcPr>
          <w:p w14:paraId="77E1DFB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7B38451" w14:textId="77777777" w:rsidTr="0067241E">
        <w:trPr>
          <w:trHeight w:val="480"/>
        </w:trPr>
        <w:tc>
          <w:tcPr>
            <w:tcW w:w="490" w:type="dxa"/>
            <w:tcBorders>
              <w:top w:val="nil"/>
              <w:left w:val="nil"/>
              <w:bottom w:val="nil"/>
              <w:right w:val="nil"/>
            </w:tcBorders>
            <w:shd w:val="clear" w:color="auto" w:fill="auto"/>
            <w:noWrap/>
            <w:vAlign w:val="center"/>
            <w:hideMark/>
          </w:tcPr>
          <w:p w14:paraId="4689E33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41</w:t>
            </w:r>
          </w:p>
        </w:tc>
        <w:tc>
          <w:tcPr>
            <w:tcW w:w="2260" w:type="dxa"/>
            <w:tcBorders>
              <w:top w:val="nil"/>
              <w:left w:val="single" w:sz="4" w:space="0" w:color="auto"/>
              <w:bottom w:val="nil"/>
              <w:right w:val="nil"/>
            </w:tcBorders>
            <w:shd w:val="clear" w:color="93C47D" w:fill="93C47D"/>
            <w:noWrap/>
            <w:vAlign w:val="center"/>
            <w:hideMark/>
          </w:tcPr>
          <w:p w14:paraId="32DE180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0D4DCCF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Was a logical, documented naming convention used for variables (column names)?</w:t>
            </w:r>
          </w:p>
        </w:tc>
        <w:tc>
          <w:tcPr>
            <w:tcW w:w="1080" w:type="dxa"/>
            <w:tcBorders>
              <w:top w:val="nil"/>
              <w:left w:val="nil"/>
              <w:bottom w:val="nil"/>
              <w:right w:val="single" w:sz="4" w:space="0" w:color="auto"/>
            </w:tcBorders>
            <w:shd w:val="clear" w:color="auto" w:fill="auto"/>
            <w:noWrap/>
            <w:vAlign w:val="center"/>
            <w:hideMark/>
          </w:tcPr>
          <w:p w14:paraId="7CBC1D0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8FBD84D" w14:textId="77777777" w:rsidTr="0067241E">
        <w:trPr>
          <w:trHeight w:val="240"/>
        </w:trPr>
        <w:tc>
          <w:tcPr>
            <w:tcW w:w="490" w:type="dxa"/>
            <w:tcBorders>
              <w:top w:val="nil"/>
              <w:left w:val="nil"/>
              <w:bottom w:val="nil"/>
              <w:right w:val="nil"/>
            </w:tcBorders>
            <w:shd w:val="clear" w:color="auto" w:fill="auto"/>
            <w:noWrap/>
            <w:vAlign w:val="center"/>
            <w:hideMark/>
          </w:tcPr>
          <w:p w14:paraId="1CE7F65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42</w:t>
            </w:r>
          </w:p>
        </w:tc>
        <w:tc>
          <w:tcPr>
            <w:tcW w:w="2260" w:type="dxa"/>
            <w:tcBorders>
              <w:top w:val="nil"/>
              <w:left w:val="single" w:sz="4" w:space="0" w:color="auto"/>
              <w:bottom w:val="nil"/>
              <w:right w:val="nil"/>
            </w:tcBorders>
            <w:shd w:val="clear" w:color="93C47D" w:fill="93C47D"/>
            <w:noWrap/>
            <w:vAlign w:val="center"/>
            <w:hideMark/>
          </w:tcPr>
          <w:p w14:paraId="09E3069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65804FD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Was a logical, documented naming convention used for file names?</w:t>
            </w:r>
          </w:p>
        </w:tc>
        <w:tc>
          <w:tcPr>
            <w:tcW w:w="1080" w:type="dxa"/>
            <w:tcBorders>
              <w:top w:val="nil"/>
              <w:left w:val="nil"/>
              <w:bottom w:val="nil"/>
              <w:right w:val="single" w:sz="4" w:space="0" w:color="auto"/>
            </w:tcBorders>
            <w:shd w:val="clear" w:color="auto" w:fill="auto"/>
            <w:noWrap/>
            <w:vAlign w:val="center"/>
            <w:hideMark/>
          </w:tcPr>
          <w:p w14:paraId="06835FB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2CCDD80" w14:textId="77777777" w:rsidTr="0067241E">
        <w:trPr>
          <w:trHeight w:val="480"/>
        </w:trPr>
        <w:tc>
          <w:tcPr>
            <w:tcW w:w="490" w:type="dxa"/>
            <w:tcBorders>
              <w:top w:val="nil"/>
              <w:left w:val="nil"/>
              <w:bottom w:val="nil"/>
              <w:right w:val="nil"/>
            </w:tcBorders>
            <w:shd w:val="clear" w:color="auto" w:fill="auto"/>
            <w:noWrap/>
            <w:vAlign w:val="center"/>
            <w:hideMark/>
          </w:tcPr>
          <w:p w14:paraId="70A6069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43</w:t>
            </w:r>
          </w:p>
        </w:tc>
        <w:tc>
          <w:tcPr>
            <w:tcW w:w="2260" w:type="dxa"/>
            <w:tcBorders>
              <w:top w:val="nil"/>
              <w:left w:val="single" w:sz="4" w:space="0" w:color="auto"/>
              <w:bottom w:val="nil"/>
              <w:right w:val="nil"/>
            </w:tcBorders>
            <w:shd w:val="clear" w:color="93C47D" w:fill="93C47D"/>
            <w:noWrap/>
            <w:vAlign w:val="center"/>
            <w:hideMark/>
          </w:tcPr>
          <w:p w14:paraId="2C57E28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429AA29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the data documented, "</w:t>
            </w:r>
            <w:r w:rsidRPr="00FD36A0">
              <w:rPr>
                <w:rFonts w:ascii="Calibri" w:eastAsia="Times New Roman" w:hAnsi="Calibri" w:cs="Calibri"/>
                <w:i/>
                <w:iCs/>
                <w:sz w:val="18"/>
                <w:szCs w:val="18"/>
                <w:lang w:eastAsia="en-CA"/>
              </w:rPr>
              <w:t>as-you-go</w:t>
            </w:r>
            <w:r w:rsidRPr="00FD36A0">
              <w:rPr>
                <w:rFonts w:ascii="Calibri" w:eastAsia="Times New Roman" w:hAnsi="Calibri" w:cs="Calibri"/>
                <w:color w:val="000000"/>
                <w:sz w:val="18"/>
                <w:szCs w:val="18"/>
                <w:lang w:eastAsia="en-CA"/>
              </w:rPr>
              <w:t>" rather than at end the end of the process?</w:t>
            </w:r>
          </w:p>
        </w:tc>
        <w:tc>
          <w:tcPr>
            <w:tcW w:w="1080" w:type="dxa"/>
            <w:tcBorders>
              <w:top w:val="nil"/>
              <w:left w:val="nil"/>
              <w:bottom w:val="nil"/>
              <w:right w:val="single" w:sz="4" w:space="0" w:color="auto"/>
            </w:tcBorders>
            <w:shd w:val="clear" w:color="auto" w:fill="auto"/>
            <w:noWrap/>
            <w:vAlign w:val="center"/>
            <w:hideMark/>
          </w:tcPr>
          <w:p w14:paraId="415B9E1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E98C39A" w14:textId="77777777" w:rsidTr="0067241E">
        <w:trPr>
          <w:trHeight w:val="480"/>
        </w:trPr>
        <w:tc>
          <w:tcPr>
            <w:tcW w:w="490" w:type="dxa"/>
            <w:tcBorders>
              <w:top w:val="nil"/>
              <w:left w:val="nil"/>
              <w:bottom w:val="nil"/>
              <w:right w:val="nil"/>
            </w:tcBorders>
            <w:shd w:val="clear" w:color="auto" w:fill="auto"/>
            <w:noWrap/>
            <w:vAlign w:val="center"/>
            <w:hideMark/>
          </w:tcPr>
          <w:p w14:paraId="385A6F1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44</w:t>
            </w:r>
          </w:p>
        </w:tc>
        <w:tc>
          <w:tcPr>
            <w:tcW w:w="2260" w:type="dxa"/>
            <w:tcBorders>
              <w:top w:val="nil"/>
              <w:left w:val="single" w:sz="4" w:space="0" w:color="auto"/>
              <w:bottom w:val="nil"/>
              <w:right w:val="nil"/>
            </w:tcBorders>
            <w:shd w:val="clear" w:color="93C47D" w:fill="93C47D"/>
            <w:noWrap/>
            <w:vAlign w:val="center"/>
            <w:hideMark/>
          </w:tcPr>
          <w:p w14:paraId="006474F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28E6DBC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description of the quality control and quality assurance (QA/QC) procedures available online?</w:t>
            </w:r>
          </w:p>
        </w:tc>
        <w:tc>
          <w:tcPr>
            <w:tcW w:w="1080" w:type="dxa"/>
            <w:tcBorders>
              <w:top w:val="nil"/>
              <w:left w:val="nil"/>
              <w:bottom w:val="nil"/>
              <w:right w:val="single" w:sz="4" w:space="0" w:color="auto"/>
            </w:tcBorders>
            <w:shd w:val="clear" w:color="auto" w:fill="auto"/>
            <w:noWrap/>
            <w:vAlign w:val="center"/>
            <w:hideMark/>
          </w:tcPr>
          <w:p w14:paraId="3B8A2AC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A0EFAEF" w14:textId="77777777" w:rsidTr="0067241E">
        <w:trPr>
          <w:trHeight w:val="480"/>
        </w:trPr>
        <w:tc>
          <w:tcPr>
            <w:tcW w:w="490" w:type="dxa"/>
            <w:tcBorders>
              <w:top w:val="nil"/>
              <w:left w:val="nil"/>
              <w:bottom w:val="nil"/>
              <w:right w:val="nil"/>
            </w:tcBorders>
            <w:shd w:val="clear" w:color="auto" w:fill="auto"/>
            <w:noWrap/>
            <w:vAlign w:val="center"/>
            <w:hideMark/>
          </w:tcPr>
          <w:p w14:paraId="0594CF9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45</w:t>
            </w:r>
          </w:p>
        </w:tc>
        <w:tc>
          <w:tcPr>
            <w:tcW w:w="2260" w:type="dxa"/>
            <w:tcBorders>
              <w:top w:val="nil"/>
              <w:left w:val="single" w:sz="4" w:space="0" w:color="auto"/>
              <w:bottom w:val="nil"/>
              <w:right w:val="nil"/>
            </w:tcBorders>
            <w:shd w:val="clear" w:color="93C47D" w:fill="93C47D"/>
            <w:noWrap/>
            <w:vAlign w:val="center"/>
            <w:hideMark/>
          </w:tcPr>
          <w:p w14:paraId="38EC121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537E03F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measures taken to protect security of data in all holdings and all transmissions through encryption or other techniques?</w:t>
            </w:r>
          </w:p>
        </w:tc>
        <w:tc>
          <w:tcPr>
            <w:tcW w:w="1080" w:type="dxa"/>
            <w:tcBorders>
              <w:top w:val="nil"/>
              <w:left w:val="nil"/>
              <w:bottom w:val="nil"/>
              <w:right w:val="single" w:sz="4" w:space="0" w:color="auto"/>
            </w:tcBorders>
            <w:shd w:val="clear" w:color="auto" w:fill="auto"/>
            <w:noWrap/>
            <w:vAlign w:val="center"/>
            <w:hideMark/>
          </w:tcPr>
          <w:p w14:paraId="246A38B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49FC748" w14:textId="77777777" w:rsidTr="0067241E">
        <w:trPr>
          <w:trHeight w:val="480"/>
        </w:trPr>
        <w:tc>
          <w:tcPr>
            <w:tcW w:w="490" w:type="dxa"/>
            <w:tcBorders>
              <w:top w:val="nil"/>
              <w:left w:val="nil"/>
              <w:bottom w:val="nil"/>
              <w:right w:val="nil"/>
            </w:tcBorders>
            <w:shd w:val="clear" w:color="auto" w:fill="auto"/>
            <w:noWrap/>
            <w:vAlign w:val="center"/>
            <w:hideMark/>
          </w:tcPr>
          <w:p w14:paraId="4BBD619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46</w:t>
            </w:r>
          </w:p>
        </w:tc>
        <w:tc>
          <w:tcPr>
            <w:tcW w:w="2260" w:type="dxa"/>
            <w:tcBorders>
              <w:top w:val="nil"/>
              <w:left w:val="single" w:sz="4" w:space="0" w:color="auto"/>
              <w:bottom w:val="nil"/>
              <w:right w:val="nil"/>
            </w:tcBorders>
            <w:shd w:val="clear" w:color="93C47D" w:fill="93C47D"/>
            <w:noWrap/>
            <w:vAlign w:val="center"/>
            <w:hideMark/>
          </w:tcPr>
          <w:p w14:paraId="3B56A61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062F9DD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measures taken to protect against disclosure or theft of confidential information?</w:t>
            </w:r>
          </w:p>
        </w:tc>
        <w:tc>
          <w:tcPr>
            <w:tcW w:w="1080" w:type="dxa"/>
            <w:tcBorders>
              <w:top w:val="nil"/>
              <w:left w:val="nil"/>
              <w:bottom w:val="nil"/>
              <w:right w:val="single" w:sz="4" w:space="0" w:color="auto"/>
            </w:tcBorders>
            <w:shd w:val="clear" w:color="auto" w:fill="auto"/>
            <w:noWrap/>
            <w:vAlign w:val="center"/>
            <w:hideMark/>
          </w:tcPr>
          <w:p w14:paraId="6BC661B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9524E95" w14:textId="77777777" w:rsidTr="0067241E">
        <w:trPr>
          <w:trHeight w:val="480"/>
        </w:trPr>
        <w:tc>
          <w:tcPr>
            <w:tcW w:w="490" w:type="dxa"/>
            <w:tcBorders>
              <w:top w:val="nil"/>
              <w:left w:val="nil"/>
              <w:bottom w:val="nil"/>
              <w:right w:val="nil"/>
            </w:tcBorders>
            <w:shd w:val="clear" w:color="auto" w:fill="auto"/>
            <w:noWrap/>
            <w:vAlign w:val="center"/>
            <w:hideMark/>
          </w:tcPr>
          <w:p w14:paraId="70ACDD4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47</w:t>
            </w:r>
          </w:p>
        </w:tc>
        <w:tc>
          <w:tcPr>
            <w:tcW w:w="2260" w:type="dxa"/>
            <w:tcBorders>
              <w:top w:val="nil"/>
              <w:left w:val="single" w:sz="4" w:space="0" w:color="auto"/>
              <w:bottom w:val="nil"/>
              <w:right w:val="nil"/>
            </w:tcBorders>
            <w:shd w:val="clear" w:color="93C47D" w:fill="93C47D"/>
            <w:noWrap/>
            <w:vAlign w:val="center"/>
            <w:hideMark/>
          </w:tcPr>
          <w:p w14:paraId="32B31CD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1C65D80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description of the measures taken to protect against disclosure or theft of confidential information available online?</w:t>
            </w:r>
          </w:p>
        </w:tc>
        <w:tc>
          <w:tcPr>
            <w:tcW w:w="1080" w:type="dxa"/>
            <w:tcBorders>
              <w:top w:val="nil"/>
              <w:left w:val="nil"/>
              <w:bottom w:val="nil"/>
              <w:right w:val="single" w:sz="4" w:space="0" w:color="auto"/>
            </w:tcBorders>
            <w:shd w:val="clear" w:color="auto" w:fill="auto"/>
            <w:noWrap/>
            <w:vAlign w:val="center"/>
            <w:hideMark/>
          </w:tcPr>
          <w:p w14:paraId="0A1DEE7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32A48D7" w14:textId="77777777" w:rsidTr="0067241E">
        <w:trPr>
          <w:trHeight w:val="480"/>
        </w:trPr>
        <w:tc>
          <w:tcPr>
            <w:tcW w:w="490" w:type="dxa"/>
            <w:tcBorders>
              <w:top w:val="nil"/>
              <w:left w:val="nil"/>
              <w:bottom w:val="nil"/>
              <w:right w:val="nil"/>
            </w:tcBorders>
            <w:shd w:val="clear" w:color="auto" w:fill="auto"/>
            <w:noWrap/>
            <w:vAlign w:val="center"/>
            <w:hideMark/>
          </w:tcPr>
          <w:p w14:paraId="259D6D9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48</w:t>
            </w:r>
          </w:p>
        </w:tc>
        <w:tc>
          <w:tcPr>
            <w:tcW w:w="2260" w:type="dxa"/>
            <w:tcBorders>
              <w:top w:val="nil"/>
              <w:left w:val="single" w:sz="4" w:space="0" w:color="auto"/>
              <w:bottom w:val="nil"/>
              <w:right w:val="nil"/>
            </w:tcBorders>
            <w:shd w:val="clear" w:color="93C47D" w:fill="93C47D"/>
            <w:noWrap/>
            <w:vAlign w:val="center"/>
            <w:hideMark/>
          </w:tcPr>
          <w:p w14:paraId="2381197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2AB9954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measures taken to ensure a "</w:t>
            </w:r>
            <w:r w:rsidRPr="00FD36A0">
              <w:rPr>
                <w:rFonts w:ascii="Calibri" w:eastAsia="Times New Roman" w:hAnsi="Calibri" w:cs="Calibri"/>
                <w:i/>
                <w:iCs/>
                <w:color w:val="000000"/>
                <w:sz w:val="18"/>
                <w:szCs w:val="18"/>
                <w:lang w:eastAsia="en-CA"/>
              </w:rPr>
              <w:t>single source of truth</w:t>
            </w:r>
            <w:r w:rsidRPr="00FD36A0">
              <w:rPr>
                <w:rFonts w:ascii="Calibri" w:eastAsia="Times New Roman" w:hAnsi="Calibri" w:cs="Calibri"/>
                <w:color w:val="000000"/>
                <w:sz w:val="18"/>
                <w:szCs w:val="18"/>
                <w:lang w:eastAsia="en-CA"/>
              </w:rPr>
              <w:t>" to minimize duplication of information and effort?</w:t>
            </w:r>
          </w:p>
        </w:tc>
        <w:tc>
          <w:tcPr>
            <w:tcW w:w="1080" w:type="dxa"/>
            <w:tcBorders>
              <w:top w:val="nil"/>
              <w:left w:val="nil"/>
              <w:bottom w:val="nil"/>
              <w:right w:val="single" w:sz="4" w:space="0" w:color="auto"/>
            </w:tcBorders>
            <w:shd w:val="clear" w:color="auto" w:fill="auto"/>
            <w:noWrap/>
            <w:vAlign w:val="center"/>
            <w:hideMark/>
          </w:tcPr>
          <w:p w14:paraId="2CA0E2D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AE00667" w14:textId="77777777" w:rsidTr="0067241E">
        <w:trPr>
          <w:trHeight w:val="240"/>
        </w:trPr>
        <w:tc>
          <w:tcPr>
            <w:tcW w:w="490" w:type="dxa"/>
            <w:tcBorders>
              <w:top w:val="nil"/>
              <w:left w:val="nil"/>
              <w:bottom w:val="nil"/>
              <w:right w:val="nil"/>
            </w:tcBorders>
            <w:shd w:val="clear" w:color="auto" w:fill="auto"/>
            <w:noWrap/>
            <w:vAlign w:val="center"/>
            <w:hideMark/>
          </w:tcPr>
          <w:p w14:paraId="78391C9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lastRenderedPageBreak/>
              <w:t>49</w:t>
            </w:r>
          </w:p>
        </w:tc>
        <w:tc>
          <w:tcPr>
            <w:tcW w:w="2260" w:type="dxa"/>
            <w:tcBorders>
              <w:top w:val="nil"/>
              <w:left w:val="single" w:sz="4" w:space="0" w:color="auto"/>
              <w:bottom w:val="nil"/>
              <w:right w:val="nil"/>
            </w:tcBorders>
            <w:shd w:val="clear" w:color="93C47D" w:fill="93C47D"/>
            <w:noWrap/>
            <w:vAlign w:val="center"/>
            <w:hideMark/>
          </w:tcPr>
          <w:p w14:paraId="4209FD48"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144690E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standard formats used for names?</w:t>
            </w:r>
          </w:p>
        </w:tc>
        <w:tc>
          <w:tcPr>
            <w:tcW w:w="1080" w:type="dxa"/>
            <w:tcBorders>
              <w:top w:val="nil"/>
              <w:left w:val="nil"/>
              <w:bottom w:val="nil"/>
              <w:right w:val="single" w:sz="4" w:space="0" w:color="auto"/>
            </w:tcBorders>
            <w:shd w:val="clear" w:color="auto" w:fill="auto"/>
            <w:noWrap/>
            <w:vAlign w:val="center"/>
            <w:hideMark/>
          </w:tcPr>
          <w:p w14:paraId="72315D95"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8D8B6E5" w14:textId="77777777" w:rsidTr="0067241E">
        <w:trPr>
          <w:trHeight w:val="240"/>
        </w:trPr>
        <w:tc>
          <w:tcPr>
            <w:tcW w:w="490" w:type="dxa"/>
            <w:tcBorders>
              <w:top w:val="nil"/>
              <w:left w:val="nil"/>
              <w:bottom w:val="nil"/>
              <w:right w:val="nil"/>
            </w:tcBorders>
            <w:shd w:val="clear" w:color="auto" w:fill="auto"/>
            <w:noWrap/>
            <w:vAlign w:val="center"/>
            <w:hideMark/>
          </w:tcPr>
          <w:p w14:paraId="2F627F3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50</w:t>
            </w:r>
          </w:p>
        </w:tc>
        <w:tc>
          <w:tcPr>
            <w:tcW w:w="2260" w:type="dxa"/>
            <w:tcBorders>
              <w:top w:val="nil"/>
              <w:left w:val="single" w:sz="4" w:space="0" w:color="auto"/>
              <w:bottom w:val="nil"/>
              <w:right w:val="nil"/>
            </w:tcBorders>
            <w:shd w:val="clear" w:color="93C47D" w:fill="93C47D"/>
            <w:noWrap/>
            <w:vAlign w:val="center"/>
            <w:hideMark/>
          </w:tcPr>
          <w:p w14:paraId="70B6A30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2998A1F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Were standard formats used for civic addresses?</w:t>
            </w:r>
          </w:p>
        </w:tc>
        <w:tc>
          <w:tcPr>
            <w:tcW w:w="1080" w:type="dxa"/>
            <w:tcBorders>
              <w:top w:val="nil"/>
              <w:left w:val="nil"/>
              <w:bottom w:val="nil"/>
              <w:right w:val="single" w:sz="4" w:space="0" w:color="auto"/>
            </w:tcBorders>
            <w:shd w:val="clear" w:color="auto" w:fill="auto"/>
            <w:noWrap/>
            <w:vAlign w:val="center"/>
            <w:hideMark/>
          </w:tcPr>
          <w:p w14:paraId="5F8ABF4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CB75017" w14:textId="77777777" w:rsidTr="0067241E">
        <w:trPr>
          <w:trHeight w:val="480"/>
        </w:trPr>
        <w:tc>
          <w:tcPr>
            <w:tcW w:w="490" w:type="dxa"/>
            <w:tcBorders>
              <w:top w:val="nil"/>
              <w:left w:val="nil"/>
              <w:bottom w:val="nil"/>
              <w:right w:val="nil"/>
            </w:tcBorders>
            <w:shd w:val="clear" w:color="auto" w:fill="auto"/>
            <w:noWrap/>
            <w:vAlign w:val="center"/>
            <w:hideMark/>
          </w:tcPr>
          <w:p w14:paraId="5CED608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51</w:t>
            </w:r>
          </w:p>
        </w:tc>
        <w:tc>
          <w:tcPr>
            <w:tcW w:w="2260" w:type="dxa"/>
            <w:tcBorders>
              <w:top w:val="nil"/>
              <w:left w:val="single" w:sz="4" w:space="0" w:color="auto"/>
              <w:bottom w:val="nil"/>
              <w:right w:val="nil"/>
            </w:tcBorders>
            <w:shd w:val="clear" w:color="93C47D" w:fill="93C47D"/>
            <w:noWrap/>
            <w:vAlign w:val="center"/>
            <w:hideMark/>
          </w:tcPr>
          <w:p w14:paraId="199E20F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6263ADD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datasets prepared at the lowest possible level of granularity? (i.e. the data are not summary statistics or aggregated data)</w:t>
            </w:r>
          </w:p>
        </w:tc>
        <w:tc>
          <w:tcPr>
            <w:tcW w:w="1080" w:type="dxa"/>
            <w:tcBorders>
              <w:top w:val="nil"/>
              <w:left w:val="nil"/>
              <w:bottom w:val="nil"/>
              <w:right w:val="single" w:sz="4" w:space="0" w:color="auto"/>
            </w:tcBorders>
            <w:shd w:val="clear" w:color="auto" w:fill="auto"/>
            <w:noWrap/>
            <w:vAlign w:val="center"/>
            <w:hideMark/>
          </w:tcPr>
          <w:p w14:paraId="2510486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E488ADD" w14:textId="77777777" w:rsidTr="0067241E">
        <w:trPr>
          <w:trHeight w:val="480"/>
        </w:trPr>
        <w:tc>
          <w:tcPr>
            <w:tcW w:w="490" w:type="dxa"/>
            <w:tcBorders>
              <w:top w:val="nil"/>
              <w:left w:val="nil"/>
              <w:bottom w:val="nil"/>
              <w:right w:val="nil"/>
            </w:tcBorders>
            <w:shd w:val="clear" w:color="auto" w:fill="auto"/>
            <w:noWrap/>
            <w:vAlign w:val="center"/>
            <w:hideMark/>
          </w:tcPr>
          <w:p w14:paraId="1F88820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52</w:t>
            </w:r>
          </w:p>
        </w:tc>
        <w:tc>
          <w:tcPr>
            <w:tcW w:w="2260" w:type="dxa"/>
            <w:tcBorders>
              <w:top w:val="nil"/>
              <w:left w:val="single" w:sz="4" w:space="0" w:color="auto"/>
              <w:bottom w:val="nil"/>
              <w:right w:val="nil"/>
            </w:tcBorders>
            <w:shd w:val="clear" w:color="93C47D" w:fill="93C47D"/>
            <w:noWrap/>
            <w:vAlign w:val="center"/>
            <w:hideMark/>
          </w:tcPr>
          <w:p w14:paraId="52F15A8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102ABCE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new datasets output at regular, predictable intervals (e.g., the last day of every month, the last day of the year)?</w:t>
            </w:r>
          </w:p>
        </w:tc>
        <w:tc>
          <w:tcPr>
            <w:tcW w:w="1080" w:type="dxa"/>
            <w:tcBorders>
              <w:top w:val="nil"/>
              <w:left w:val="nil"/>
              <w:bottom w:val="nil"/>
              <w:right w:val="single" w:sz="4" w:space="0" w:color="auto"/>
            </w:tcBorders>
            <w:shd w:val="clear" w:color="auto" w:fill="auto"/>
            <w:noWrap/>
            <w:vAlign w:val="center"/>
            <w:hideMark/>
          </w:tcPr>
          <w:p w14:paraId="529E4EF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4AD652D" w14:textId="77777777" w:rsidTr="0067241E">
        <w:trPr>
          <w:trHeight w:val="240"/>
        </w:trPr>
        <w:tc>
          <w:tcPr>
            <w:tcW w:w="490" w:type="dxa"/>
            <w:tcBorders>
              <w:top w:val="nil"/>
              <w:left w:val="nil"/>
              <w:bottom w:val="nil"/>
              <w:right w:val="nil"/>
            </w:tcBorders>
            <w:shd w:val="clear" w:color="auto" w:fill="auto"/>
            <w:noWrap/>
            <w:vAlign w:val="center"/>
            <w:hideMark/>
          </w:tcPr>
          <w:p w14:paraId="6004030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53</w:t>
            </w:r>
          </w:p>
        </w:tc>
        <w:tc>
          <w:tcPr>
            <w:tcW w:w="2260" w:type="dxa"/>
            <w:tcBorders>
              <w:top w:val="nil"/>
              <w:left w:val="single" w:sz="4" w:space="0" w:color="auto"/>
              <w:bottom w:val="nil"/>
              <w:right w:val="nil"/>
            </w:tcBorders>
            <w:shd w:val="clear" w:color="93C47D" w:fill="93C47D"/>
            <w:noWrap/>
            <w:vAlign w:val="center"/>
            <w:hideMark/>
          </w:tcPr>
          <w:p w14:paraId="14F5B72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nil"/>
              <w:right w:val="nil"/>
            </w:tcBorders>
            <w:shd w:val="clear" w:color="auto" w:fill="auto"/>
            <w:vAlign w:val="center"/>
            <w:hideMark/>
          </w:tcPr>
          <w:p w14:paraId="317F49AD" w14:textId="77777777" w:rsidR="00A97229" w:rsidRPr="00FD36A0" w:rsidRDefault="00A97229" w:rsidP="0067241E">
            <w:pPr>
              <w:spacing w:after="0"/>
              <w:rPr>
                <w:rFonts w:ascii="Calibri" w:eastAsia="Times New Roman" w:hAnsi="Calibri" w:cs="Calibri"/>
                <w:sz w:val="18"/>
                <w:szCs w:val="18"/>
                <w:lang w:eastAsia="en-CA"/>
              </w:rPr>
            </w:pPr>
            <w:r w:rsidRPr="00FD36A0">
              <w:rPr>
                <w:rFonts w:ascii="Calibri" w:eastAsia="Times New Roman" w:hAnsi="Calibri" w:cs="Calibri"/>
                <w:sz w:val="18"/>
                <w:szCs w:val="18"/>
                <w:lang w:eastAsia="en-CA"/>
              </w:rPr>
              <w:t xml:space="preserve">Is the dataset located </w:t>
            </w:r>
            <w:r>
              <w:rPr>
                <w:rFonts w:ascii="Calibri" w:eastAsia="Times New Roman" w:hAnsi="Calibri" w:cs="Calibri"/>
                <w:sz w:val="18"/>
                <w:szCs w:val="18"/>
                <w:lang w:eastAsia="en-CA"/>
              </w:rPr>
              <w:t xml:space="preserve">in a repository meeting </w:t>
            </w:r>
            <w:proofErr w:type="spellStart"/>
            <w:r w:rsidRPr="00FD36A0">
              <w:rPr>
                <w:rFonts w:ascii="Calibri" w:eastAsia="Times New Roman" w:hAnsi="Calibri" w:cs="Calibri"/>
                <w:sz w:val="18"/>
                <w:szCs w:val="18"/>
                <w:lang w:eastAsia="en-CA"/>
              </w:rPr>
              <w:t>CoreTrustSeal</w:t>
            </w:r>
            <w:proofErr w:type="spellEnd"/>
            <w:r>
              <w:rPr>
                <w:rFonts w:ascii="Calibri" w:eastAsia="Times New Roman" w:hAnsi="Calibri" w:cs="Calibri"/>
                <w:sz w:val="18"/>
                <w:szCs w:val="18"/>
                <w:lang w:eastAsia="en-CA"/>
              </w:rPr>
              <w:t xml:space="preserve"> standards</w:t>
            </w:r>
            <w:r w:rsidRPr="00FD36A0">
              <w:rPr>
                <w:rFonts w:ascii="Calibri" w:eastAsia="Times New Roman" w:hAnsi="Calibri" w:cs="Calibri"/>
                <w:sz w:val="18"/>
                <w:szCs w:val="18"/>
                <w:lang w:eastAsia="en-CA"/>
              </w:rPr>
              <w:t>?</w:t>
            </w:r>
          </w:p>
        </w:tc>
        <w:tc>
          <w:tcPr>
            <w:tcW w:w="1080" w:type="dxa"/>
            <w:tcBorders>
              <w:top w:val="nil"/>
              <w:left w:val="nil"/>
              <w:bottom w:val="nil"/>
              <w:right w:val="single" w:sz="4" w:space="0" w:color="auto"/>
            </w:tcBorders>
            <w:shd w:val="clear" w:color="auto" w:fill="auto"/>
            <w:noWrap/>
            <w:vAlign w:val="center"/>
            <w:hideMark/>
          </w:tcPr>
          <w:p w14:paraId="7B3A3FC5"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930EB3E" w14:textId="77777777" w:rsidTr="0067241E">
        <w:trPr>
          <w:trHeight w:val="480"/>
        </w:trPr>
        <w:tc>
          <w:tcPr>
            <w:tcW w:w="490" w:type="dxa"/>
            <w:tcBorders>
              <w:top w:val="nil"/>
              <w:left w:val="nil"/>
              <w:bottom w:val="nil"/>
              <w:right w:val="nil"/>
            </w:tcBorders>
            <w:shd w:val="clear" w:color="auto" w:fill="auto"/>
            <w:noWrap/>
            <w:vAlign w:val="center"/>
            <w:hideMark/>
          </w:tcPr>
          <w:p w14:paraId="0B0F258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54</w:t>
            </w:r>
          </w:p>
        </w:tc>
        <w:tc>
          <w:tcPr>
            <w:tcW w:w="2260" w:type="dxa"/>
            <w:tcBorders>
              <w:top w:val="nil"/>
              <w:left w:val="single" w:sz="4" w:space="0" w:color="auto"/>
              <w:bottom w:val="single" w:sz="4" w:space="0" w:color="auto"/>
              <w:right w:val="nil"/>
            </w:tcBorders>
            <w:shd w:val="clear" w:color="93C47D" w:fill="93C47D"/>
            <w:noWrap/>
            <w:vAlign w:val="center"/>
            <w:hideMark/>
          </w:tcPr>
          <w:p w14:paraId="5F1F45A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management</w:t>
            </w:r>
          </w:p>
        </w:tc>
        <w:tc>
          <w:tcPr>
            <w:tcW w:w="5890" w:type="dxa"/>
            <w:tcBorders>
              <w:top w:val="nil"/>
              <w:left w:val="nil"/>
              <w:bottom w:val="single" w:sz="4" w:space="0" w:color="auto"/>
              <w:right w:val="nil"/>
            </w:tcBorders>
            <w:shd w:val="clear" w:color="auto" w:fill="auto"/>
            <w:vAlign w:val="center"/>
            <w:hideMark/>
          </w:tcPr>
          <w:p w14:paraId="4DC08F9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there a description of the steps performed during data preparation?</w:t>
            </w:r>
          </w:p>
        </w:tc>
        <w:tc>
          <w:tcPr>
            <w:tcW w:w="1080" w:type="dxa"/>
            <w:tcBorders>
              <w:top w:val="nil"/>
              <w:left w:val="nil"/>
              <w:bottom w:val="single" w:sz="4" w:space="0" w:color="auto"/>
              <w:right w:val="single" w:sz="4" w:space="0" w:color="auto"/>
            </w:tcBorders>
            <w:shd w:val="clear" w:color="auto" w:fill="auto"/>
            <w:noWrap/>
            <w:vAlign w:val="center"/>
            <w:hideMark/>
          </w:tcPr>
          <w:p w14:paraId="6F520905"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B0A3630" w14:textId="77777777" w:rsidTr="0067241E">
        <w:trPr>
          <w:trHeight w:val="960"/>
        </w:trPr>
        <w:tc>
          <w:tcPr>
            <w:tcW w:w="490" w:type="dxa"/>
            <w:tcBorders>
              <w:top w:val="nil"/>
              <w:left w:val="nil"/>
              <w:bottom w:val="nil"/>
              <w:right w:val="nil"/>
            </w:tcBorders>
            <w:shd w:val="clear" w:color="auto" w:fill="auto"/>
            <w:noWrap/>
            <w:vAlign w:val="center"/>
            <w:hideMark/>
          </w:tcPr>
          <w:p w14:paraId="24BD8F0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55</w:t>
            </w:r>
          </w:p>
        </w:tc>
        <w:tc>
          <w:tcPr>
            <w:tcW w:w="2260" w:type="dxa"/>
            <w:tcBorders>
              <w:top w:val="nil"/>
              <w:left w:val="single" w:sz="4" w:space="0" w:color="auto"/>
              <w:bottom w:val="nil"/>
              <w:right w:val="nil"/>
            </w:tcBorders>
            <w:shd w:val="clear" w:color="6AA84F" w:fill="6AA84F"/>
            <w:noWrap/>
            <w:vAlign w:val="center"/>
            <w:hideMark/>
          </w:tcPr>
          <w:p w14:paraId="1725C44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single" w:sz="4" w:space="0" w:color="auto"/>
              <w:left w:val="nil"/>
              <w:bottom w:val="nil"/>
              <w:right w:val="nil"/>
            </w:tcBorders>
            <w:shd w:val="clear" w:color="auto" w:fill="auto"/>
            <w:vAlign w:val="center"/>
            <w:hideMark/>
          </w:tcPr>
          <w:p w14:paraId="1EE7E0D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the data tidy? </w:t>
            </w:r>
            <w:proofErr w:type="gramStart"/>
            <w:r w:rsidRPr="00FD36A0">
              <w:rPr>
                <w:rFonts w:ascii="Calibri" w:eastAsia="Times New Roman" w:hAnsi="Calibri" w:cs="Calibri"/>
                <w:color w:val="000000"/>
                <w:sz w:val="18"/>
                <w:szCs w:val="18"/>
                <w:lang w:eastAsia="en-CA"/>
              </w:rPr>
              <w:t>i.e</w:t>
            </w:r>
            <w:proofErr w:type="gramEnd"/>
            <w:r w:rsidRPr="00FD36A0">
              <w:rPr>
                <w:rFonts w:ascii="Calibri" w:eastAsia="Times New Roman" w:hAnsi="Calibri" w:cs="Calibri"/>
                <w:color w:val="000000"/>
                <w:sz w:val="18"/>
                <w:szCs w:val="18"/>
                <w:lang w:eastAsia="en-CA"/>
              </w:rPr>
              <w:t xml:space="preserve">. the data can be read by statistical or database software (other than Excel, Word, or Acrobat) without the need to write extensive computer code to extract information to put it in a machine useable form. </w:t>
            </w:r>
          </w:p>
        </w:tc>
        <w:tc>
          <w:tcPr>
            <w:tcW w:w="1080" w:type="dxa"/>
            <w:tcBorders>
              <w:top w:val="nil"/>
              <w:left w:val="nil"/>
              <w:bottom w:val="nil"/>
              <w:right w:val="single" w:sz="4" w:space="0" w:color="auto"/>
            </w:tcBorders>
            <w:shd w:val="clear" w:color="auto" w:fill="auto"/>
            <w:noWrap/>
            <w:vAlign w:val="center"/>
            <w:hideMark/>
          </w:tcPr>
          <w:p w14:paraId="40A9540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E564B40" w14:textId="77777777" w:rsidTr="0067241E">
        <w:trPr>
          <w:trHeight w:val="240"/>
        </w:trPr>
        <w:tc>
          <w:tcPr>
            <w:tcW w:w="490" w:type="dxa"/>
            <w:tcBorders>
              <w:top w:val="nil"/>
              <w:left w:val="nil"/>
              <w:bottom w:val="nil"/>
              <w:right w:val="nil"/>
            </w:tcBorders>
            <w:shd w:val="clear" w:color="auto" w:fill="auto"/>
            <w:noWrap/>
            <w:vAlign w:val="center"/>
            <w:hideMark/>
          </w:tcPr>
          <w:p w14:paraId="11CDA38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56</w:t>
            </w:r>
          </w:p>
        </w:tc>
        <w:tc>
          <w:tcPr>
            <w:tcW w:w="2260" w:type="dxa"/>
            <w:tcBorders>
              <w:top w:val="nil"/>
              <w:left w:val="single" w:sz="4" w:space="0" w:color="auto"/>
              <w:bottom w:val="nil"/>
              <w:right w:val="nil"/>
            </w:tcBorders>
            <w:shd w:val="clear" w:color="6AA84F" w:fill="6AA84F"/>
            <w:noWrap/>
            <w:vAlign w:val="center"/>
            <w:hideMark/>
          </w:tcPr>
          <w:p w14:paraId="1906846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2A13070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the data analysis ready? </w:t>
            </w:r>
          </w:p>
        </w:tc>
        <w:tc>
          <w:tcPr>
            <w:tcW w:w="1080" w:type="dxa"/>
            <w:tcBorders>
              <w:top w:val="nil"/>
              <w:left w:val="nil"/>
              <w:bottom w:val="nil"/>
              <w:right w:val="single" w:sz="4" w:space="0" w:color="auto"/>
            </w:tcBorders>
            <w:shd w:val="clear" w:color="auto" w:fill="auto"/>
            <w:noWrap/>
            <w:vAlign w:val="center"/>
            <w:hideMark/>
          </w:tcPr>
          <w:p w14:paraId="3701E26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D3CBABE" w14:textId="77777777" w:rsidTr="0067241E">
        <w:trPr>
          <w:trHeight w:val="240"/>
        </w:trPr>
        <w:tc>
          <w:tcPr>
            <w:tcW w:w="490" w:type="dxa"/>
            <w:tcBorders>
              <w:top w:val="nil"/>
              <w:left w:val="nil"/>
              <w:bottom w:val="nil"/>
              <w:right w:val="nil"/>
            </w:tcBorders>
            <w:shd w:val="clear" w:color="auto" w:fill="auto"/>
            <w:noWrap/>
            <w:vAlign w:val="center"/>
            <w:hideMark/>
          </w:tcPr>
          <w:p w14:paraId="2F91AFF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57</w:t>
            </w:r>
          </w:p>
        </w:tc>
        <w:tc>
          <w:tcPr>
            <w:tcW w:w="2260" w:type="dxa"/>
            <w:tcBorders>
              <w:top w:val="nil"/>
              <w:left w:val="single" w:sz="4" w:space="0" w:color="auto"/>
              <w:bottom w:val="nil"/>
              <w:right w:val="nil"/>
            </w:tcBorders>
            <w:shd w:val="clear" w:color="6AA84F" w:fill="6AA84F"/>
            <w:noWrap/>
            <w:vAlign w:val="center"/>
            <w:hideMark/>
          </w:tcPr>
          <w:p w14:paraId="0317744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35D4F62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machine readable?</w:t>
            </w:r>
          </w:p>
        </w:tc>
        <w:tc>
          <w:tcPr>
            <w:tcW w:w="1080" w:type="dxa"/>
            <w:tcBorders>
              <w:top w:val="nil"/>
              <w:left w:val="nil"/>
              <w:bottom w:val="nil"/>
              <w:right w:val="single" w:sz="4" w:space="0" w:color="auto"/>
            </w:tcBorders>
            <w:shd w:val="clear" w:color="auto" w:fill="auto"/>
            <w:noWrap/>
            <w:vAlign w:val="center"/>
            <w:hideMark/>
          </w:tcPr>
          <w:p w14:paraId="45F403A5"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4F69B3C" w14:textId="77777777" w:rsidTr="0067241E">
        <w:trPr>
          <w:trHeight w:val="720"/>
        </w:trPr>
        <w:tc>
          <w:tcPr>
            <w:tcW w:w="490" w:type="dxa"/>
            <w:tcBorders>
              <w:top w:val="nil"/>
              <w:left w:val="nil"/>
              <w:bottom w:val="nil"/>
              <w:right w:val="nil"/>
            </w:tcBorders>
            <w:shd w:val="clear" w:color="auto" w:fill="auto"/>
            <w:noWrap/>
            <w:vAlign w:val="center"/>
            <w:hideMark/>
          </w:tcPr>
          <w:p w14:paraId="5DD4D0C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58</w:t>
            </w:r>
          </w:p>
        </w:tc>
        <w:tc>
          <w:tcPr>
            <w:tcW w:w="2260" w:type="dxa"/>
            <w:tcBorders>
              <w:top w:val="nil"/>
              <w:left w:val="single" w:sz="4" w:space="0" w:color="auto"/>
              <w:bottom w:val="nil"/>
              <w:right w:val="nil"/>
            </w:tcBorders>
            <w:shd w:val="clear" w:color="6AA84F" w:fill="6AA84F"/>
            <w:noWrap/>
            <w:vAlign w:val="center"/>
            <w:hideMark/>
          </w:tcPr>
          <w:p w14:paraId="485A669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4F1F8CB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Can the data be ingested directly into statistical or database software (other than Excel, Word, or Acrobat) without the need to write extensive computer code?</w:t>
            </w:r>
          </w:p>
        </w:tc>
        <w:tc>
          <w:tcPr>
            <w:tcW w:w="1080" w:type="dxa"/>
            <w:tcBorders>
              <w:top w:val="nil"/>
              <w:left w:val="nil"/>
              <w:bottom w:val="nil"/>
              <w:right w:val="single" w:sz="4" w:space="0" w:color="auto"/>
            </w:tcBorders>
            <w:shd w:val="clear" w:color="auto" w:fill="auto"/>
            <w:noWrap/>
            <w:vAlign w:val="center"/>
            <w:hideMark/>
          </w:tcPr>
          <w:p w14:paraId="0865659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B638702" w14:textId="77777777" w:rsidTr="0067241E">
        <w:trPr>
          <w:trHeight w:val="480"/>
        </w:trPr>
        <w:tc>
          <w:tcPr>
            <w:tcW w:w="490" w:type="dxa"/>
            <w:tcBorders>
              <w:top w:val="nil"/>
              <w:left w:val="nil"/>
              <w:bottom w:val="nil"/>
              <w:right w:val="nil"/>
            </w:tcBorders>
            <w:shd w:val="clear" w:color="auto" w:fill="auto"/>
            <w:noWrap/>
            <w:vAlign w:val="center"/>
            <w:hideMark/>
          </w:tcPr>
          <w:p w14:paraId="73AE16A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59</w:t>
            </w:r>
          </w:p>
        </w:tc>
        <w:tc>
          <w:tcPr>
            <w:tcW w:w="2260" w:type="dxa"/>
            <w:tcBorders>
              <w:top w:val="nil"/>
              <w:left w:val="single" w:sz="4" w:space="0" w:color="auto"/>
              <w:bottom w:val="nil"/>
              <w:right w:val="nil"/>
            </w:tcBorders>
            <w:shd w:val="clear" w:color="6AA84F" w:fill="6AA84F"/>
            <w:noWrap/>
            <w:vAlign w:val="center"/>
            <w:hideMark/>
          </w:tcPr>
          <w:p w14:paraId="78A8C86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7E1E1F3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in CSV (i.e. comma separated, or character separated) format?</w:t>
            </w:r>
          </w:p>
        </w:tc>
        <w:tc>
          <w:tcPr>
            <w:tcW w:w="1080" w:type="dxa"/>
            <w:tcBorders>
              <w:top w:val="nil"/>
              <w:left w:val="nil"/>
              <w:bottom w:val="nil"/>
              <w:right w:val="single" w:sz="4" w:space="0" w:color="auto"/>
            </w:tcBorders>
            <w:shd w:val="clear" w:color="auto" w:fill="auto"/>
            <w:noWrap/>
            <w:vAlign w:val="center"/>
            <w:hideMark/>
          </w:tcPr>
          <w:p w14:paraId="64A0798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80848BB" w14:textId="77777777" w:rsidTr="0067241E">
        <w:trPr>
          <w:trHeight w:val="480"/>
        </w:trPr>
        <w:tc>
          <w:tcPr>
            <w:tcW w:w="490" w:type="dxa"/>
            <w:tcBorders>
              <w:top w:val="nil"/>
              <w:left w:val="nil"/>
              <w:bottom w:val="nil"/>
              <w:right w:val="nil"/>
            </w:tcBorders>
            <w:shd w:val="clear" w:color="auto" w:fill="auto"/>
            <w:noWrap/>
            <w:vAlign w:val="center"/>
            <w:hideMark/>
          </w:tcPr>
          <w:p w14:paraId="343F5CC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60</w:t>
            </w:r>
          </w:p>
        </w:tc>
        <w:tc>
          <w:tcPr>
            <w:tcW w:w="2260" w:type="dxa"/>
            <w:tcBorders>
              <w:top w:val="nil"/>
              <w:left w:val="single" w:sz="4" w:space="0" w:color="auto"/>
              <w:bottom w:val="nil"/>
              <w:right w:val="nil"/>
            </w:tcBorders>
            <w:shd w:val="clear" w:color="6AA84F" w:fill="6AA84F"/>
            <w:noWrap/>
            <w:vAlign w:val="center"/>
            <w:hideMark/>
          </w:tcPr>
          <w:p w14:paraId="7DD7EEB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5FEE2FA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Was a "user-centric" (i.e. the end-user is unknown), rather than a project- or client-centric approach used for data preparation?</w:t>
            </w:r>
          </w:p>
        </w:tc>
        <w:tc>
          <w:tcPr>
            <w:tcW w:w="1080" w:type="dxa"/>
            <w:tcBorders>
              <w:top w:val="nil"/>
              <w:left w:val="nil"/>
              <w:bottom w:val="nil"/>
              <w:right w:val="single" w:sz="4" w:space="0" w:color="auto"/>
            </w:tcBorders>
            <w:shd w:val="clear" w:color="auto" w:fill="auto"/>
            <w:noWrap/>
            <w:vAlign w:val="center"/>
            <w:hideMark/>
          </w:tcPr>
          <w:p w14:paraId="4FA6409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5F3FF1A" w14:textId="77777777" w:rsidTr="0067241E">
        <w:trPr>
          <w:trHeight w:val="240"/>
        </w:trPr>
        <w:tc>
          <w:tcPr>
            <w:tcW w:w="490" w:type="dxa"/>
            <w:tcBorders>
              <w:top w:val="nil"/>
              <w:left w:val="nil"/>
              <w:bottom w:val="nil"/>
              <w:right w:val="nil"/>
            </w:tcBorders>
            <w:shd w:val="clear" w:color="auto" w:fill="auto"/>
            <w:noWrap/>
            <w:vAlign w:val="center"/>
            <w:hideMark/>
          </w:tcPr>
          <w:p w14:paraId="30DAF50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61</w:t>
            </w:r>
          </w:p>
        </w:tc>
        <w:tc>
          <w:tcPr>
            <w:tcW w:w="2260" w:type="dxa"/>
            <w:tcBorders>
              <w:top w:val="nil"/>
              <w:left w:val="single" w:sz="4" w:space="0" w:color="auto"/>
              <w:bottom w:val="nil"/>
              <w:right w:val="nil"/>
            </w:tcBorders>
            <w:shd w:val="clear" w:color="6AA84F" w:fill="6AA84F"/>
            <w:noWrap/>
            <w:vAlign w:val="center"/>
            <w:hideMark/>
          </w:tcPr>
          <w:p w14:paraId="5AF768E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60816CA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Can the data be incorporated seamlessly into a Big Data workflow?</w:t>
            </w:r>
          </w:p>
        </w:tc>
        <w:tc>
          <w:tcPr>
            <w:tcW w:w="1080" w:type="dxa"/>
            <w:tcBorders>
              <w:top w:val="nil"/>
              <w:left w:val="nil"/>
              <w:bottom w:val="nil"/>
              <w:right w:val="single" w:sz="4" w:space="0" w:color="auto"/>
            </w:tcBorders>
            <w:shd w:val="clear" w:color="auto" w:fill="auto"/>
            <w:noWrap/>
            <w:vAlign w:val="center"/>
            <w:hideMark/>
          </w:tcPr>
          <w:p w14:paraId="6032BFC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10B0181" w14:textId="77777777" w:rsidTr="0067241E">
        <w:trPr>
          <w:trHeight w:val="240"/>
        </w:trPr>
        <w:tc>
          <w:tcPr>
            <w:tcW w:w="490" w:type="dxa"/>
            <w:tcBorders>
              <w:top w:val="nil"/>
              <w:left w:val="nil"/>
              <w:bottom w:val="nil"/>
              <w:right w:val="nil"/>
            </w:tcBorders>
            <w:shd w:val="clear" w:color="auto" w:fill="auto"/>
            <w:noWrap/>
            <w:vAlign w:val="center"/>
            <w:hideMark/>
          </w:tcPr>
          <w:p w14:paraId="4C8E38B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62</w:t>
            </w:r>
          </w:p>
        </w:tc>
        <w:tc>
          <w:tcPr>
            <w:tcW w:w="2260" w:type="dxa"/>
            <w:tcBorders>
              <w:top w:val="nil"/>
              <w:left w:val="single" w:sz="4" w:space="0" w:color="auto"/>
              <w:bottom w:val="nil"/>
              <w:right w:val="nil"/>
            </w:tcBorders>
            <w:shd w:val="clear" w:color="6AA84F" w:fill="6AA84F"/>
            <w:noWrap/>
            <w:vAlign w:val="center"/>
            <w:hideMark/>
          </w:tcPr>
          <w:p w14:paraId="072203F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3EFF0BD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files in a non-proprietary format?</w:t>
            </w:r>
          </w:p>
        </w:tc>
        <w:tc>
          <w:tcPr>
            <w:tcW w:w="1080" w:type="dxa"/>
            <w:tcBorders>
              <w:top w:val="nil"/>
              <w:left w:val="nil"/>
              <w:bottom w:val="nil"/>
              <w:right w:val="single" w:sz="4" w:space="0" w:color="auto"/>
            </w:tcBorders>
            <w:shd w:val="clear" w:color="auto" w:fill="auto"/>
            <w:noWrap/>
            <w:vAlign w:val="center"/>
            <w:hideMark/>
          </w:tcPr>
          <w:p w14:paraId="59774E7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D5E5E79" w14:textId="77777777" w:rsidTr="0067241E">
        <w:trPr>
          <w:trHeight w:val="240"/>
        </w:trPr>
        <w:tc>
          <w:tcPr>
            <w:tcW w:w="490" w:type="dxa"/>
            <w:tcBorders>
              <w:top w:val="nil"/>
              <w:left w:val="nil"/>
              <w:bottom w:val="nil"/>
              <w:right w:val="nil"/>
            </w:tcBorders>
            <w:shd w:val="clear" w:color="auto" w:fill="auto"/>
            <w:noWrap/>
            <w:vAlign w:val="center"/>
            <w:hideMark/>
          </w:tcPr>
          <w:p w14:paraId="2E45818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63</w:t>
            </w:r>
          </w:p>
        </w:tc>
        <w:tc>
          <w:tcPr>
            <w:tcW w:w="2260" w:type="dxa"/>
            <w:tcBorders>
              <w:top w:val="nil"/>
              <w:left w:val="single" w:sz="4" w:space="0" w:color="auto"/>
              <w:bottom w:val="nil"/>
              <w:right w:val="nil"/>
            </w:tcBorders>
            <w:shd w:val="clear" w:color="6AA84F" w:fill="6AA84F"/>
            <w:noWrap/>
            <w:vAlign w:val="center"/>
            <w:hideMark/>
          </w:tcPr>
          <w:p w14:paraId="3B865BA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2C76E01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new data appended to existing data files?</w:t>
            </w:r>
          </w:p>
        </w:tc>
        <w:tc>
          <w:tcPr>
            <w:tcW w:w="1080" w:type="dxa"/>
            <w:tcBorders>
              <w:top w:val="nil"/>
              <w:left w:val="nil"/>
              <w:bottom w:val="nil"/>
              <w:right w:val="single" w:sz="4" w:space="0" w:color="auto"/>
            </w:tcBorders>
            <w:shd w:val="clear" w:color="auto" w:fill="auto"/>
            <w:noWrap/>
            <w:vAlign w:val="center"/>
            <w:hideMark/>
          </w:tcPr>
          <w:p w14:paraId="677EFA8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E4434CD" w14:textId="77777777" w:rsidTr="0067241E">
        <w:trPr>
          <w:trHeight w:val="480"/>
        </w:trPr>
        <w:tc>
          <w:tcPr>
            <w:tcW w:w="490" w:type="dxa"/>
            <w:tcBorders>
              <w:top w:val="nil"/>
              <w:left w:val="nil"/>
              <w:bottom w:val="nil"/>
              <w:right w:val="nil"/>
            </w:tcBorders>
            <w:shd w:val="clear" w:color="auto" w:fill="auto"/>
            <w:noWrap/>
            <w:vAlign w:val="center"/>
            <w:hideMark/>
          </w:tcPr>
          <w:p w14:paraId="785AEF5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64</w:t>
            </w:r>
          </w:p>
        </w:tc>
        <w:tc>
          <w:tcPr>
            <w:tcW w:w="2260" w:type="dxa"/>
            <w:tcBorders>
              <w:top w:val="nil"/>
              <w:left w:val="single" w:sz="4" w:space="0" w:color="auto"/>
              <w:bottom w:val="nil"/>
              <w:right w:val="nil"/>
            </w:tcBorders>
            <w:shd w:val="clear" w:color="6AA84F" w:fill="6AA84F"/>
            <w:noWrap/>
            <w:vAlign w:val="center"/>
            <w:hideMark/>
          </w:tcPr>
          <w:p w14:paraId="539DD7D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696D51B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Did you follow specified data quality assurance practices in the production of these data?</w:t>
            </w:r>
          </w:p>
        </w:tc>
        <w:tc>
          <w:tcPr>
            <w:tcW w:w="1080" w:type="dxa"/>
            <w:tcBorders>
              <w:top w:val="nil"/>
              <w:left w:val="nil"/>
              <w:bottom w:val="nil"/>
              <w:right w:val="single" w:sz="4" w:space="0" w:color="auto"/>
            </w:tcBorders>
            <w:shd w:val="clear" w:color="auto" w:fill="auto"/>
            <w:noWrap/>
            <w:vAlign w:val="center"/>
            <w:hideMark/>
          </w:tcPr>
          <w:p w14:paraId="21E44BF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DAE1642" w14:textId="77777777" w:rsidTr="0067241E">
        <w:trPr>
          <w:trHeight w:val="480"/>
        </w:trPr>
        <w:tc>
          <w:tcPr>
            <w:tcW w:w="490" w:type="dxa"/>
            <w:tcBorders>
              <w:top w:val="nil"/>
              <w:left w:val="nil"/>
              <w:bottom w:val="nil"/>
              <w:right w:val="nil"/>
            </w:tcBorders>
            <w:shd w:val="clear" w:color="auto" w:fill="auto"/>
            <w:noWrap/>
            <w:vAlign w:val="center"/>
            <w:hideMark/>
          </w:tcPr>
          <w:p w14:paraId="29AA7B0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65</w:t>
            </w:r>
          </w:p>
        </w:tc>
        <w:tc>
          <w:tcPr>
            <w:tcW w:w="2260" w:type="dxa"/>
            <w:tcBorders>
              <w:top w:val="nil"/>
              <w:left w:val="single" w:sz="4" w:space="0" w:color="auto"/>
              <w:bottom w:val="nil"/>
              <w:right w:val="nil"/>
            </w:tcBorders>
            <w:shd w:val="clear" w:color="6AA84F" w:fill="6AA84F"/>
            <w:noWrap/>
            <w:vAlign w:val="center"/>
            <w:hideMark/>
          </w:tcPr>
          <w:p w14:paraId="0C3EC49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5F0890CC"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all concepts, definitions and descriptions of all of the variables?</w:t>
            </w:r>
          </w:p>
        </w:tc>
        <w:tc>
          <w:tcPr>
            <w:tcW w:w="1080" w:type="dxa"/>
            <w:tcBorders>
              <w:top w:val="nil"/>
              <w:left w:val="nil"/>
              <w:bottom w:val="nil"/>
              <w:right w:val="single" w:sz="4" w:space="0" w:color="auto"/>
            </w:tcBorders>
            <w:shd w:val="clear" w:color="auto" w:fill="auto"/>
            <w:noWrap/>
            <w:vAlign w:val="center"/>
            <w:hideMark/>
          </w:tcPr>
          <w:p w14:paraId="66A7C7E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120EBB1" w14:textId="77777777" w:rsidTr="0067241E">
        <w:trPr>
          <w:trHeight w:val="480"/>
        </w:trPr>
        <w:tc>
          <w:tcPr>
            <w:tcW w:w="490" w:type="dxa"/>
            <w:tcBorders>
              <w:top w:val="nil"/>
              <w:left w:val="nil"/>
              <w:bottom w:val="nil"/>
              <w:right w:val="nil"/>
            </w:tcBorders>
            <w:shd w:val="clear" w:color="auto" w:fill="auto"/>
            <w:noWrap/>
            <w:vAlign w:val="center"/>
            <w:hideMark/>
          </w:tcPr>
          <w:p w14:paraId="2A98B42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66</w:t>
            </w:r>
          </w:p>
        </w:tc>
        <w:tc>
          <w:tcPr>
            <w:tcW w:w="2260" w:type="dxa"/>
            <w:tcBorders>
              <w:top w:val="nil"/>
              <w:left w:val="single" w:sz="4" w:space="0" w:color="auto"/>
              <w:bottom w:val="nil"/>
              <w:right w:val="nil"/>
            </w:tcBorders>
            <w:shd w:val="clear" w:color="6AA84F" w:fill="6AA84F"/>
            <w:noWrap/>
            <w:vAlign w:val="center"/>
            <w:hideMark/>
          </w:tcPr>
          <w:p w14:paraId="3F44DFC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504A202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metadata include descriptions of methods, procedures and quality assurance practices followed during production of the data?</w:t>
            </w:r>
          </w:p>
        </w:tc>
        <w:tc>
          <w:tcPr>
            <w:tcW w:w="1080" w:type="dxa"/>
            <w:tcBorders>
              <w:top w:val="nil"/>
              <w:left w:val="nil"/>
              <w:bottom w:val="nil"/>
              <w:right w:val="single" w:sz="4" w:space="0" w:color="auto"/>
            </w:tcBorders>
            <w:shd w:val="clear" w:color="auto" w:fill="auto"/>
            <w:noWrap/>
            <w:vAlign w:val="center"/>
            <w:hideMark/>
          </w:tcPr>
          <w:p w14:paraId="46BF3A0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85DC03D" w14:textId="77777777" w:rsidTr="0067241E">
        <w:trPr>
          <w:trHeight w:val="480"/>
        </w:trPr>
        <w:tc>
          <w:tcPr>
            <w:tcW w:w="490" w:type="dxa"/>
            <w:tcBorders>
              <w:top w:val="nil"/>
              <w:left w:val="nil"/>
              <w:bottom w:val="nil"/>
              <w:right w:val="nil"/>
            </w:tcBorders>
            <w:shd w:val="clear" w:color="auto" w:fill="auto"/>
            <w:noWrap/>
            <w:vAlign w:val="center"/>
            <w:hideMark/>
          </w:tcPr>
          <w:p w14:paraId="56FEA90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67</w:t>
            </w:r>
          </w:p>
        </w:tc>
        <w:tc>
          <w:tcPr>
            <w:tcW w:w="2260" w:type="dxa"/>
            <w:tcBorders>
              <w:top w:val="nil"/>
              <w:left w:val="single" w:sz="4" w:space="0" w:color="auto"/>
              <w:bottom w:val="nil"/>
              <w:right w:val="nil"/>
            </w:tcBorders>
            <w:shd w:val="clear" w:color="6AA84F" w:fill="6AA84F"/>
            <w:noWrap/>
            <w:vAlign w:val="center"/>
            <w:hideMark/>
          </w:tcPr>
          <w:p w14:paraId="02A79FE8"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73AE2E6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metadata accurate, complete, up to date, and free of contradictions?</w:t>
            </w:r>
          </w:p>
        </w:tc>
        <w:tc>
          <w:tcPr>
            <w:tcW w:w="1080" w:type="dxa"/>
            <w:tcBorders>
              <w:top w:val="nil"/>
              <w:left w:val="nil"/>
              <w:bottom w:val="nil"/>
              <w:right w:val="single" w:sz="4" w:space="0" w:color="auto"/>
            </w:tcBorders>
            <w:shd w:val="clear" w:color="auto" w:fill="auto"/>
            <w:noWrap/>
            <w:vAlign w:val="center"/>
            <w:hideMark/>
          </w:tcPr>
          <w:p w14:paraId="7C36AB7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6857CA8" w14:textId="77777777" w:rsidTr="0067241E">
        <w:trPr>
          <w:trHeight w:val="240"/>
        </w:trPr>
        <w:tc>
          <w:tcPr>
            <w:tcW w:w="490" w:type="dxa"/>
            <w:tcBorders>
              <w:top w:val="nil"/>
              <w:left w:val="nil"/>
              <w:bottom w:val="nil"/>
              <w:right w:val="nil"/>
            </w:tcBorders>
            <w:shd w:val="clear" w:color="auto" w:fill="auto"/>
            <w:noWrap/>
            <w:vAlign w:val="center"/>
            <w:hideMark/>
          </w:tcPr>
          <w:p w14:paraId="1FA4B84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68</w:t>
            </w:r>
          </w:p>
        </w:tc>
        <w:tc>
          <w:tcPr>
            <w:tcW w:w="2260" w:type="dxa"/>
            <w:tcBorders>
              <w:top w:val="nil"/>
              <w:left w:val="single" w:sz="4" w:space="0" w:color="auto"/>
              <w:bottom w:val="nil"/>
              <w:right w:val="nil"/>
            </w:tcBorders>
            <w:shd w:val="clear" w:color="6AA84F" w:fill="6AA84F"/>
            <w:noWrap/>
            <w:vAlign w:val="center"/>
            <w:hideMark/>
          </w:tcPr>
          <w:p w14:paraId="0D3F618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538C4B2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accuracy indicators provided for all of the measured variables?</w:t>
            </w:r>
          </w:p>
        </w:tc>
        <w:tc>
          <w:tcPr>
            <w:tcW w:w="1080" w:type="dxa"/>
            <w:tcBorders>
              <w:top w:val="nil"/>
              <w:left w:val="nil"/>
              <w:bottom w:val="nil"/>
              <w:right w:val="single" w:sz="4" w:space="0" w:color="auto"/>
            </w:tcBorders>
            <w:shd w:val="clear" w:color="auto" w:fill="auto"/>
            <w:noWrap/>
            <w:vAlign w:val="center"/>
            <w:hideMark/>
          </w:tcPr>
          <w:p w14:paraId="482D223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71E668B" w14:textId="77777777" w:rsidTr="0067241E">
        <w:trPr>
          <w:trHeight w:val="480"/>
        </w:trPr>
        <w:tc>
          <w:tcPr>
            <w:tcW w:w="490" w:type="dxa"/>
            <w:tcBorders>
              <w:top w:val="nil"/>
              <w:left w:val="nil"/>
              <w:bottom w:val="nil"/>
              <w:right w:val="nil"/>
            </w:tcBorders>
            <w:shd w:val="clear" w:color="auto" w:fill="auto"/>
            <w:noWrap/>
            <w:vAlign w:val="center"/>
            <w:hideMark/>
          </w:tcPr>
          <w:p w14:paraId="4A0BFE1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69</w:t>
            </w:r>
          </w:p>
        </w:tc>
        <w:tc>
          <w:tcPr>
            <w:tcW w:w="2260" w:type="dxa"/>
            <w:tcBorders>
              <w:top w:val="nil"/>
              <w:left w:val="single" w:sz="4" w:space="0" w:color="auto"/>
              <w:bottom w:val="nil"/>
              <w:right w:val="nil"/>
            </w:tcBorders>
            <w:shd w:val="clear" w:color="6AA84F" w:fill="6AA84F"/>
            <w:noWrap/>
            <w:vAlign w:val="center"/>
            <w:hideMark/>
          </w:tcPr>
          <w:p w14:paraId="49208A8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006E6D4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there matching variables such as age, sex, address, industry, occupation?</w:t>
            </w:r>
          </w:p>
        </w:tc>
        <w:tc>
          <w:tcPr>
            <w:tcW w:w="1080" w:type="dxa"/>
            <w:tcBorders>
              <w:top w:val="nil"/>
              <w:left w:val="nil"/>
              <w:bottom w:val="nil"/>
              <w:right w:val="single" w:sz="4" w:space="0" w:color="auto"/>
            </w:tcBorders>
            <w:shd w:val="clear" w:color="auto" w:fill="auto"/>
            <w:noWrap/>
            <w:vAlign w:val="center"/>
            <w:hideMark/>
          </w:tcPr>
          <w:p w14:paraId="276209C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09C4F52" w14:textId="77777777" w:rsidTr="0067241E">
        <w:trPr>
          <w:trHeight w:val="480"/>
        </w:trPr>
        <w:tc>
          <w:tcPr>
            <w:tcW w:w="490" w:type="dxa"/>
            <w:tcBorders>
              <w:top w:val="nil"/>
              <w:left w:val="nil"/>
              <w:bottom w:val="nil"/>
              <w:right w:val="nil"/>
            </w:tcBorders>
            <w:shd w:val="clear" w:color="auto" w:fill="auto"/>
            <w:noWrap/>
            <w:vAlign w:val="center"/>
            <w:hideMark/>
          </w:tcPr>
          <w:p w14:paraId="6450D7D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70</w:t>
            </w:r>
          </w:p>
        </w:tc>
        <w:tc>
          <w:tcPr>
            <w:tcW w:w="2260" w:type="dxa"/>
            <w:tcBorders>
              <w:top w:val="nil"/>
              <w:left w:val="single" w:sz="4" w:space="0" w:color="auto"/>
              <w:bottom w:val="nil"/>
              <w:right w:val="nil"/>
            </w:tcBorders>
            <w:shd w:val="clear" w:color="6AA84F" w:fill="6AA84F"/>
            <w:noWrap/>
            <w:vAlign w:val="center"/>
            <w:hideMark/>
          </w:tcPr>
          <w:p w14:paraId="0C76618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34873D0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description available online of any exceptions or limitations in these data?</w:t>
            </w:r>
          </w:p>
        </w:tc>
        <w:tc>
          <w:tcPr>
            <w:tcW w:w="1080" w:type="dxa"/>
            <w:tcBorders>
              <w:top w:val="nil"/>
              <w:left w:val="nil"/>
              <w:bottom w:val="nil"/>
              <w:right w:val="single" w:sz="4" w:space="0" w:color="auto"/>
            </w:tcBorders>
            <w:shd w:val="clear" w:color="auto" w:fill="auto"/>
            <w:noWrap/>
            <w:vAlign w:val="center"/>
            <w:hideMark/>
          </w:tcPr>
          <w:p w14:paraId="433CDAA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622BC13" w14:textId="77777777" w:rsidTr="0067241E">
        <w:trPr>
          <w:trHeight w:val="240"/>
        </w:trPr>
        <w:tc>
          <w:tcPr>
            <w:tcW w:w="490" w:type="dxa"/>
            <w:tcBorders>
              <w:top w:val="nil"/>
              <w:left w:val="nil"/>
              <w:bottom w:val="nil"/>
              <w:right w:val="nil"/>
            </w:tcBorders>
            <w:shd w:val="clear" w:color="auto" w:fill="auto"/>
            <w:noWrap/>
            <w:vAlign w:val="center"/>
            <w:hideMark/>
          </w:tcPr>
          <w:p w14:paraId="579BC7C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71</w:t>
            </w:r>
          </w:p>
        </w:tc>
        <w:tc>
          <w:tcPr>
            <w:tcW w:w="2260" w:type="dxa"/>
            <w:tcBorders>
              <w:top w:val="nil"/>
              <w:left w:val="single" w:sz="4" w:space="0" w:color="auto"/>
              <w:bottom w:val="nil"/>
              <w:right w:val="nil"/>
            </w:tcBorders>
            <w:shd w:val="clear" w:color="6AA84F" w:fill="6AA84F"/>
            <w:noWrap/>
            <w:vAlign w:val="center"/>
            <w:hideMark/>
          </w:tcPr>
          <w:p w14:paraId="0E4C89C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nil"/>
              <w:right w:val="nil"/>
            </w:tcBorders>
            <w:shd w:val="clear" w:color="auto" w:fill="auto"/>
            <w:vAlign w:val="center"/>
            <w:hideMark/>
          </w:tcPr>
          <w:p w14:paraId="294E07E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data meet domain specific standards or requirements?</w:t>
            </w:r>
          </w:p>
        </w:tc>
        <w:tc>
          <w:tcPr>
            <w:tcW w:w="1080" w:type="dxa"/>
            <w:tcBorders>
              <w:top w:val="nil"/>
              <w:left w:val="nil"/>
              <w:bottom w:val="nil"/>
              <w:right w:val="single" w:sz="4" w:space="0" w:color="auto"/>
            </w:tcBorders>
            <w:shd w:val="clear" w:color="auto" w:fill="auto"/>
            <w:noWrap/>
            <w:vAlign w:val="center"/>
            <w:hideMark/>
          </w:tcPr>
          <w:p w14:paraId="31932C9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B5652E6" w14:textId="77777777" w:rsidTr="0067241E">
        <w:trPr>
          <w:trHeight w:val="240"/>
        </w:trPr>
        <w:tc>
          <w:tcPr>
            <w:tcW w:w="490" w:type="dxa"/>
            <w:tcBorders>
              <w:top w:val="nil"/>
              <w:left w:val="nil"/>
              <w:bottom w:val="nil"/>
              <w:right w:val="nil"/>
            </w:tcBorders>
            <w:shd w:val="clear" w:color="auto" w:fill="auto"/>
            <w:noWrap/>
            <w:vAlign w:val="center"/>
            <w:hideMark/>
          </w:tcPr>
          <w:p w14:paraId="2D962495"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72</w:t>
            </w:r>
          </w:p>
        </w:tc>
        <w:tc>
          <w:tcPr>
            <w:tcW w:w="2260" w:type="dxa"/>
            <w:tcBorders>
              <w:top w:val="nil"/>
              <w:left w:val="single" w:sz="4" w:space="0" w:color="auto"/>
              <w:bottom w:val="single" w:sz="4" w:space="0" w:color="auto"/>
              <w:right w:val="nil"/>
            </w:tcBorders>
            <w:shd w:val="clear" w:color="6AA84F" w:fill="6AA84F"/>
            <w:noWrap/>
            <w:vAlign w:val="center"/>
            <w:hideMark/>
          </w:tcPr>
          <w:p w14:paraId="74062F6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Data fitness for use</w:t>
            </w:r>
          </w:p>
        </w:tc>
        <w:tc>
          <w:tcPr>
            <w:tcW w:w="5890" w:type="dxa"/>
            <w:tcBorders>
              <w:top w:val="nil"/>
              <w:left w:val="nil"/>
              <w:bottom w:val="single" w:sz="4" w:space="0" w:color="auto"/>
              <w:right w:val="nil"/>
            </w:tcBorders>
            <w:shd w:val="clear" w:color="auto" w:fill="auto"/>
            <w:vAlign w:val="center"/>
            <w:hideMark/>
          </w:tcPr>
          <w:p w14:paraId="2C54B8D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fit-for-use?</w:t>
            </w:r>
          </w:p>
        </w:tc>
        <w:tc>
          <w:tcPr>
            <w:tcW w:w="1080" w:type="dxa"/>
            <w:tcBorders>
              <w:top w:val="nil"/>
              <w:left w:val="nil"/>
              <w:bottom w:val="single" w:sz="4" w:space="0" w:color="auto"/>
              <w:right w:val="single" w:sz="4" w:space="0" w:color="auto"/>
            </w:tcBorders>
            <w:shd w:val="clear" w:color="auto" w:fill="auto"/>
            <w:noWrap/>
            <w:vAlign w:val="center"/>
            <w:hideMark/>
          </w:tcPr>
          <w:p w14:paraId="4943DBD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10663D8" w14:textId="77777777" w:rsidTr="0067241E">
        <w:trPr>
          <w:trHeight w:val="240"/>
        </w:trPr>
        <w:tc>
          <w:tcPr>
            <w:tcW w:w="490" w:type="dxa"/>
            <w:tcBorders>
              <w:top w:val="nil"/>
              <w:left w:val="nil"/>
              <w:bottom w:val="nil"/>
              <w:right w:val="nil"/>
            </w:tcBorders>
            <w:shd w:val="clear" w:color="auto" w:fill="auto"/>
            <w:noWrap/>
            <w:vAlign w:val="center"/>
            <w:hideMark/>
          </w:tcPr>
          <w:p w14:paraId="49B7227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73</w:t>
            </w:r>
          </w:p>
        </w:tc>
        <w:tc>
          <w:tcPr>
            <w:tcW w:w="2260" w:type="dxa"/>
            <w:tcBorders>
              <w:top w:val="nil"/>
              <w:left w:val="single" w:sz="4" w:space="0" w:color="auto"/>
              <w:bottom w:val="nil"/>
              <w:right w:val="nil"/>
            </w:tcBorders>
            <w:shd w:val="clear" w:color="D0E0E3" w:fill="D0E0E3"/>
            <w:noWrap/>
            <w:vAlign w:val="center"/>
            <w:hideMark/>
          </w:tcPr>
          <w:p w14:paraId="11B0F73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single" w:sz="4" w:space="0" w:color="auto"/>
              <w:left w:val="nil"/>
              <w:bottom w:val="nil"/>
              <w:right w:val="nil"/>
            </w:tcBorders>
            <w:shd w:val="clear" w:color="auto" w:fill="auto"/>
            <w:vAlign w:val="center"/>
            <w:hideMark/>
          </w:tcPr>
          <w:p w14:paraId="4D0881E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there a brief explanatory comment at the start of the code?</w:t>
            </w:r>
          </w:p>
        </w:tc>
        <w:tc>
          <w:tcPr>
            <w:tcW w:w="1080" w:type="dxa"/>
            <w:tcBorders>
              <w:top w:val="nil"/>
              <w:left w:val="nil"/>
              <w:bottom w:val="nil"/>
              <w:right w:val="single" w:sz="4" w:space="0" w:color="auto"/>
            </w:tcBorders>
            <w:shd w:val="clear" w:color="auto" w:fill="auto"/>
            <w:noWrap/>
            <w:vAlign w:val="center"/>
            <w:hideMark/>
          </w:tcPr>
          <w:p w14:paraId="5A6C1FA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A38DEBD" w14:textId="77777777" w:rsidTr="0067241E">
        <w:trPr>
          <w:trHeight w:val="240"/>
        </w:trPr>
        <w:tc>
          <w:tcPr>
            <w:tcW w:w="490" w:type="dxa"/>
            <w:tcBorders>
              <w:top w:val="nil"/>
              <w:left w:val="nil"/>
              <w:bottom w:val="nil"/>
              <w:right w:val="nil"/>
            </w:tcBorders>
            <w:shd w:val="clear" w:color="auto" w:fill="auto"/>
            <w:noWrap/>
            <w:vAlign w:val="center"/>
            <w:hideMark/>
          </w:tcPr>
          <w:p w14:paraId="6D310EB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74</w:t>
            </w:r>
          </w:p>
        </w:tc>
        <w:tc>
          <w:tcPr>
            <w:tcW w:w="2260" w:type="dxa"/>
            <w:tcBorders>
              <w:top w:val="nil"/>
              <w:left w:val="single" w:sz="4" w:space="0" w:color="auto"/>
              <w:bottom w:val="nil"/>
              <w:right w:val="nil"/>
            </w:tcBorders>
            <w:shd w:val="clear" w:color="D0E0E3" w:fill="D0E0E3"/>
            <w:noWrap/>
            <w:vAlign w:val="center"/>
            <w:hideMark/>
          </w:tcPr>
          <w:p w14:paraId="0E0E53A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56AB221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Has the code been decomposed into functions?</w:t>
            </w:r>
          </w:p>
        </w:tc>
        <w:tc>
          <w:tcPr>
            <w:tcW w:w="1080" w:type="dxa"/>
            <w:tcBorders>
              <w:top w:val="nil"/>
              <w:left w:val="nil"/>
              <w:bottom w:val="nil"/>
              <w:right w:val="single" w:sz="4" w:space="0" w:color="auto"/>
            </w:tcBorders>
            <w:shd w:val="clear" w:color="auto" w:fill="auto"/>
            <w:noWrap/>
            <w:vAlign w:val="center"/>
            <w:hideMark/>
          </w:tcPr>
          <w:p w14:paraId="7E4723E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8806DE5" w14:textId="77777777" w:rsidTr="0067241E">
        <w:trPr>
          <w:trHeight w:val="240"/>
        </w:trPr>
        <w:tc>
          <w:tcPr>
            <w:tcW w:w="490" w:type="dxa"/>
            <w:tcBorders>
              <w:top w:val="nil"/>
              <w:left w:val="nil"/>
              <w:bottom w:val="nil"/>
              <w:right w:val="nil"/>
            </w:tcBorders>
            <w:shd w:val="clear" w:color="auto" w:fill="auto"/>
            <w:noWrap/>
            <w:vAlign w:val="center"/>
            <w:hideMark/>
          </w:tcPr>
          <w:p w14:paraId="42C5A45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75</w:t>
            </w:r>
          </w:p>
        </w:tc>
        <w:tc>
          <w:tcPr>
            <w:tcW w:w="2260" w:type="dxa"/>
            <w:tcBorders>
              <w:top w:val="nil"/>
              <w:left w:val="single" w:sz="4" w:space="0" w:color="auto"/>
              <w:bottom w:val="nil"/>
              <w:right w:val="nil"/>
            </w:tcBorders>
            <w:shd w:val="clear" w:color="D0E0E3" w:fill="D0E0E3"/>
            <w:noWrap/>
            <w:vAlign w:val="center"/>
            <w:hideMark/>
          </w:tcPr>
          <w:p w14:paraId="333E99D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03A086B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Has duplication been eliminated?</w:t>
            </w:r>
          </w:p>
        </w:tc>
        <w:tc>
          <w:tcPr>
            <w:tcW w:w="1080" w:type="dxa"/>
            <w:tcBorders>
              <w:top w:val="nil"/>
              <w:left w:val="nil"/>
              <w:bottom w:val="nil"/>
              <w:right w:val="single" w:sz="4" w:space="0" w:color="auto"/>
            </w:tcBorders>
            <w:shd w:val="clear" w:color="auto" w:fill="auto"/>
            <w:noWrap/>
            <w:vAlign w:val="center"/>
            <w:hideMark/>
          </w:tcPr>
          <w:p w14:paraId="405D5B3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04E1853" w14:textId="77777777" w:rsidTr="0067241E">
        <w:trPr>
          <w:trHeight w:val="480"/>
        </w:trPr>
        <w:tc>
          <w:tcPr>
            <w:tcW w:w="490" w:type="dxa"/>
            <w:tcBorders>
              <w:top w:val="nil"/>
              <w:left w:val="nil"/>
              <w:bottom w:val="nil"/>
              <w:right w:val="nil"/>
            </w:tcBorders>
            <w:shd w:val="clear" w:color="auto" w:fill="auto"/>
            <w:noWrap/>
            <w:vAlign w:val="center"/>
            <w:hideMark/>
          </w:tcPr>
          <w:p w14:paraId="5204D72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76</w:t>
            </w:r>
          </w:p>
        </w:tc>
        <w:tc>
          <w:tcPr>
            <w:tcW w:w="2260" w:type="dxa"/>
            <w:tcBorders>
              <w:top w:val="nil"/>
              <w:left w:val="single" w:sz="4" w:space="0" w:color="auto"/>
              <w:bottom w:val="nil"/>
              <w:right w:val="nil"/>
            </w:tcBorders>
            <w:shd w:val="clear" w:color="D0E0E3" w:fill="D0E0E3"/>
            <w:noWrap/>
            <w:vAlign w:val="center"/>
            <w:hideMark/>
          </w:tcPr>
          <w:p w14:paraId="1EBE379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0267D94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Does the code include well researched libraries or packages to perform needed tasks?</w:t>
            </w:r>
          </w:p>
        </w:tc>
        <w:tc>
          <w:tcPr>
            <w:tcW w:w="1080" w:type="dxa"/>
            <w:tcBorders>
              <w:top w:val="nil"/>
              <w:left w:val="nil"/>
              <w:bottom w:val="nil"/>
              <w:right w:val="single" w:sz="4" w:space="0" w:color="auto"/>
            </w:tcBorders>
            <w:shd w:val="clear" w:color="auto" w:fill="auto"/>
            <w:noWrap/>
            <w:vAlign w:val="center"/>
            <w:hideMark/>
          </w:tcPr>
          <w:p w14:paraId="6507337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401C017" w14:textId="77777777" w:rsidTr="0067241E">
        <w:trPr>
          <w:trHeight w:val="240"/>
        </w:trPr>
        <w:tc>
          <w:tcPr>
            <w:tcW w:w="490" w:type="dxa"/>
            <w:tcBorders>
              <w:top w:val="nil"/>
              <w:left w:val="nil"/>
              <w:bottom w:val="nil"/>
              <w:right w:val="nil"/>
            </w:tcBorders>
            <w:shd w:val="clear" w:color="auto" w:fill="auto"/>
            <w:noWrap/>
            <w:vAlign w:val="center"/>
            <w:hideMark/>
          </w:tcPr>
          <w:p w14:paraId="2F080C8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77</w:t>
            </w:r>
          </w:p>
        </w:tc>
        <w:tc>
          <w:tcPr>
            <w:tcW w:w="2260" w:type="dxa"/>
            <w:tcBorders>
              <w:top w:val="nil"/>
              <w:left w:val="single" w:sz="4" w:space="0" w:color="auto"/>
              <w:bottom w:val="nil"/>
              <w:right w:val="nil"/>
            </w:tcBorders>
            <w:shd w:val="clear" w:color="D0E0E3" w:fill="D0E0E3"/>
            <w:noWrap/>
            <w:vAlign w:val="center"/>
            <w:hideMark/>
          </w:tcPr>
          <w:p w14:paraId="62D68CB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5BE0F5E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you tested the libraries or packages before relying on them?</w:t>
            </w:r>
          </w:p>
        </w:tc>
        <w:tc>
          <w:tcPr>
            <w:tcW w:w="1080" w:type="dxa"/>
            <w:tcBorders>
              <w:top w:val="nil"/>
              <w:left w:val="nil"/>
              <w:bottom w:val="nil"/>
              <w:right w:val="single" w:sz="4" w:space="0" w:color="auto"/>
            </w:tcBorders>
            <w:shd w:val="clear" w:color="auto" w:fill="auto"/>
            <w:noWrap/>
            <w:vAlign w:val="center"/>
            <w:hideMark/>
          </w:tcPr>
          <w:p w14:paraId="6045E22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F6E4BB9" w14:textId="77777777" w:rsidTr="0067241E">
        <w:trPr>
          <w:trHeight w:val="240"/>
        </w:trPr>
        <w:tc>
          <w:tcPr>
            <w:tcW w:w="490" w:type="dxa"/>
            <w:tcBorders>
              <w:top w:val="nil"/>
              <w:left w:val="nil"/>
              <w:bottom w:val="nil"/>
              <w:right w:val="nil"/>
            </w:tcBorders>
            <w:shd w:val="clear" w:color="auto" w:fill="auto"/>
            <w:noWrap/>
            <w:vAlign w:val="center"/>
            <w:hideMark/>
          </w:tcPr>
          <w:p w14:paraId="02332EF7"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78</w:t>
            </w:r>
          </w:p>
        </w:tc>
        <w:tc>
          <w:tcPr>
            <w:tcW w:w="2260" w:type="dxa"/>
            <w:tcBorders>
              <w:top w:val="nil"/>
              <w:left w:val="single" w:sz="4" w:space="0" w:color="auto"/>
              <w:bottom w:val="nil"/>
              <w:right w:val="nil"/>
            </w:tcBorders>
            <w:shd w:val="clear" w:color="D0E0E3" w:fill="D0E0E3"/>
            <w:noWrap/>
            <w:vAlign w:val="center"/>
            <w:hideMark/>
          </w:tcPr>
          <w:p w14:paraId="009D6FE8"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32DAD74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the functions and variables have meaningful names?</w:t>
            </w:r>
          </w:p>
        </w:tc>
        <w:tc>
          <w:tcPr>
            <w:tcW w:w="1080" w:type="dxa"/>
            <w:tcBorders>
              <w:top w:val="nil"/>
              <w:left w:val="nil"/>
              <w:bottom w:val="nil"/>
              <w:right w:val="single" w:sz="4" w:space="0" w:color="auto"/>
            </w:tcBorders>
            <w:shd w:val="clear" w:color="auto" w:fill="auto"/>
            <w:noWrap/>
            <w:vAlign w:val="center"/>
            <w:hideMark/>
          </w:tcPr>
          <w:p w14:paraId="1081678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1A17C4E" w14:textId="77777777" w:rsidTr="0067241E">
        <w:trPr>
          <w:trHeight w:val="240"/>
        </w:trPr>
        <w:tc>
          <w:tcPr>
            <w:tcW w:w="490" w:type="dxa"/>
            <w:tcBorders>
              <w:top w:val="nil"/>
              <w:left w:val="nil"/>
              <w:bottom w:val="nil"/>
              <w:right w:val="nil"/>
            </w:tcBorders>
            <w:shd w:val="clear" w:color="auto" w:fill="auto"/>
            <w:noWrap/>
            <w:vAlign w:val="center"/>
            <w:hideMark/>
          </w:tcPr>
          <w:p w14:paraId="555BE2F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79</w:t>
            </w:r>
          </w:p>
        </w:tc>
        <w:tc>
          <w:tcPr>
            <w:tcW w:w="2260" w:type="dxa"/>
            <w:tcBorders>
              <w:top w:val="nil"/>
              <w:left w:val="single" w:sz="4" w:space="0" w:color="auto"/>
              <w:bottom w:val="nil"/>
              <w:right w:val="nil"/>
            </w:tcBorders>
            <w:shd w:val="clear" w:color="D0E0E3" w:fill="D0E0E3"/>
            <w:noWrap/>
            <w:vAlign w:val="center"/>
            <w:hideMark/>
          </w:tcPr>
          <w:p w14:paraId="411E1AE8"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3AFB0A9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dependencies and requirements been made explicit?</w:t>
            </w:r>
          </w:p>
        </w:tc>
        <w:tc>
          <w:tcPr>
            <w:tcW w:w="1080" w:type="dxa"/>
            <w:tcBorders>
              <w:top w:val="nil"/>
              <w:left w:val="nil"/>
              <w:bottom w:val="nil"/>
              <w:right w:val="single" w:sz="4" w:space="0" w:color="auto"/>
            </w:tcBorders>
            <w:shd w:val="clear" w:color="auto" w:fill="auto"/>
            <w:noWrap/>
            <w:vAlign w:val="center"/>
            <w:hideMark/>
          </w:tcPr>
          <w:p w14:paraId="4BD1908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CC07E87" w14:textId="77777777" w:rsidTr="0067241E">
        <w:trPr>
          <w:trHeight w:val="480"/>
        </w:trPr>
        <w:tc>
          <w:tcPr>
            <w:tcW w:w="490" w:type="dxa"/>
            <w:tcBorders>
              <w:top w:val="nil"/>
              <w:left w:val="nil"/>
              <w:bottom w:val="nil"/>
              <w:right w:val="nil"/>
            </w:tcBorders>
            <w:shd w:val="clear" w:color="auto" w:fill="auto"/>
            <w:noWrap/>
            <w:vAlign w:val="center"/>
            <w:hideMark/>
          </w:tcPr>
          <w:p w14:paraId="6B2A953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80</w:t>
            </w:r>
          </w:p>
        </w:tc>
        <w:tc>
          <w:tcPr>
            <w:tcW w:w="2260" w:type="dxa"/>
            <w:tcBorders>
              <w:top w:val="nil"/>
              <w:left w:val="single" w:sz="4" w:space="0" w:color="auto"/>
              <w:bottom w:val="nil"/>
              <w:right w:val="nil"/>
            </w:tcBorders>
            <w:shd w:val="clear" w:color="D0E0E3" w:fill="D0E0E3"/>
            <w:noWrap/>
            <w:vAlign w:val="center"/>
            <w:hideMark/>
          </w:tcPr>
          <w:p w14:paraId="5BAAAFB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3E234EB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you avoided using comment/uncomment for sections of code to control the program's behavior?</w:t>
            </w:r>
          </w:p>
        </w:tc>
        <w:tc>
          <w:tcPr>
            <w:tcW w:w="1080" w:type="dxa"/>
            <w:tcBorders>
              <w:top w:val="nil"/>
              <w:left w:val="nil"/>
              <w:bottom w:val="nil"/>
              <w:right w:val="single" w:sz="4" w:space="0" w:color="auto"/>
            </w:tcBorders>
            <w:shd w:val="clear" w:color="auto" w:fill="auto"/>
            <w:noWrap/>
            <w:vAlign w:val="center"/>
            <w:hideMark/>
          </w:tcPr>
          <w:p w14:paraId="6B8F1FB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896D309" w14:textId="77777777" w:rsidTr="0067241E">
        <w:trPr>
          <w:trHeight w:val="240"/>
        </w:trPr>
        <w:tc>
          <w:tcPr>
            <w:tcW w:w="490" w:type="dxa"/>
            <w:tcBorders>
              <w:top w:val="nil"/>
              <w:left w:val="nil"/>
              <w:bottom w:val="nil"/>
              <w:right w:val="nil"/>
            </w:tcBorders>
            <w:shd w:val="clear" w:color="auto" w:fill="auto"/>
            <w:noWrap/>
            <w:vAlign w:val="center"/>
            <w:hideMark/>
          </w:tcPr>
          <w:p w14:paraId="2FC2F32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81</w:t>
            </w:r>
          </w:p>
        </w:tc>
        <w:tc>
          <w:tcPr>
            <w:tcW w:w="2260" w:type="dxa"/>
            <w:tcBorders>
              <w:top w:val="nil"/>
              <w:left w:val="single" w:sz="4" w:space="0" w:color="auto"/>
              <w:bottom w:val="nil"/>
              <w:right w:val="nil"/>
            </w:tcBorders>
            <w:shd w:val="clear" w:color="D0E0E3" w:fill="D0E0E3"/>
            <w:noWrap/>
            <w:vAlign w:val="center"/>
            <w:hideMark/>
          </w:tcPr>
          <w:p w14:paraId="64F737F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7B2A26C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Have you provided a simple example or test dataset?</w:t>
            </w:r>
          </w:p>
        </w:tc>
        <w:tc>
          <w:tcPr>
            <w:tcW w:w="1080" w:type="dxa"/>
            <w:tcBorders>
              <w:top w:val="nil"/>
              <w:left w:val="nil"/>
              <w:bottom w:val="nil"/>
              <w:right w:val="single" w:sz="4" w:space="0" w:color="auto"/>
            </w:tcBorders>
            <w:shd w:val="clear" w:color="auto" w:fill="auto"/>
            <w:noWrap/>
            <w:vAlign w:val="center"/>
            <w:hideMark/>
          </w:tcPr>
          <w:p w14:paraId="1B1DFD9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6AAA187" w14:textId="77777777" w:rsidTr="0067241E">
        <w:trPr>
          <w:trHeight w:val="240"/>
        </w:trPr>
        <w:tc>
          <w:tcPr>
            <w:tcW w:w="490" w:type="dxa"/>
            <w:tcBorders>
              <w:top w:val="nil"/>
              <w:left w:val="nil"/>
              <w:bottom w:val="nil"/>
              <w:right w:val="nil"/>
            </w:tcBorders>
            <w:shd w:val="clear" w:color="auto" w:fill="auto"/>
            <w:noWrap/>
            <w:vAlign w:val="center"/>
            <w:hideMark/>
          </w:tcPr>
          <w:p w14:paraId="7D2AF527"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82</w:t>
            </w:r>
          </w:p>
        </w:tc>
        <w:tc>
          <w:tcPr>
            <w:tcW w:w="2260" w:type="dxa"/>
            <w:tcBorders>
              <w:top w:val="nil"/>
              <w:left w:val="single" w:sz="4" w:space="0" w:color="auto"/>
              <w:bottom w:val="nil"/>
              <w:right w:val="nil"/>
            </w:tcBorders>
            <w:shd w:val="clear" w:color="D0E0E3" w:fill="D0E0E3"/>
            <w:noWrap/>
            <w:vAlign w:val="center"/>
            <w:hideMark/>
          </w:tcPr>
          <w:p w14:paraId="740BE72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07AFCB77"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Has the code been submitted to a reputable DOI-issuing repository?</w:t>
            </w:r>
          </w:p>
        </w:tc>
        <w:tc>
          <w:tcPr>
            <w:tcW w:w="1080" w:type="dxa"/>
            <w:tcBorders>
              <w:top w:val="nil"/>
              <w:left w:val="nil"/>
              <w:bottom w:val="nil"/>
              <w:right w:val="single" w:sz="4" w:space="0" w:color="auto"/>
            </w:tcBorders>
            <w:shd w:val="clear" w:color="auto" w:fill="auto"/>
            <w:noWrap/>
            <w:vAlign w:val="center"/>
            <w:hideMark/>
          </w:tcPr>
          <w:p w14:paraId="7E1D574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21BC7A8" w14:textId="77777777" w:rsidTr="0067241E">
        <w:trPr>
          <w:trHeight w:val="240"/>
        </w:trPr>
        <w:tc>
          <w:tcPr>
            <w:tcW w:w="490" w:type="dxa"/>
            <w:tcBorders>
              <w:top w:val="nil"/>
              <w:left w:val="nil"/>
              <w:bottom w:val="nil"/>
              <w:right w:val="nil"/>
            </w:tcBorders>
            <w:shd w:val="clear" w:color="auto" w:fill="auto"/>
            <w:noWrap/>
            <w:vAlign w:val="center"/>
            <w:hideMark/>
          </w:tcPr>
          <w:p w14:paraId="1B03846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83</w:t>
            </w:r>
          </w:p>
        </w:tc>
        <w:tc>
          <w:tcPr>
            <w:tcW w:w="2260" w:type="dxa"/>
            <w:tcBorders>
              <w:top w:val="nil"/>
              <w:left w:val="single" w:sz="4" w:space="0" w:color="auto"/>
              <w:bottom w:val="nil"/>
              <w:right w:val="nil"/>
            </w:tcBorders>
            <w:shd w:val="clear" w:color="D0E0E3" w:fill="D0E0E3"/>
            <w:noWrap/>
            <w:vAlign w:val="center"/>
            <w:hideMark/>
          </w:tcPr>
          <w:p w14:paraId="70FAF40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66717CF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an overview of the project available online?</w:t>
            </w:r>
          </w:p>
        </w:tc>
        <w:tc>
          <w:tcPr>
            <w:tcW w:w="1080" w:type="dxa"/>
            <w:tcBorders>
              <w:top w:val="nil"/>
              <w:left w:val="nil"/>
              <w:bottom w:val="nil"/>
              <w:right w:val="single" w:sz="4" w:space="0" w:color="auto"/>
            </w:tcBorders>
            <w:shd w:val="clear" w:color="auto" w:fill="auto"/>
            <w:noWrap/>
            <w:vAlign w:val="center"/>
            <w:hideMark/>
          </w:tcPr>
          <w:p w14:paraId="2AD5409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239BA9C" w14:textId="77777777" w:rsidTr="0067241E">
        <w:trPr>
          <w:trHeight w:val="240"/>
        </w:trPr>
        <w:tc>
          <w:tcPr>
            <w:tcW w:w="490" w:type="dxa"/>
            <w:tcBorders>
              <w:top w:val="nil"/>
              <w:left w:val="nil"/>
              <w:bottom w:val="nil"/>
              <w:right w:val="nil"/>
            </w:tcBorders>
            <w:shd w:val="clear" w:color="auto" w:fill="auto"/>
            <w:noWrap/>
            <w:vAlign w:val="center"/>
            <w:hideMark/>
          </w:tcPr>
          <w:p w14:paraId="0EC759F7"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lastRenderedPageBreak/>
              <w:t>84</w:t>
            </w:r>
          </w:p>
        </w:tc>
        <w:tc>
          <w:tcPr>
            <w:tcW w:w="2260" w:type="dxa"/>
            <w:tcBorders>
              <w:top w:val="nil"/>
              <w:left w:val="single" w:sz="4" w:space="0" w:color="auto"/>
              <w:bottom w:val="nil"/>
              <w:right w:val="nil"/>
            </w:tcBorders>
            <w:shd w:val="clear" w:color="D0E0E3" w:fill="D0E0E3"/>
            <w:noWrap/>
            <w:vAlign w:val="center"/>
            <w:hideMark/>
          </w:tcPr>
          <w:p w14:paraId="10D31BB8"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0DDB242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shared "to-do" list for the project available online?</w:t>
            </w:r>
          </w:p>
        </w:tc>
        <w:tc>
          <w:tcPr>
            <w:tcW w:w="1080" w:type="dxa"/>
            <w:tcBorders>
              <w:top w:val="nil"/>
              <w:left w:val="nil"/>
              <w:bottom w:val="nil"/>
              <w:right w:val="single" w:sz="4" w:space="0" w:color="auto"/>
            </w:tcBorders>
            <w:shd w:val="clear" w:color="auto" w:fill="auto"/>
            <w:noWrap/>
            <w:vAlign w:val="center"/>
            <w:hideMark/>
          </w:tcPr>
          <w:p w14:paraId="2B06E2D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19CF9E7" w14:textId="77777777" w:rsidTr="0067241E">
        <w:trPr>
          <w:trHeight w:val="240"/>
        </w:trPr>
        <w:tc>
          <w:tcPr>
            <w:tcW w:w="490" w:type="dxa"/>
            <w:tcBorders>
              <w:top w:val="nil"/>
              <w:left w:val="nil"/>
              <w:bottom w:val="nil"/>
              <w:right w:val="nil"/>
            </w:tcBorders>
            <w:shd w:val="clear" w:color="auto" w:fill="auto"/>
            <w:noWrap/>
            <w:vAlign w:val="center"/>
            <w:hideMark/>
          </w:tcPr>
          <w:p w14:paraId="3BB8BE5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85</w:t>
            </w:r>
          </w:p>
        </w:tc>
        <w:tc>
          <w:tcPr>
            <w:tcW w:w="2260" w:type="dxa"/>
            <w:tcBorders>
              <w:top w:val="nil"/>
              <w:left w:val="single" w:sz="4" w:space="0" w:color="auto"/>
              <w:bottom w:val="nil"/>
              <w:right w:val="nil"/>
            </w:tcBorders>
            <w:shd w:val="clear" w:color="D0E0E3" w:fill="D0E0E3"/>
            <w:noWrap/>
            <w:vAlign w:val="center"/>
            <w:hideMark/>
          </w:tcPr>
          <w:p w14:paraId="396B47B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63AAA96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description of the communication strategy available online?</w:t>
            </w:r>
          </w:p>
        </w:tc>
        <w:tc>
          <w:tcPr>
            <w:tcW w:w="1080" w:type="dxa"/>
            <w:tcBorders>
              <w:top w:val="nil"/>
              <w:left w:val="nil"/>
              <w:bottom w:val="nil"/>
              <w:right w:val="single" w:sz="4" w:space="0" w:color="auto"/>
            </w:tcBorders>
            <w:shd w:val="clear" w:color="auto" w:fill="auto"/>
            <w:noWrap/>
            <w:vAlign w:val="center"/>
            <w:hideMark/>
          </w:tcPr>
          <w:p w14:paraId="25315BD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1AF52FD" w14:textId="77777777" w:rsidTr="0067241E">
        <w:trPr>
          <w:trHeight w:val="240"/>
        </w:trPr>
        <w:tc>
          <w:tcPr>
            <w:tcW w:w="490" w:type="dxa"/>
            <w:tcBorders>
              <w:top w:val="nil"/>
              <w:left w:val="nil"/>
              <w:bottom w:val="nil"/>
              <w:right w:val="nil"/>
            </w:tcBorders>
            <w:shd w:val="clear" w:color="auto" w:fill="auto"/>
            <w:noWrap/>
            <w:vAlign w:val="center"/>
            <w:hideMark/>
          </w:tcPr>
          <w:p w14:paraId="2E2C18F7"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86</w:t>
            </w:r>
          </w:p>
        </w:tc>
        <w:tc>
          <w:tcPr>
            <w:tcW w:w="2260" w:type="dxa"/>
            <w:tcBorders>
              <w:top w:val="nil"/>
              <w:left w:val="single" w:sz="4" w:space="0" w:color="auto"/>
              <w:bottom w:val="nil"/>
              <w:right w:val="nil"/>
            </w:tcBorders>
            <w:shd w:val="clear" w:color="D0E0E3" w:fill="D0E0E3"/>
            <w:noWrap/>
            <w:vAlign w:val="center"/>
            <w:hideMark/>
          </w:tcPr>
          <w:p w14:paraId="6CC693E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nil"/>
              <w:right w:val="nil"/>
            </w:tcBorders>
            <w:shd w:val="clear" w:color="auto" w:fill="auto"/>
            <w:vAlign w:val="center"/>
            <w:hideMark/>
          </w:tcPr>
          <w:p w14:paraId="1925968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there an explicit license?</w:t>
            </w:r>
          </w:p>
        </w:tc>
        <w:tc>
          <w:tcPr>
            <w:tcW w:w="1080" w:type="dxa"/>
            <w:tcBorders>
              <w:top w:val="nil"/>
              <w:left w:val="nil"/>
              <w:bottom w:val="nil"/>
              <w:right w:val="single" w:sz="4" w:space="0" w:color="auto"/>
            </w:tcBorders>
            <w:shd w:val="clear" w:color="auto" w:fill="auto"/>
            <w:noWrap/>
            <w:vAlign w:val="center"/>
            <w:hideMark/>
          </w:tcPr>
          <w:p w14:paraId="520DACE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C7AFFC9" w14:textId="77777777" w:rsidTr="0067241E">
        <w:trPr>
          <w:trHeight w:val="240"/>
        </w:trPr>
        <w:tc>
          <w:tcPr>
            <w:tcW w:w="490" w:type="dxa"/>
            <w:tcBorders>
              <w:top w:val="nil"/>
              <w:left w:val="nil"/>
              <w:bottom w:val="nil"/>
              <w:right w:val="nil"/>
            </w:tcBorders>
            <w:shd w:val="clear" w:color="auto" w:fill="auto"/>
            <w:noWrap/>
            <w:vAlign w:val="center"/>
            <w:hideMark/>
          </w:tcPr>
          <w:p w14:paraId="6E0FA6C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87</w:t>
            </w:r>
          </w:p>
        </w:tc>
        <w:tc>
          <w:tcPr>
            <w:tcW w:w="2260" w:type="dxa"/>
            <w:tcBorders>
              <w:top w:val="nil"/>
              <w:left w:val="single" w:sz="4" w:space="0" w:color="auto"/>
              <w:bottom w:val="single" w:sz="4" w:space="0" w:color="auto"/>
              <w:right w:val="nil"/>
            </w:tcBorders>
            <w:shd w:val="clear" w:color="D0E0E3" w:fill="D0E0E3"/>
            <w:noWrap/>
            <w:vAlign w:val="center"/>
            <w:hideMark/>
          </w:tcPr>
          <w:p w14:paraId="697DE54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Computer code</w:t>
            </w:r>
          </w:p>
        </w:tc>
        <w:tc>
          <w:tcPr>
            <w:tcW w:w="5890" w:type="dxa"/>
            <w:tcBorders>
              <w:top w:val="nil"/>
              <w:left w:val="nil"/>
              <w:bottom w:val="single" w:sz="4" w:space="0" w:color="auto"/>
              <w:right w:val="nil"/>
            </w:tcBorders>
            <w:shd w:val="clear" w:color="auto" w:fill="auto"/>
            <w:vAlign w:val="center"/>
            <w:hideMark/>
          </w:tcPr>
          <w:p w14:paraId="1DD2A00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 project citable?</w:t>
            </w:r>
          </w:p>
        </w:tc>
        <w:tc>
          <w:tcPr>
            <w:tcW w:w="1080" w:type="dxa"/>
            <w:tcBorders>
              <w:top w:val="nil"/>
              <w:left w:val="nil"/>
              <w:bottom w:val="single" w:sz="4" w:space="0" w:color="auto"/>
              <w:right w:val="single" w:sz="4" w:space="0" w:color="auto"/>
            </w:tcBorders>
            <w:shd w:val="clear" w:color="auto" w:fill="auto"/>
            <w:noWrap/>
            <w:vAlign w:val="center"/>
            <w:hideMark/>
          </w:tcPr>
          <w:p w14:paraId="3452EDD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1EA856B" w14:textId="77777777" w:rsidTr="0067241E">
        <w:trPr>
          <w:trHeight w:val="240"/>
        </w:trPr>
        <w:tc>
          <w:tcPr>
            <w:tcW w:w="490" w:type="dxa"/>
            <w:tcBorders>
              <w:top w:val="nil"/>
              <w:left w:val="nil"/>
              <w:bottom w:val="nil"/>
              <w:right w:val="nil"/>
            </w:tcBorders>
            <w:shd w:val="clear" w:color="auto" w:fill="auto"/>
            <w:noWrap/>
            <w:vAlign w:val="center"/>
            <w:hideMark/>
          </w:tcPr>
          <w:p w14:paraId="45B3A21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88</w:t>
            </w:r>
          </w:p>
        </w:tc>
        <w:tc>
          <w:tcPr>
            <w:tcW w:w="2260" w:type="dxa"/>
            <w:tcBorders>
              <w:top w:val="nil"/>
              <w:left w:val="single" w:sz="4" w:space="0" w:color="auto"/>
              <w:bottom w:val="nil"/>
              <w:right w:val="nil"/>
            </w:tcBorders>
            <w:shd w:val="clear" w:color="A4C2F4" w:fill="A4C2F4"/>
            <w:noWrap/>
            <w:vAlign w:val="center"/>
            <w:hideMark/>
          </w:tcPr>
          <w:p w14:paraId="175DAE0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5890" w:type="dxa"/>
            <w:tcBorders>
              <w:top w:val="single" w:sz="4" w:space="0" w:color="auto"/>
              <w:left w:val="nil"/>
              <w:bottom w:val="nil"/>
              <w:right w:val="nil"/>
            </w:tcBorders>
            <w:shd w:val="clear" w:color="auto" w:fill="auto"/>
            <w:vAlign w:val="center"/>
            <w:hideMark/>
          </w:tcPr>
          <w:p w14:paraId="7FE96D4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each project in its own directory which is named after the project?</w:t>
            </w:r>
          </w:p>
        </w:tc>
        <w:tc>
          <w:tcPr>
            <w:tcW w:w="1080" w:type="dxa"/>
            <w:tcBorders>
              <w:top w:val="nil"/>
              <w:left w:val="nil"/>
              <w:bottom w:val="nil"/>
              <w:right w:val="single" w:sz="4" w:space="0" w:color="auto"/>
            </w:tcBorders>
            <w:shd w:val="clear" w:color="auto" w:fill="auto"/>
            <w:noWrap/>
            <w:vAlign w:val="center"/>
            <w:hideMark/>
          </w:tcPr>
          <w:p w14:paraId="3911FB8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6A4657E" w14:textId="77777777" w:rsidTr="0067241E">
        <w:trPr>
          <w:trHeight w:val="480"/>
        </w:trPr>
        <w:tc>
          <w:tcPr>
            <w:tcW w:w="490" w:type="dxa"/>
            <w:tcBorders>
              <w:top w:val="nil"/>
              <w:left w:val="nil"/>
              <w:bottom w:val="nil"/>
              <w:right w:val="nil"/>
            </w:tcBorders>
            <w:shd w:val="clear" w:color="auto" w:fill="auto"/>
            <w:noWrap/>
            <w:vAlign w:val="center"/>
            <w:hideMark/>
          </w:tcPr>
          <w:p w14:paraId="1D0D0F86"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89</w:t>
            </w:r>
          </w:p>
        </w:tc>
        <w:tc>
          <w:tcPr>
            <w:tcW w:w="2260" w:type="dxa"/>
            <w:tcBorders>
              <w:top w:val="nil"/>
              <w:left w:val="single" w:sz="4" w:space="0" w:color="auto"/>
              <w:bottom w:val="nil"/>
              <w:right w:val="nil"/>
            </w:tcBorders>
            <w:shd w:val="clear" w:color="A4C2F4" w:fill="A4C2F4"/>
            <w:noWrap/>
            <w:vAlign w:val="center"/>
            <w:hideMark/>
          </w:tcPr>
          <w:p w14:paraId="19193D4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5890" w:type="dxa"/>
            <w:tcBorders>
              <w:top w:val="nil"/>
              <w:left w:val="nil"/>
              <w:bottom w:val="nil"/>
              <w:right w:val="nil"/>
            </w:tcBorders>
            <w:shd w:val="clear" w:color="auto" w:fill="auto"/>
            <w:vAlign w:val="center"/>
            <w:hideMark/>
          </w:tcPr>
          <w:p w14:paraId="784FD29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text documents associated with the project in a documents directory?</w:t>
            </w:r>
          </w:p>
        </w:tc>
        <w:tc>
          <w:tcPr>
            <w:tcW w:w="1080" w:type="dxa"/>
            <w:tcBorders>
              <w:top w:val="nil"/>
              <w:left w:val="nil"/>
              <w:bottom w:val="nil"/>
              <w:right w:val="single" w:sz="4" w:space="0" w:color="auto"/>
            </w:tcBorders>
            <w:shd w:val="clear" w:color="auto" w:fill="auto"/>
            <w:noWrap/>
            <w:vAlign w:val="center"/>
            <w:hideMark/>
          </w:tcPr>
          <w:p w14:paraId="294E948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7B03A51" w14:textId="77777777" w:rsidTr="0067241E">
        <w:trPr>
          <w:trHeight w:val="240"/>
        </w:trPr>
        <w:tc>
          <w:tcPr>
            <w:tcW w:w="490" w:type="dxa"/>
            <w:tcBorders>
              <w:top w:val="nil"/>
              <w:left w:val="nil"/>
              <w:bottom w:val="nil"/>
              <w:right w:val="nil"/>
            </w:tcBorders>
            <w:shd w:val="clear" w:color="auto" w:fill="auto"/>
            <w:noWrap/>
            <w:vAlign w:val="center"/>
            <w:hideMark/>
          </w:tcPr>
          <w:p w14:paraId="2BD66EF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90</w:t>
            </w:r>
          </w:p>
        </w:tc>
        <w:tc>
          <w:tcPr>
            <w:tcW w:w="2260" w:type="dxa"/>
            <w:tcBorders>
              <w:top w:val="nil"/>
              <w:left w:val="single" w:sz="4" w:space="0" w:color="auto"/>
              <w:bottom w:val="nil"/>
              <w:right w:val="nil"/>
            </w:tcBorders>
            <w:shd w:val="clear" w:color="A4C2F4" w:fill="A4C2F4"/>
            <w:noWrap/>
            <w:vAlign w:val="center"/>
            <w:hideMark/>
          </w:tcPr>
          <w:p w14:paraId="5C6AB0B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5890" w:type="dxa"/>
            <w:tcBorders>
              <w:top w:val="nil"/>
              <w:left w:val="nil"/>
              <w:bottom w:val="nil"/>
              <w:right w:val="nil"/>
            </w:tcBorders>
            <w:shd w:val="clear" w:color="auto" w:fill="auto"/>
            <w:vAlign w:val="center"/>
            <w:hideMark/>
          </w:tcPr>
          <w:p w14:paraId="04098FC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the raw data and metadata in a data directory? </w:t>
            </w:r>
          </w:p>
        </w:tc>
        <w:tc>
          <w:tcPr>
            <w:tcW w:w="1080" w:type="dxa"/>
            <w:tcBorders>
              <w:top w:val="nil"/>
              <w:left w:val="nil"/>
              <w:bottom w:val="nil"/>
              <w:right w:val="single" w:sz="4" w:space="0" w:color="auto"/>
            </w:tcBorders>
            <w:shd w:val="clear" w:color="auto" w:fill="auto"/>
            <w:noWrap/>
            <w:vAlign w:val="center"/>
            <w:hideMark/>
          </w:tcPr>
          <w:p w14:paraId="7DDCB8F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0AD06CF" w14:textId="77777777" w:rsidTr="0067241E">
        <w:trPr>
          <w:trHeight w:val="480"/>
        </w:trPr>
        <w:tc>
          <w:tcPr>
            <w:tcW w:w="490" w:type="dxa"/>
            <w:tcBorders>
              <w:top w:val="nil"/>
              <w:left w:val="nil"/>
              <w:bottom w:val="nil"/>
              <w:right w:val="nil"/>
            </w:tcBorders>
            <w:shd w:val="clear" w:color="auto" w:fill="auto"/>
            <w:noWrap/>
            <w:vAlign w:val="center"/>
            <w:hideMark/>
          </w:tcPr>
          <w:p w14:paraId="5EB9E89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91</w:t>
            </w:r>
          </w:p>
        </w:tc>
        <w:tc>
          <w:tcPr>
            <w:tcW w:w="2260" w:type="dxa"/>
            <w:tcBorders>
              <w:top w:val="nil"/>
              <w:left w:val="single" w:sz="4" w:space="0" w:color="auto"/>
              <w:bottom w:val="nil"/>
              <w:right w:val="nil"/>
            </w:tcBorders>
            <w:shd w:val="clear" w:color="A4C2F4" w:fill="A4C2F4"/>
            <w:noWrap/>
            <w:vAlign w:val="center"/>
            <w:hideMark/>
          </w:tcPr>
          <w:p w14:paraId="1D1D381C"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5890" w:type="dxa"/>
            <w:tcBorders>
              <w:top w:val="nil"/>
              <w:left w:val="nil"/>
              <w:bottom w:val="nil"/>
              <w:right w:val="nil"/>
            </w:tcBorders>
            <w:shd w:val="clear" w:color="auto" w:fill="auto"/>
            <w:vAlign w:val="center"/>
            <w:hideMark/>
          </w:tcPr>
          <w:p w14:paraId="04FE4DB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files generated during cleanup and analysis in a results directory?</w:t>
            </w:r>
          </w:p>
        </w:tc>
        <w:tc>
          <w:tcPr>
            <w:tcW w:w="1080" w:type="dxa"/>
            <w:tcBorders>
              <w:top w:val="nil"/>
              <w:left w:val="nil"/>
              <w:bottom w:val="nil"/>
              <w:right w:val="single" w:sz="4" w:space="0" w:color="auto"/>
            </w:tcBorders>
            <w:shd w:val="clear" w:color="auto" w:fill="auto"/>
            <w:noWrap/>
            <w:vAlign w:val="center"/>
            <w:hideMark/>
          </w:tcPr>
          <w:p w14:paraId="2AF6FF4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FEC0391" w14:textId="77777777" w:rsidTr="0067241E">
        <w:trPr>
          <w:trHeight w:val="240"/>
        </w:trPr>
        <w:tc>
          <w:tcPr>
            <w:tcW w:w="490" w:type="dxa"/>
            <w:tcBorders>
              <w:top w:val="nil"/>
              <w:left w:val="nil"/>
              <w:bottom w:val="nil"/>
              <w:right w:val="nil"/>
            </w:tcBorders>
            <w:shd w:val="clear" w:color="auto" w:fill="auto"/>
            <w:noWrap/>
            <w:vAlign w:val="center"/>
            <w:hideMark/>
          </w:tcPr>
          <w:p w14:paraId="68EB2B3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92</w:t>
            </w:r>
          </w:p>
        </w:tc>
        <w:tc>
          <w:tcPr>
            <w:tcW w:w="2260" w:type="dxa"/>
            <w:tcBorders>
              <w:top w:val="nil"/>
              <w:left w:val="single" w:sz="4" w:space="0" w:color="auto"/>
              <w:bottom w:val="nil"/>
              <w:right w:val="nil"/>
            </w:tcBorders>
            <w:shd w:val="clear" w:color="A4C2F4" w:fill="A4C2F4"/>
            <w:noWrap/>
            <w:vAlign w:val="center"/>
            <w:hideMark/>
          </w:tcPr>
          <w:p w14:paraId="20E67630"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5890" w:type="dxa"/>
            <w:tcBorders>
              <w:top w:val="nil"/>
              <w:left w:val="nil"/>
              <w:bottom w:val="nil"/>
              <w:right w:val="nil"/>
            </w:tcBorders>
            <w:shd w:val="clear" w:color="auto" w:fill="auto"/>
            <w:vAlign w:val="center"/>
            <w:hideMark/>
          </w:tcPr>
          <w:p w14:paraId="4450DDA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Is the project source code in a </w:t>
            </w:r>
            <w:r>
              <w:rPr>
                <w:rFonts w:ascii="Calibri" w:eastAsia="Times New Roman" w:hAnsi="Calibri" w:cs="Calibri"/>
                <w:color w:val="000000"/>
                <w:sz w:val="18"/>
                <w:szCs w:val="18"/>
                <w:lang w:eastAsia="en-CA"/>
              </w:rPr>
              <w:t>‘source’</w:t>
            </w:r>
            <w:r w:rsidRPr="00FD36A0">
              <w:rPr>
                <w:rFonts w:ascii="Calibri" w:eastAsia="Times New Roman" w:hAnsi="Calibri" w:cs="Calibri"/>
                <w:color w:val="000000"/>
                <w:sz w:val="18"/>
                <w:szCs w:val="18"/>
                <w:lang w:eastAsia="en-CA"/>
              </w:rPr>
              <w:t xml:space="preserve"> directory?</w:t>
            </w:r>
          </w:p>
        </w:tc>
        <w:tc>
          <w:tcPr>
            <w:tcW w:w="1080" w:type="dxa"/>
            <w:tcBorders>
              <w:top w:val="nil"/>
              <w:left w:val="nil"/>
              <w:bottom w:val="nil"/>
              <w:right w:val="single" w:sz="4" w:space="0" w:color="auto"/>
            </w:tcBorders>
            <w:shd w:val="clear" w:color="auto" w:fill="auto"/>
            <w:noWrap/>
            <w:vAlign w:val="center"/>
            <w:hideMark/>
          </w:tcPr>
          <w:p w14:paraId="6D548E8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66108AB" w14:textId="77777777" w:rsidTr="0067241E">
        <w:trPr>
          <w:trHeight w:val="240"/>
        </w:trPr>
        <w:tc>
          <w:tcPr>
            <w:tcW w:w="490" w:type="dxa"/>
            <w:tcBorders>
              <w:top w:val="nil"/>
              <w:left w:val="nil"/>
              <w:bottom w:val="nil"/>
              <w:right w:val="nil"/>
            </w:tcBorders>
            <w:shd w:val="clear" w:color="auto" w:fill="auto"/>
            <w:noWrap/>
            <w:vAlign w:val="center"/>
            <w:hideMark/>
          </w:tcPr>
          <w:p w14:paraId="7C51B2B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93</w:t>
            </w:r>
          </w:p>
        </w:tc>
        <w:tc>
          <w:tcPr>
            <w:tcW w:w="2260" w:type="dxa"/>
            <w:tcBorders>
              <w:top w:val="nil"/>
              <w:left w:val="single" w:sz="4" w:space="0" w:color="auto"/>
              <w:bottom w:val="nil"/>
              <w:right w:val="nil"/>
            </w:tcBorders>
            <w:shd w:val="clear" w:color="A4C2F4" w:fill="A4C2F4"/>
            <w:noWrap/>
            <w:vAlign w:val="center"/>
            <w:hideMark/>
          </w:tcPr>
          <w:p w14:paraId="6541AC35"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5890" w:type="dxa"/>
            <w:tcBorders>
              <w:top w:val="nil"/>
              <w:left w:val="nil"/>
              <w:bottom w:val="nil"/>
              <w:right w:val="nil"/>
            </w:tcBorders>
            <w:shd w:val="clear" w:color="auto" w:fill="auto"/>
            <w:vAlign w:val="center"/>
            <w:hideMark/>
          </w:tcPr>
          <w:p w14:paraId="2378612C"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external scripts or compiled programs in a bin directory?</w:t>
            </w:r>
          </w:p>
        </w:tc>
        <w:tc>
          <w:tcPr>
            <w:tcW w:w="1080" w:type="dxa"/>
            <w:tcBorders>
              <w:top w:val="nil"/>
              <w:left w:val="nil"/>
              <w:bottom w:val="nil"/>
              <w:right w:val="single" w:sz="4" w:space="0" w:color="auto"/>
            </w:tcBorders>
            <w:shd w:val="clear" w:color="auto" w:fill="auto"/>
            <w:noWrap/>
            <w:vAlign w:val="center"/>
            <w:hideMark/>
          </w:tcPr>
          <w:p w14:paraId="5C34886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E0D7B9D" w14:textId="77777777" w:rsidTr="0067241E">
        <w:trPr>
          <w:trHeight w:val="240"/>
        </w:trPr>
        <w:tc>
          <w:tcPr>
            <w:tcW w:w="490" w:type="dxa"/>
            <w:tcBorders>
              <w:top w:val="nil"/>
              <w:left w:val="nil"/>
              <w:bottom w:val="nil"/>
              <w:right w:val="nil"/>
            </w:tcBorders>
            <w:shd w:val="clear" w:color="auto" w:fill="auto"/>
            <w:noWrap/>
            <w:vAlign w:val="center"/>
            <w:hideMark/>
          </w:tcPr>
          <w:p w14:paraId="339665A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94</w:t>
            </w:r>
          </w:p>
        </w:tc>
        <w:tc>
          <w:tcPr>
            <w:tcW w:w="2260" w:type="dxa"/>
            <w:tcBorders>
              <w:top w:val="nil"/>
              <w:left w:val="single" w:sz="4" w:space="0" w:color="auto"/>
              <w:bottom w:val="single" w:sz="4" w:space="0" w:color="auto"/>
              <w:right w:val="nil"/>
            </w:tcBorders>
            <w:shd w:val="clear" w:color="A4C2F4" w:fill="A4C2F4"/>
            <w:noWrap/>
            <w:vAlign w:val="center"/>
            <w:hideMark/>
          </w:tcPr>
          <w:p w14:paraId="2BC5C5B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Project organization</w:t>
            </w:r>
          </w:p>
        </w:tc>
        <w:tc>
          <w:tcPr>
            <w:tcW w:w="5890" w:type="dxa"/>
            <w:tcBorders>
              <w:top w:val="nil"/>
              <w:left w:val="nil"/>
              <w:bottom w:val="single" w:sz="4" w:space="0" w:color="auto"/>
              <w:right w:val="nil"/>
            </w:tcBorders>
            <w:shd w:val="clear" w:color="auto" w:fill="auto"/>
            <w:vAlign w:val="center"/>
            <w:hideMark/>
          </w:tcPr>
          <w:p w14:paraId="5D3E59A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Do all filenames reflect their content or function?</w:t>
            </w:r>
          </w:p>
        </w:tc>
        <w:tc>
          <w:tcPr>
            <w:tcW w:w="1080" w:type="dxa"/>
            <w:tcBorders>
              <w:top w:val="nil"/>
              <w:left w:val="nil"/>
              <w:bottom w:val="single" w:sz="4" w:space="0" w:color="auto"/>
              <w:right w:val="single" w:sz="4" w:space="0" w:color="auto"/>
            </w:tcBorders>
            <w:shd w:val="clear" w:color="auto" w:fill="auto"/>
            <w:noWrap/>
            <w:vAlign w:val="center"/>
            <w:hideMark/>
          </w:tcPr>
          <w:p w14:paraId="3C02AF57"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66730DE" w14:textId="77777777" w:rsidTr="0067241E">
        <w:trPr>
          <w:trHeight w:val="480"/>
        </w:trPr>
        <w:tc>
          <w:tcPr>
            <w:tcW w:w="490" w:type="dxa"/>
            <w:tcBorders>
              <w:top w:val="nil"/>
              <w:left w:val="nil"/>
              <w:bottom w:val="nil"/>
              <w:right w:val="nil"/>
            </w:tcBorders>
            <w:shd w:val="clear" w:color="auto" w:fill="auto"/>
            <w:noWrap/>
            <w:vAlign w:val="center"/>
            <w:hideMark/>
          </w:tcPr>
          <w:p w14:paraId="764C1C2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95</w:t>
            </w:r>
          </w:p>
        </w:tc>
        <w:tc>
          <w:tcPr>
            <w:tcW w:w="2260" w:type="dxa"/>
            <w:tcBorders>
              <w:top w:val="nil"/>
              <w:left w:val="single" w:sz="4" w:space="0" w:color="auto"/>
              <w:bottom w:val="nil"/>
              <w:right w:val="nil"/>
            </w:tcBorders>
            <w:shd w:val="clear" w:color="6D9EEB" w:fill="6D9EEB"/>
            <w:noWrap/>
            <w:vAlign w:val="center"/>
            <w:hideMark/>
          </w:tcPr>
          <w:p w14:paraId="60E140D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single" w:sz="4" w:space="0" w:color="auto"/>
              <w:left w:val="nil"/>
              <w:bottom w:val="nil"/>
              <w:right w:val="nil"/>
            </w:tcBorders>
            <w:shd w:val="clear" w:color="auto" w:fill="auto"/>
            <w:vAlign w:val="center"/>
            <w:hideMark/>
          </w:tcPr>
          <w:p w14:paraId="3C8139F8"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Is (almost) everything created by a human being backed up as soon as it is </w:t>
            </w:r>
            <w:r>
              <w:rPr>
                <w:rFonts w:ascii="Calibri" w:eastAsia="Times New Roman" w:hAnsi="Calibri" w:cs="Calibri"/>
                <w:color w:val="000000"/>
                <w:sz w:val="18"/>
                <w:szCs w:val="18"/>
                <w:lang w:eastAsia="en-CA"/>
              </w:rPr>
              <w:t>c</w:t>
            </w:r>
            <w:r w:rsidRPr="00FD36A0">
              <w:rPr>
                <w:rFonts w:ascii="Calibri" w:eastAsia="Times New Roman" w:hAnsi="Calibri" w:cs="Calibri"/>
                <w:color w:val="000000"/>
                <w:sz w:val="18"/>
                <w:szCs w:val="18"/>
                <w:lang w:eastAsia="en-CA"/>
              </w:rPr>
              <w:t>reated?</w:t>
            </w:r>
          </w:p>
        </w:tc>
        <w:tc>
          <w:tcPr>
            <w:tcW w:w="1080" w:type="dxa"/>
            <w:tcBorders>
              <w:top w:val="nil"/>
              <w:left w:val="nil"/>
              <w:bottom w:val="nil"/>
              <w:right w:val="single" w:sz="4" w:space="0" w:color="auto"/>
            </w:tcBorders>
            <w:shd w:val="clear" w:color="auto" w:fill="auto"/>
            <w:noWrap/>
            <w:vAlign w:val="center"/>
            <w:hideMark/>
          </w:tcPr>
          <w:p w14:paraId="4499ABF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03D6CF1" w14:textId="77777777" w:rsidTr="0067241E">
        <w:trPr>
          <w:trHeight w:val="240"/>
        </w:trPr>
        <w:tc>
          <w:tcPr>
            <w:tcW w:w="490" w:type="dxa"/>
            <w:tcBorders>
              <w:top w:val="nil"/>
              <w:left w:val="nil"/>
              <w:bottom w:val="nil"/>
              <w:right w:val="nil"/>
            </w:tcBorders>
            <w:shd w:val="clear" w:color="auto" w:fill="auto"/>
            <w:noWrap/>
            <w:vAlign w:val="center"/>
            <w:hideMark/>
          </w:tcPr>
          <w:p w14:paraId="4FCAA47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96</w:t>
            </w:r>
          </w:p>
        </w:tc>
        <w:tc>
          <w:tcPr>
            <w:tcW w:w="2260" w:type="dxa"/>
            <w:tcBorders>
              <w:top w:val="nil"/>
              <w:left w:val="single" w:sz="4" w:space="0" w:color="auto"/>
              <w:bottom w:val="nil"/>
              <w:right w:val="nil"/>
            </w:tcBorders>
            <w:shd w:val="clear" w:color="6D9EEB" w:fill="6D9EEB"/>
            <w:noWrap/>
            <w:vAlign w:val="center"/>
            <w:hideMark/>
          </w:tcPr>
          <w:p w14:paraId="2C135D3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nil"/>
              <w:left w:val="nil"/>
              <w:bottom w:val="nil"/>
              <w:right w:val="nil"/>
            </w:tcBorders>
            <w:shd w:val="clear" w:color="auto" w:fill="auto"/>
            <w:vAlign w:val="center"/>
            <w:hideMark/>
          </w:tcPr>
          <w:p w14:paraId="7DEAE7FB"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changes kept small?</w:t>
            </w:r>
          </w:p>
        </w:tc>
        <w:tc>
          <w:tcPr>
            <w:tcW w:w="1080" w:type="dxa"/>
            <w:tcBorders>
              <w:top w:val="nil"/>
              <w:left w:val="nil"/>
              <w:bottom w:val="nil"/>
              <w:right w:val="single" w:sz="4" w:space="0" w:color="auto"/>
            </w:tcBorders>
            <w:shd w:val="clear" w:color="auto" w:fill="auto"/>
            <w:noWrap/>
            <w:vAlign w:val="center"/>
            <w:hideMark/>
          </w:tcPr>
          <w:p w14:paraId="37D2777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BFFB3AC" w14:textId="77777777" w:rsidTr="0067241E">
        <w:trPr>
          <w:trHeight w:val="240"/>
        </w:trPr>
        <w:tc>
          <w:tcPr>
            <w:tcW w:w="490" w:type="dxa"/>
            <w:tcBorders>
              <w:top w:val="nil"/>
              <w:left w:val="nil"/>
              <w:bottom w:val="nil"/>
              <w:right w:val="nil"/>
            </w:tcBorders>
            <w:shd w:val="clear" w:color="auto" w:fill="auto"/>
            <w:noWrap/>
            <w:vAlign w:val="center"/>
            <w:hideMark/>
          </w:tcPr>
          <w:p w14:paraId="6F891E2F"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97</w:t>
            </w:r>
          </w:p>
        </w:tc>
        <w:tc>
          <w:tcPr>
            <w:tcW w:w="2260" w:type="dxa"/>
            <w:tcBorders>
              <w:top w:val="nil"/>
              <w:left w:val="single" w:sz="4" w:space="0" w:color="auto"/>
              <w:bottom w:val="nil"/>
              <w:right w:val="nil"/>
            </w:tcBorders>
            <w:shd w:val="clear" w:color="6D9EEB" w:fill="6D9EEB"/>
            <w:noWrap/>
            <w:vAlign w:val="center"/>
            <w:hideMark/>
          </w:tcPr>
          <w:p w14:paraId="7A57D99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nil"/>
              <w:left w:val="nil"/>
              <w:bottom w:val="nil"/>
              <w:right w:val="nil"/>
            </w:tcBorders>
            <w:shd w:val="clear" w:color="auto" w:fill="auto"/>
            <w:vAlign w:val="center"/>
            <w:hideMark/>
          </w:tcPr>
          <w:p w14:paraId="1743AB6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changes shared frequently?</w:t>
            </w:r>
          </w:p>
        </w:tc>
        <w:tc>
          <w:tcPr>
            <w:tcW w:w="1080" w:type="dxa"/>
            <w:tcBorders>
              <w:top w:val="nil"/>
              <w:left w:val="nil"/>
              <w:bottom w:val="nil"/>
              <w:right w:val="single" w:sz="4" w:space="0" w:color="auto"/>
            </w:tcBorders>
            <w:shd w:val="clear" w:color="auto" w:fill="auto"/>
            <w:noWrap/>
            <w:vAlign w:val="center"/>
            <w:hideMark/>
          </w:tcPr>
          <w:p w14:paraId="1A13931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4617F3E" w14:textId="77777777" w:rsidTr="0067241E">
        <w:trPr>
          <w:trHeight w:val="480"/>
        </w:trPr>
        <w:tc>
          <w:tcPr>
            <w:tcW w:w="490" w:type="dxa"/>
            <w:tcBorders>
              <w:top w:val="nil"/>
              <w:left w:val="nil"/>
              <w:bottom w:val="nil"/>
              <w:right w:val="nil"/>
            </w:tcBorders>
            <w:shd w:val="clear" w:color="auto" w:fill="auto"/>
            <w:noWrap/>
            <w:vAlign w:val="center"/>
            <w:hideMark/>
          </w:tcPr>
          <w:p w14:paraId="1B9CBC2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98</w:t>
            </w:r>
          </w:p>
        </w:tc>
        <w:tc>
          <w:tcPr>
            <w:tcW w:w="2260" w:type="dxa"/>
            <w:tcBorders>
              <w:top w:val="nil"/>
              <w:left w:val="single" w:sz="4" w:space="0" w:color="auto"/>
              <w:bottom w:val="nil"/>
              <w:right w:val="nil"/>
            </w:tcBorders>
            <w:shd w:val="clear" w:color="6D9EEB" w:fill="6D9EEB"/>
            <w:noWrap/>
            <w:vAlign w:val="center"/>
            <w:hideMark/>
          </w:tcPr>
          <w:p w14:paraId="66EB08F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nil"/>
              <w:left w:val="nil"/>
              <w:bottom w:val="nil"/>
              <w:right w:val="nil"/>
            </w:tcBorders>
            <w:shd w:val="clear" w:color="auto" w:fill="auto"/>
            <w:vAlign w:val="center"/>
            <w:hideMark/>
          </w:tcPr>
          <w:p w14:paraId="61C3118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checklist created, maintained, and used for saving and sharing changes to the project?</w:t>
            </w:r>
          </w:p>
        </w:tc>
        <w:tc>
          <w:tcPr>
            <w:tcW w:w="1080" w:type="dxa"/>
            <w:tcBorders>
              <w:top w:val="nil"/>
              <w:left w:val="nil"/>
              <w:bottom w:val="nil"/>
              <w:right w:val="single" w:sz="4" w:space="0" w:color="auto"/>
            </w:tcBorders>
            <w:shd w:val="clear" w:color="auto" w:fill="auto"/>
            <w:noWrap/>
            <w:vAlign w:val="center"/>
            <w:hideMark/>
          </w:tcPr>
          <w:p w14:paraId="1383DA7C"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FD3422A" w14:textId="77777777" w:rsidTr="0067241E">
        <w:trPr>
          <w:trHeight w:val="480"/>
        </w:trPr>
        <w:tc>
          <w:tcPr>
            <w:tcW w:w="490" w:type="dxa"/>
            <w:tcBorders>
              <w:top w:val="nil"/>
              <w:left w:val="nil"/>
              <w:bottom w:val="nil"/>
              <w:right w:val="nil"/>
            </w:tcBorders>
            <w:shd w:val="clear" w:color="auto" w:fill="auto"/>
            <w:noWrap/>
            <w:vAlign w:val="center"/>
            <w:hideMark/>
          </w:tcPr>
          <w:p w14:paraId="6B5B503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99</w:t>
            </w:r>
          </w:p>
        </w:tc>
        <w:tc>
          <w:tcPr>
            <w:tcW w:w="2260" w:type="dxa"/>
            <w:tcBorders>
              <w:top w:val="nil"/>
              <w:left w:val="single" w:sz="4" w:space="0" w:color="auto"/>
              <w:bottom w:val="nil"/>
              <w:right w:val="nil"/>
            </w:tcBorders>
            <w:shd w:val="clear" w:color="6D9EEB" w:fill="6D9EEB"/>
            <w:noWrap/>
            <w:vAlign w:val="center"/>
            <w:hideMark/>
          </w:tcPr>
          <w:p w14:paraId="2920BD3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nil"/>
              <w:left w:val="nil"/>
              <w:bottom w:val="nil"/>
              <w:right w:val="nil"/>
            </w:tcBorders>
            <w:shd w:val="clear" w:color="auto" w:fill="auto"/>
            <w:vAlign w:val="center"/>
            <w:hideMark/>
          </w:tcPr>
          <w:p w14:paraId="68070CF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each project stored in a folder that is mirrored off the researcher's working machine?</w:t>
            </w:r>
          </w:p>
        </w:tc>
        <w:tc>
          <w:tcPr>
            <w:tcW w:w="1080" w:type="dxa"/>
            <w:tcBorders>
              <w:top w:val="nil"/>
              <w:left w:val="nil"/>
              <w:bottom w:val="nil"/>
              <w:right w:val="single" w:sz="4" w:space="0" w:color="auto"/>
            </w:tcBorders>
            <w:shd w:val="clear" w:color="auto" w:fill="auto"/>
            <w:noWrap/>
            <w:vAlign w:val="center"/>
            <w:hideMark/>
          </w:tcPr>
          <w:p w14:paraId="718A4057"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5BF7CB5" w14:textId="77777777" w:rsidTr="0067241E">
        <w:trPr>
          <w:trHeight w:val="240"/>
        </w:trPr>
        <w:tc>
          <w:tcPr>
            <w:tcW w:w="490" w:type="dxa"/>
            <w:tcBorders>
              <w:top w:val="nil"/>
              <w:left w:val="nil"/>
              <w:bottom w:val="nil"/>
              <w:right w:val="nil"/>
            </w:tcBorders>
            <w:shd w:val="clear" w:color="auto" w:fill="auto"/>
            <w:noWrap/>
            <w:vAlign w:val="center"/>
            <w:hideMark/>
          </w:tcPr>
          <w:p w14:paraId="469E292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100</w:t>
            </w:r>
          </w:p>
        </w:tc>
        <w:tc>
          <w:tcPr>
            <w:tcW w:w="2260" w:type="dxa"/>
            <w:tcBorders>
              <w:top w:val="nil"/>
              <w:left w:val="single" w:sz="4" w:space="0" w:color="auto"/>
              <w:bottom w:val="nil"/>
              <w:right w:val="nil"/>
            </w:tcBorders>
            <w:shd w:val="clear" w:color="6D9EEB" w:fill="6D9EEB"/>
            <w:noWrap/>
            <w:vAlign w:val="center"/>
            <w:hideMark/>
          </w:tcPr>
          <w:p w14:paraId="3C9D026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nil"/>
              <w:left w:val="nil"/>
              <w:bottom w:val="nil"/>
              <w:right w:val="nil"/>
            </w:tcBorders>
            <w:shd w:val="clear" w:color="auto" w:fill="auto"/>
            <w:vAlign w:val="center"/>
            <w:hideMark/>
          </w:tcPr>
          <w:p w14:paraId="6E72D9D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Is there a file called CHANGELOG.txt in the project's </w:t>
            </w:r>
            <w:proofErr w:type="gramStart"/>
            <w:r w:rsidRPr="00FD36A0">
              <w:rPr>
                <w:rFonts w:ascii="Calibri" w:eastAsia="Times New Roman" w:hAnsi="Calibri" w:cs="Calibri"/>
                <w:color w:val="000000"/>
                <w:sz w:val="18"/>
                <w:szCs w:val="18"/>
                <w:lang w:eastAsia="en-CA"/>
              </w:rPr>
              <w:t>docs</w:t>
            </w:r>
            <w:proofErr w:type="gramEnd"/>
            <w:r w:rsidRPr="00FD36A0">
              <w:rPr>
                <w:rFonts w:ascii="Calibri" w:eastAsia="Times New Roman" w:hAnsi="Calibri" w:cs="Calibri"/>
                <w:color w:val="000000"/>
                <w:sz w:val="18"/>
                <w:szCs w:val="18"/>
                <w:lang w:eastAsia="en-CA"/>
              </w:rPr>
              <w:t xml:space="preserve"> subfolder?</w:t>
            </w:r>
          </w:p>
        </w:tc>
        <w:tc>
          <w:tcPr>
            <w:tcW w:w="1080" w:type="dxa"/>
            <w:tcBorders>
              <w:top w:val="nil"/>
              <w:left w:val="nil"/>
              <w:bottom w:val="nil"/>
              <w:right w:val="single" w:sz="4" w:space="0" w:color="auto"/>
            </w:tcBorders>
            <w:shd w:val="clear" w:color="auto" w:fill="auto"/>
            <w:noWrap/>
            <w:vAlign w:val="center"/>
            <w:hideMark/>
          </w:tcPr>
          <w:p w14:paraId="471C5A4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B76E967" w14:textId="77777777" w:rsidTr="0067241E">
        <w:trPr>
          <w:trHeight w:val="480"/>
        </w:trPr>
        <w:tc>
          <w:tcPr>
            <w:tcW w:w="490" w:type="dxa"/>
            <w:tcBorders>
              <w:top w:val="nil"/>
              <w:left w:val="nil"/>
              <w:bottom w:val="nil"/>
              <w:right w:val="nil"/>
            </w:tcBorders>
            <w:shd w:val="clear" w:color="auto" w:fill="auto"/>
            <w:noWrap/>
            <w:vAlign w:val="center"/>
            <w:hideMark/>
          </w:tcPr>
          <w:p w14:paraId="3E1FE05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101</w:t>
            </w:r>
          </w:p>
        </w:tc>
        <w:tc>
          <w:tcPr>
            <w:tcW w:w="2260" w:type="dxa"/>
            <w:tcBorders>
              <w:top w:val="nil"/>
              <w:left w:val="single" w:sz="4" w:space="0" w:color="auto"/>
              <w:bottom w:val="nil"/>
              <w:right w:val="nil"/>
            </w:tcBorders>
            <w:shd w:val="clear" w:color="6D9EEB" w:fill="6D9EEB"/>
            <w:noWrap/>
            <w:vAlign w:val="center"/>
            <w:hideMark/>
          </w:tcPr>
          <w:p w14:paraId="67EECA2A"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nil"/>
              <w:left w:val="nil"/>
              <w:bottom w:val="nil"/>
              <w:right w:val="nil"/>
            </w:tcBorders>
            <w:shd w:val="clear" w:color="auto" w:fill="auto"/>
            <w:vAlign w:val="center"/>
            <w:hideMark/>
          </w:tcPr>
          <w:p w14:paraId="4ECE958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the entire project copied whenever a significant change has been made?</w:t>
            </w:r>
          </w:p>
        </w:tc>
        <w:tc>
          <w:tcPr>
            <w:tcW w:w="1080" w:type="dxa"/>
            <w:tcBorders>
              <w:top w:val="nil"/>
              <w:left w:val="nil"/>
              <w:bottom w:val="nil"/>
              <w:right w:val="single" w:sz="4" w:space="0" w:color="auto"/>
            </w:tcBorders>
            <w:shd w:val="clear" w:color="auto" w:fill="auto"/>
            <w:noWrap/>
            <w:vAlign w:val="center"/>
            <w:hideMark/>
          </w:tcPr>
          <w:p w14:paraId="664C62C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0E3579E" w14:textId="77777777" w:rsidTr="0067241E">
        <w:trPr>
          <w:trHeight w:val="240"/>
        </w:trPr>
        <w:tc>
          <w:tcPr>
            <w:tcW w:w="490" w:type="dxa"/>
            <w:tcBorders>
              <w:top w:val="nil"/>
              <w:left w:val="nil"/>
              <w:bottom w:val="nil"/>
              <w:right w:val="nil"/>
            </w:tcBorders>
            <w:shd w:val="clear" w:color="auto" w:fill="auto"/>
            <w:noWrap/>
            <w:vAlign w:val="center"/>
            <w:hideMark/>
          </w:tcPr>
          <w:p w14:paraId="3BE4DE3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102</w:t>
            </w:r>
          </w:p>
        </w:tc>
        <w:tc>
          <w:tcPr>
            <w:tcW w:w="2260" w:type="dxa"/>
            <w:tcBorders>
              <w:top w:val="nil"/>
              <w:left w:val="single" w:sz="4" w:space="0" w:color="auto"/>
              <w:bottom w:val="nil"/>
              <w:right w:val="nil"/>
            </w:tcBorders>
            <w:shd w:val="clear" w:color="6D9EEB" w:fill="6D9EEB"/>
            <w:noWrap/>
            <w:vAlign w:val="center"/>
            <w:hideMark/>
          </w:tcPr>
          <w:p w14:paraId="562E075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nil"/>
              <w:left w:val="nil"/>
              <w:bottom w:val="nil"/>
              <w:right w:val="nil"/>
            </w:tcBorders>
            <w:shd w:val="clear" w:color="auto" w:fill="auto"/>
            <w:vAlign w:val="center"/>
            <w:hideMark/>
          </w:tcPr>
          <w:p w14:paraId="3EDBD418"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Is a version control system used?</w:t>
            </w:r>
          </w:p>
        </w:tc>
        <w:tc>
          <w:tcPr>
            <w:tcW w:w="1080" w:type="dxa"/>
            <w:tcBorders>
              <w:top w:val="nil"/>
              <w:left w:val="nil"/>
              <w:bottom w:val="nil"/>
              <w:right w:val="single" w:sz="4" w:space="0" w:color="auto"/>
            </w:tcBorders>
            <w:shd w:val="clear" w:color="auto" w:fill="auto"/>
            <w:noWrap/>
            <w:vAlign w:val="center"/>
            <w:hideMark/>
          </w:tcPr>
          <w:p w14:paraId="1264678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00F6ED2B" w14:textId="77777777" w:rsidTr="0067241E">
        <w:trPr>
          <w:trHeight w:val="240"/>
        </w:trPr>
        <w:tc>
          <w:tcPr>
            <w:tcW w:w="490" w:type="dxa"/>
            <w:tcBorders>
              <w:top w:val="nil"/>
              <w:left w:val="nil"/>
              <w:bottom w:val="nil"/>
              <w:right w:val="nil"/>
            </w:tcBorders>
            <w:shd w:val="clear" w:color="auto" w:fill="auto"/>
            <w:noWrap/>
            <w:vAlign w:val="center"/>
            <w:hideMark/>
          </w:tcPr>
          <w:p w14:paraId="1CA51221"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103</w:t>
            </w:r>
          </w:p>
        </w:tc>
        <w:tc>
          <w:tcPr>
            <w:tcW w:w="2260" w:type="dxa"/>
            <w:tcBorders>
              <w:top w:val="nil"/>
              <w:left w:val="single" w:sz="4" w:space="0" w:color="auto"/>
              <w:bottom w:val="single" w:sz="4" w:space="0" w:color="auto"/>
              <w:right w:val="nil"/>
            </w:tcBorders>
            <w:shd w:val="clear" w:color="6D9EEB" w:fill="6D9EEB"/>
            <w:noWrap/>
            <w:vAlign w:val="center"/>
            <w:hideMark/>
          </w:tcPr>
          <w:p w14:paraId="03B54BA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Keeping track of changes</w:t>
            </w:r>
          </w:p>
        </w:tc>
        <w:tc>
          <w:tcPr>
            <w:tcW w:w="5890" w:type="dxa"/>
            <w:tcBorders>
              <w:top w:val="nil"/>
              <w:left w:val="nil"/>
              <w:bottom w:val="single" w:sz="4" w:space="0" w:color="auto"/>
              <w:right w:val="nil"/>
            </w:tcBorders>
            <w:shd w:val="clear" w:color="auto" w:fill="auto"/>
            <w:vAlign w:val="center"/>
            <w:hideMark/>
          </w:tcPr>
          <w:p w14:paraId="5D238946"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changes conveyed to all users in a timely fashion?</w:t>
            </w:r>
          </w:p>
        </w:tc>
        <w:tc>
          <w:tcPr>
            <w:tcW w:w="1080" w:type="dxa"/>
            <w:tcBorders>
              <w:top w:val="nil"/>
              <w:left w:val="nil"/>
              <w:bottom w:val="single" w:sz="4" w:space="0" w:color="auto"/>
              <w:right w:val="single" w:sz="4" w:space="0" w:color="auto"/>
            </w:tcBorders>
            <w:shd w:val="clear" w:color="auto" w:fill="auto"/>
            <w:noWrap/>
            <w:vAlign w:val="center"/>
            <w:hideMark/>
          </w:tcPr>
          <w:p w14:paraId="3756333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74130877" w14:textId="77777777" w:rsidTr="0067241E">
        <w:trPr>
          <w:trHeight w:val="240"/>
        </w:trPr>
        <w:tc>
          <w:tcPr>
            <w:tcW w:w="490" w:type="dxa"/>
            <w:tcBorders>
              <w:top w:val="nil"/>
              <w:left w:val="nil"/>
              <w:bottom w:val="nil"/>
              <w:right w:val="nil"/>
            </w:tcBorders>
            <w:shd w:val="clear" w:color="auto" w:fill="auto"/>
            <w:noWrap/>
            <w:vAlign w:val="center"/>
            <w:hideMark/>
          </w:tcPr>
          <w:p w14:paraId="1BF5429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104</w:t>
            </w:r>
          </w:p>
        </w:tc>
        <w:tc>
          <w:tcPr>
            <w:tcW w:w="2260" w:type="dxa"/>
            <w:tcBorders>
              <w:top w:val="nil"/>
              <w:left w:val="single" w:sz="4" w:space="0" w:color="auto"/>
              <w:bottom w:val="nil"/>
              <w:right w:val="nil"/>
            </w:tcBorders>
            <w:shd w:val="clear" w:color="8E7CC3" w:fill="8E7CC3"/>
            <w:noWrap/>
            <w:vAlign w:val="center"/>
            <w:hideMark/>
          </w:tcPr>
          <w:p w14:paraId="2B088EFF"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Reproducibility</w:t>
            </w:r>
          </w:p>
        </w:tc>
        <w:tc>
          <w:tcPr>
            <w:tcW w:w="5890" w:type="dxa"/>
            <w:tcBorders>
              <w:top w:val="single" w:sz="4" w:space="0" w:color="auto"/>
              <w:left w:val="nil"/>
              <w:bottom w:val="nil"/>
              <w:right w:val="nil"/>
            </w:tcBorders>
            <w:shd w:val="clear" w:color="auto" w:fill="auto"/>
            <w:vAlign w:val="center"/>
            <w:hideMark/>
          </w:tcPr>
          <w:p w14:paraId="0262A07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the data the result of a reproducible workflow?</w:t>
            </w:r>
          </w:p>
        </w:tc>
        <w:tc>
          <w:tcPr>
            <w:tcW w:w="1080" w:type="dxa"/>
            <w:tcBorders>
              <w:top w:val="nil"/>
              <w:left w:val="nil"/>
              <w:bottom w:val="nil"/>
              <w:right w:val="single" w:sz="4" w:space="0" w:color="auto"/>
            </w:tcBorders>
            <w:shd w:val="clear" w:color="auto" w:fill="auto"/>
            <w:noWrap/>
            <w:vAlign w:val="center"/>
            <w:hideMark/>
          </w:tcPr>
          <w:p w14:paraId="1CB2026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1CE59B1" w14:textId="77777777" w:rsidTr="0067241E">
        <w:trPr>
          <w:trHeight w:val="720"/>
        </w:trPr>
        <w:tc>
          <w:tcPr>
            <w:tcW w:w="490" w:type="dxa"/>
            <w:tcBorders>
              <w:top w:val="nil"/>
              <w:left w:val="nil"/>
              <w:bottom w:val="nil"/>
              <w:right w:val="nil"/>
            </w:tcBorders>
            <w:shd w:val="clear" w:color="auto" w:fill="auto"/>
            <w:noWrap/>
            <w:vAlign w:val="center"/>
            <w:hideMark/>
          </w:tcPr>
          <w:p w14:paraId="1938AAAA"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105</w:t>
            </w:r>
          </w:p>
        </w:tc>
        <w:tc>
          <w:tcPr>
            <w:tcW w:w="2260" w:type="dxa"/>
            <w:tcBorders>
              <w:top w:val="nil"/>
              <w:left w:val="single" w:sz="4" w:space="0" w:color="auto"/>
              <w:bottom w:val="nil"/>
              <w:right w:val="nil"/>
            </w:tcBorders>
            <w:shd w:val="clear" w:color="8E7CC3" w:fill="8E7CC3"/>
            <w:noWrap/>
            <w:vAlign w:val="center"/>
            <w:hideMark/>
          </w:tcPr>
          <w:p w14:paraId="2DF80D8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Reproducibility</w:t>
            </w:r>
          </w:p>
        </w:tc>
        <w:tc>
          <w:tcPr>
            <w:tcW w:w="5890" w:type="dxa"/>
            <w:tcBorders>
              <w:top w:val="nil"/>
              <w:left w:val="nil"/>
              <w:bottom w:val="nil"/>
              <w:right w:val="nil"/>
            </w:tcBorders>
            <w:shd w:val="clear" w:color="auto" w:fill="auto"/>
            <w:vAlign w:val="center"/>
            <w:hideMark/>
          </w:tcPr>
          <w:p w14:paraId="202AEE3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all methods documented in detail such that a 3rd party could reproduce the workflow and obtain the same results without needing to consult with the data provider?</w:t>
            </w:r>
          </w:p>
        </w:tc>
        <w:tc>
          <w:tcPr>
            <w:tcW w:w="1080" w:type="dxa"/>
            <w:tcBorders>
              <w:top w:val="nil"/>
              <w:left w:val="nil"/>
              <w:bottom w:val="nil"/>
              <w:right w:val="single" w:sz="4" w:space="0" w:color="auto"/>
            </w:tcBorders>
            <w:shd w:val="clear" w:color="auto" w:fill="auto"/>
            <w:noWrap/>
            <w:vAlign w:val="center"/>
            <w:hideMark/>
          </w:tcPr>
          <w:p w14:paraId="2A01CAD0"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6B497F7B" w14:textId="77777777" w:rsidTr="0067241E">
        <w:trPr>
          <w:trHeight w:val="720"/>
        </w:trPr>
        <w:tc>
          <w:tcPr>
            <w:tcW w:w="490" w:type="dxa"/>
            <w:tcBorders>
              <w:top w:val="nil"/>
              <w:left w:val="nil"/>
              <w:bottom w:val="nil"/>
              <w:right w:val="nil"/>
            </w:tcBorders>
            <w:shd w:val="clear" w:color="auto" w:fill="auto"/>
            <w:noWrap/>
            <w:vAlign w:val="center"/>
            <w:hideMark/>
          </w:tcPr>
          <w:p w14:paraId="0453A3C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106</w:t>
            </w:r>
          </w:p>
        </w:tc>
        <w:tc>
          <w:tcPr>
            <w:tcW w:w="2260" w:type="dxa"/>
            <w:tcBorders>
              <w:top w:val="nil"/>
              <w:left w:val="single" w:sz="4" w:space="0" w:color="auto"/>
              <w:bottom w:val="single" w:sz="4" w:space="0" w:color="auto"/>
              <w:right w:val="nil"/>
            </w:tcBorders>
            <w:shd w:val="clear" w:color="8E7CC3" w:fill="8E7CC3"/>
            <w:noWrap/>
            <w:vAlign w:val="center"/>
            <w:hideMark/>
          </w:tcPr>
          <w:p w14:paraId="17BE15C2"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Reproducibility</w:t>
            </w:r>
          </w:p>
        </w:tc>
        <w:tc>
          <w:tcPr>
            <w:tcW w:w="5890" w:type="dxa"/>
            <w:tcBorders>
              <w:top w:val="nil"/>
              <w:left w:val="nil"/>
              <w:bottom w:val="single" w:sz="4" w:space="0" w:color="auto"/>
              <w:right w:val="nil"/>
            </w:tcBorders>
            <w:shd w:val="clear" w:color="auto" w:fill="auto"/>
            <w:vAlign w:val="center"/>
            <w:hideMark/>
          </w:tcPr>
          <w:p w14:paraId="7255638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Given the data and information provided, are the data and the limitations of the data completely understandable by a 3rd party without needing to consult with the data provider?</w:t>
            </w:r>
          </w:p>
        </w:tc>
        <w:tc>
          <w:tcPr>
            <w:tcW w:w="1080" w:type="dxa"/>
            <w:tcBorders>
              <w:top w:val="nil"/>
              <w:left w:val="nil"/>
              <w:bottom w:val="single" w:sz="4" w:space="0" w:color="auto"/>
              <w:right w:val="single" w:sz="4" w:space="0" w:color="auto"/>
            </w:tcBorders>
            <w:shd w:val="clear" w:color="auto" w:fill="auto"/>
            <w:noWrap/>
            <w:vAlign w:val="center"/>
            <w:hideMark/>
          </w:tcPr>
          <w:p w14:paraId="50D7364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1BC4E342" w14:textId="77777777" w:rsidTr="0067241E">
        <w:trPr>
          <w:trHeight w:val="240"/>
        </w:trPr>
        <w:tc>
          <w:tcPr>
            <w:tcW w:w="490" w:type="dxa"/>
            <w:tcBorders>
              <w:top w:val="nil"/>
              <w:left w:val="nil"/>
              <w:bottom w:val="nil"/>
              <w:right w:val="nil"/>
            </w:tcBorders>
            <w:shd w:val="clear" w:color="auto" w:fill="auto"/>
            <w:noWrap/>
            <w:vAlign w:val="center"/>
            <w:hideMark/>
          </w:tcPr>
          <w:p w14:paraId="7DAC750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107</w:t>
            </w:r>
          </w:p>
        </w:tc>
        <w:tc>
          <w:tcPr>
            <w:tcW w:w="2260" w:type="dxa"/>
            <w:tcBorders>
              <w:top w:val="nil"/>
              <w:left w:val="single" w:sz="4" w:space="0" w:color="auto"/>
              <w:bottom w:val="nil"/>
              <w:right w:val="nil"/>
            </w:tcBorders>
            <w:shd w:val="clear" w:color="FCE5CD" w:fill="FCE5CD"/>
            <w:noWrap/>
            <w:vAlign w:val="center"/>
            <w:hideMark/>
          </w:tcPr>
          <w:p w14:paraId="5C12D513"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5890" w:type="dxa"/>
            <w:tcBorders>
              <w:top w:val="single" w:sz="4" w:space="0" w:color="auto"/>
              <w:left w:val="nil"/>
              <w:bottom w:val="nil"/>
              <w:right w:val="nil"/>
            </w:tcBorders>
            <w:shd w:val="clear" w:color="auto" w:fill="auto"/>
            <w:vAlign w:val="center"/>
            <w:hideMark/>
          </w:tcPr>
          <w:p w14:paraId="59852F04"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manuscripts written using reference management software?</w:t>
            </w:r>
          </w:p>
        </w:tc>
        <w:tc>
          <w:tcPr>
            <w:tcW w:w="1080" w:type="dxa"/>
            <w:tcBorders>
              <w:top w:val="nil"/>
              <w:left w:val="nil"/>
              <w:bottom w:val="nil"/>
              <w:right w:val="single" w:sz="4" w:space="0" w:color="auto"/>
            </w:tcBorders>
            <w:shd w:val="clear" w:color="auto" w:fill="auto"/>
            <w:noWrap/>
            <w:vAlign w:val="center"/>
            <w:hideMark/>
          </w:tcPr>
          <w:p w14:paraId="6569829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882B7E5" w14:textId="77777777" w:rsidTr="0067241E">
        <w:trPr>
          <w:trHeight w:val="240"/>
        </w:trPr>
        <w:tc>
          <w:tcPr>
            <w:tcW w:w="490" w:type="dxa"/>
            <w:tcBorders>
              <w:top w:val="nil"/>
              <w:left w:val="nil"/>
              <w:bottom w:val="nil"/>
              <w:right w:val="nil"/>
            </w:tcBorders>
            <w:shd w:val="clear" w:color="auto" w:fill="auto"/>
            <w:noWrap/>
            <w:vAlign w:val="center"/>
            <w:hideMark/>
          </w:tcPr>
          <w:p w14:paraId="6B4F181E"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108</w:t>
            </w:r>
          </w:p>
        </w:tc>
        <w:tc>
          <w:tcPr>
            <w:tcW w:w="2260" w:type="dxa"/>
            <w:tcBorders>
              <w:top w:val="nil"/>
              <w:left w:val="single" w:sz="4" w:space="0" w:color="auto"/>
              <w:bottom w:val="nil"/>
              <w:right w:val="nil"/>
            </w:tcBorders>
            <w:shd w:val="clear" w:color="FCE5CD" w:fill="FCE5CD"/>
            <w:noWrap/>
            <w:vAlign w:val="center"/>
            <w:hideMark/>
          </w:tcPr>
          <w:p w14:paraId="545D1921"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5890" w:type="dxa"/>
            <w:tcBorders>
              <w:top w:val="nil"/>
              <w:left w:val="nil"/>
              <w:bottom w:val="nil"/>
              <w:right w:val="nil"/>
            </w:tcBorders>
            <w:shd w:val="clear" w:color="auto" w:fill="auto"/>
            <w:vAlign w:val="center"/>
            <w:hideMark/>
          </w:tcPr>
          <w:p w14:paraId="1299E5ED"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manuscripts written in a plain text format?</w:t>
            </w:r>
          </w:p>
        </w:tc>
        <w:tc>
          <w:tcPr>
            <w:tcW w:w="1080" w:type="dxa"/>
            <w:tcBorders>
              <w:top w:val="nil"/>
              <w:left w:val="nil"/>
              <w:bottom w:val="nil"/>
              <w:right w:val="single" w:sz="4" w:space="0" w:color="auto"/>
            </w:tcBorders>
            <w:shd w:val="clear" w:color="auto" w:fill="auto"/>
            <w:noWrap/>
            <w:vAlign w:val="center"/>
            <w:hideMark/>
          </w:tcPr>
          <w:p w14:paraId="35166DE5"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2B1AF9A5" w14:textId="77777777" w:rsidTr="0067241E">
        <w:trPr>
          <w:trHeight w:val="240"/>
        </w:trPr>
        <w:tc>
          <w:tcPr>
            <w:tcW w:w="490" w:type="dxa"/>
            <w:tcBorders>
              <w:top w:val="nil"/>
              <w:left w:val="nil"/>
              <w:bottom w:val="nil"/>
              <w:right w:val="nil"/>
            </w:tcBorders>
            <w:shd w:val="clear" w:color="auto" w:fill="auto"/>
            <w:noWrap/>
            <w:vAlign w:val="center"/>
            <w:hideMark/>
          </w:tcPr>
          <w:p w14:paraId="09D58D88"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109</w:t>
            </w:r>
          </w:p>
        </w:tc>
        <w:tc>
          <w:tcPr>
            <w:tcW w:w="2260" w:type="dxa"/>
            <w:tcBorders>
              <w:top w:val="nil"/>
              <w:left w:val="single" w:sz="4" w:space="0" w:color="auto"/>
              <w:bottom w:val="nil"/>
              <w:right w:val="nil"/>
            </w:tcBorders>
            <w:shd w:val="clear" w:color="FCE5CD" w:fill="FCE5CD"/>
            <w:noWrap/>
            <w:vAlign w:val="center"/>
            <w:hideMark/>
          </w:tcPr>
          <w:p w14:paraId="60A35CD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5890" w:type="dxa"/>
            <w:tcBorders>
              <w:top w:val="nil"/>
              <w:left w:val="nil"/>
              <w:bottom w:val="nil"/>
              <w:right w:val="nil"/>
            </w:tcBorders>
            <w:shd w:val="clear" w:color="auto" w:fill="auto"/>
            <w:vAlign w:val="center"/>
            <w:hideMark/>
          </w:tcPr>
          <w:p w14:paraId="762E8EE8"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 xml:space="preserve">Are manuscripts deposited in a pre-print repository?  </w:t>
            </w:r>
          </w:p>
        </w:tc>
        <w:tc>
          <w:tcPr>
            <w:tcW w:w="1080" w:type="dxa"/>
            <w:tcBorders>
              <w:top w:val="nil"/>
              <w:left w:val="nil"/>
              <w:bottom w:val="nil"/>
              <w:right w:val="single" w:sz="4" w:space="0" w:color="auto"/>
            </w:tcBorders>
            <w:shd w:val="clear" w:color="auto" w:fill="auto"/>
            <w:noWrap/>
            <w:vAlign w:val="center"/>
            <w:hideMark/>
          </w:tcPr>
          <w:p w14:paraId="732D477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47A2118C" w14:textId="77777777" w:rsidTr="0067241E">
        <w:trPr>
          <w:trHeight w:val="240"/>
        </w:trPr>
        <w:tc>
          <w:tcPr>
            <w:tcW w:w="490" w:type="dxa"/>
            <w:tcBorders>
              <w:top w:val="nil"/>
              <w:left w:val="nil"/>
              <w:bottom w:val="nil"/>
              <w:right w:val="nil"/>
            </w:tcBorders>
            <w:shd w:val="clear" w:color="auto" w:fill="auto"/>
            <w:noWrap/>
            <w:vAlign w:val="center"/>
            <w:hideMark/>
          </w:tcPr>
          <w:p w14:paraId="44E7F3F3"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110</w:t>
            </w:r>
          </w:p>
        </w:tc>
        <w:tc>
          <w:tcPr>
            <w:tcW w:w="2260" w:type="dxa"/>
            <w:tcBorders>
              <w:top w:val="nil"/>
              <w:left w:val="single" w:sz="4" w:space="0" w:color="auto"/>
              <w:bottom w:val="nil"/>
              <w:right w:val="nil"/>
            </w:tcBorders>
            <w:shd w:val="clear" w:color="FCE5CD" w:fill="FCE5CD"/>
            <w:noWrap/>
            <w:vAlign w:val="center"/>
            <w:hideMark/>
          </w:tcPr>
          <w:p w14:paraId="11869649"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5890" w:type="dxa"/>
            <w:tcBorders>
              <w:top w:val="nil"/>
              <w:left w:val="nil"/>
              <w:bottom w:val="nil"/>
              <w:right w:val="nil"/>
            </w:tcBorders>
            <w:shd w:val="clear" w:color="auto" w:fill="auto"/>
            <w:vAlign w:val="center"/>
            <w:hideMark/>
          </w:tcPr>
          <w:p w14:paraId="73401C4C"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Are manuscripts submitted to an open source, peer reviewed journal?</w:t>
            </w:r>
          </w:p>
        </w:tc>
        <w:tc>
          <w:tcPr>
            <w:tcW w:w="1080" w:type="dxa"/>
            <w:tcBorders>
              <w:top w:val="nil"/>
              <w:left w:val="nil"/>
              <w:bottom w:val="nil"/>
              <w:right w:val="single" w:sz="4" w:space="0" w:color="auto"/>
            </w:tcBorders>
            <w:shd w:val="clear" w:color="auto" w:fill="auto"/>
            <w:noWrap/>
            <w:vAlign w:val="center"/>
            <w:hideMark/>
          </w:tcPr>
          <w:p w14:paraId="7D8A8F22"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3DF6AF5A" w14:textId="77777777" w:rsidTr="0067241E">
        <w:trPr>
          <w:trHeight w:val="240"/>
        </w:trPr>
        <w:tc>
          <w:tcPr>
            <w:tcW w:w="490" w:type="dxa"/>
            <w:tcBorders>
              <w:top w:val="nil"/>
              <w:left w:val="nil"/>
              <w:bottom w:val="nil"/>
              <w:right w:val="nil"/>
            </w:tcBorders>
            <w:shd w:val="clear" w:color="auto" w:fill="auto"/>
            <w:noWrap/>
            <w:vAlign w:val="center"/>
            <w:hideMark/>
          </w:tcPr>
          <w:p w14:paraId="2F880DFD"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111</w:t>
            </w:r>
          </w:p>
        </w:tc>
        <w:tc>
          <w:tcPr>
            <w:tcW w:w="2260" w:type="dxa"/>
            <w:tcBorders>
              <w:top w:val="nil"/>
              <w:left w:val="single" w:sz="4" w:space="0" w:color="auto"/>
              <w:bottom w:val="nil"/>
              <w:right w:val="nil"/>
            </w:tcBorders>
            <w:shd w:val="clear" w:color="FCE5CD" w:fill="FCE5CD"/>
            <w:noWrap/>
            <w:vAlign w:val="center"/>
            <w:hideMark/>
          </w:tcPr>
          <w:p w14:paraId="118D6C7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5890" w:type="dxa"/>
            <w:tcBorders>
              <w:top w:val="nil"/>
              <w:left w:val="nil"/>
              <w:bottom w:val="nil"/>
              <w:right w:val="nil"/>
            </w:tcBorders>
            <w:shd w:val="clear" w:color="auto" w:fill="auto"/>
            <w:vAlign w:val="center"/>
            <w:hideMark/>
          </w:tcPr>
          <w:p w14:paraId="7987DF7B" w14:textId="77777777" w:rsidR="00A97229" w:rsidRPr="00FD36A0" w:rsidRDefault="00A97229" w:rsidP="0067241E">
            <w:pPr>
              <w:spacing w:after="0"/>
              <w:rPr>
                <w:rFonts w:ascii="Calibri" w:eastAsia="Times New Roman" w:hAnsi="Calibri" w:cs="Calibri"/>
                <w:sz w:val="18"/>
                <w:szCs w:val="18"/>
                <w:lang w:eastAsia="en-CA"/>
              </w:rPr>
            </w:pPr>
            <w:r w:rsidRPr="00FD36A0">
              <w:rPr>
                <w:rFonts w:ascii="Calibri" w:eastAsia="Times New Roman" w:hAnsi="Calibri" w:cs="Calibri"/>
                <w:sz w:val="18"/>
                <w:szCs w:val="18"/>
                <w:lang w:eastAsia="en-CA"/>
              </w:rPr>
              <w:t>Do manuscripts identify individual authors and co-authors?</w:t>
            </w:r>
          </w:p>
        </w:tc>
        <w:tc>
          <w:tcPr>
            <w:tcW w:w="1080" w:type="dxa"/>
            <w:tcBorders>
              <w:top w:val="nil"/>
              <w:left w:val="nil"/>
              <w:bottom w:val="nil"/>
              <w:right w:val="single" w:sz="4" w:space="0" w:color="auto"/>
            </w:tcBorders>
            <w:shd w:val="clear" w:color="auto" w:fill="auto"/>
            <w:noWrap/>
            <w:vAlign w:val="center"/>
            <w:hideMark/>
          </w:tcPr>
          <w:p w14:paraId="6C957D59"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r w:rsidR="00A97229" w:rsidRPr="00FD36A0" w14:paraId="57EA466A" w14:textId="77777777" w:rsidTr="0067241E">
        <w:trPr>
          <w:trHeight w:val="240"/>
        </w:trPr>
        <w:tc>
          <w:tcPr>
            <w:tcW w:w="490" w:type="dxa"/>
            <w:tcBorders>
              <w:top w:val="nil"/>
              <w:left w:val="nil"/>
              <w:bottom w:val="nil"/>
              <w:right w:val="nil"/>
            </w:tcBorders>
            <w:shd w:val="clear" w:color="auto" w:fill="auto"/>
            <w:noWrap/>
            <w:vAlign w:val="center"/>
            <w:hideMark/>
          </w:tcPr>
          <w:p w14:paraId="3BB1D874"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112</w:t>
            </w:r>
          </w:p>
        </w:tc>
        <w:tc>
          <w:tcPr>
            <w:tcW w:w="2260" w:type="dxa"/>
            <w:tcBorders>
              <w:top w:val="nil"/>
              <w:left w:val="single" w:sz="4" w:space="0" w:color="auto"/>
              <w:bottom w:val="single" w:sz="4" w:space="0" w:color="auto"/>
              <w:right w:val="nil"/>
            </w:tcBorders>
            <w:shd w:val="clear" w:color="FCE5CD" w:fill="FCE5CD"/>
            <w:noWrap/>
            <w:vAlign w:val="center"/>
            <w:hideMark/>
          </w:tcPr>
          <w:p w14:paraId="30C99BEE" w14:textId="77777777" w:rsidR="00A97229" w:rsidRPr="00FD36A0" w:rsidRDefault="00A97229" w:rsidP="0067241E">
            <w:pPr>
              <w:spacing w:after="0"/>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Manuscripts</w:t>
            </w:r>
          </w:p>
        </w:tc>
        <w:tc>
          <w:tcPr>
            <w:tcW w:w="5890" w:type="dxa"/>
            <w:tcBorders>
              <w:top w:val="nil"/>
              <w:left w:val="nil"/>
              <w:bottom w:val="single" w:sz="4" w:space="0" w:color="auto"/>
              <w:right w:val="nil"/>
            </w:tcBorders>
            <w:shd w:val="clear" w:color="auto" w:fill="auto"/>
            <w:vAlign w:val="center"/>
            <w:hideMark/>
          </w:tcPr>
          <w:p w14:paraId="416FBF5F" w14:textId="77777777" w:rsidR="00A97229" w:rsidRPr="00FD36A0" w:rsidRDefault="00A97229" w:rsidP="0067241E">
            <w:pPr>
              <w:spacing w:after="0"/>
              <w:rPr>
                <w:rFonts w:ascii="Calibri" w:eastAsia="Times New Roman" w:hAnsi="Calibri" w:cs="Calibri"/>
                <w:sz w:val="18"/>
                <w:szCs w:val="18"/>
                <w:lang w:eastAsia="en-CA"/>
              </w:rPr>
            </w:pPr>
            <w:r w:rsidRPr="00FD36A0">
              <w:rPr>
                <w:rFonts w:ascii="Calibri" w:eastAsia="Times New Roman" w:hAnsi="Calibri" w:cs="Calibri"/>
                <w:sz w:val="18"/>
                <w:szCs w:val="18"/>
                <w:lang w:eastAsia="en-CA"/>
              </w:rPr>
              <w:t>Are manuscripts version controlled?</w:t>
            </w:r>
          </w:p>
        </w:tc>
        <w:tc>
          <w:tcPr>
            <w:tcW w:w="1080" w:type="dxa"/>
            <w:tcBorders>
              <w:top w:val="nil"/>
              <w:left w:val="nil"/>
              <w:bottom w:val="single" w:sz="4" w:space="0" w:color="auto"/>
              <w:right w:val="single" w:sz="4" w:space="0" w:color="auto"/>
            </w:tcBorders>
            <w:shd w:val="clear" w:color="auto" w:fill="auto"/>
            <w:noWrap/>
            <w:vAlign w:val="center"/>
            <w:hideMark/>
          </w:tcPr>
          <w:p w14:paraId="770D650B" w14:textId="77777777" w:rsidR="00A97229" w:rsidRPr="00FD36A0" w:rsidRDefault="00A97229" w:rsidP="0067241E">
            <w:pPr>
              <w:spacing w:after="0"/>
              <w:jc w:val="center"/>
              <w:rPr>
                <w:rFonts w:ascii="Calibri" w:eastAsia="Times New Roman" w:hAnsi="Calibri" w:cs="Calibri"/>
                <w:color w:val="000000"/>
                <w:sz w:val="18"/>
                <w:szCs w:val="18"/>
                <w:lang w:eastAsia="en-CA"/>
              </w:rPr>
            </w:pPr>
            <w:r w:rsidRPr="00FD36A0">
              <w:rPr>
                <w:rFonts w:ascii="Calibri" w:eastAsia="Times New Roman" w:hAnsi="Calibri" w:cs="Calibri"/>
                <w:color w:val="000000"/>
                <w:sz w:val="18"/>
                <w:szCs w:val="18"/>
                <w:lang w:eastAsia="en-CA"/>
              </w:rPr>
              <w:t>yes</w:t>
            </w:r>
          </w:p>
        </w:tc>
      </w:tr>
    </w:tbl>
    <w:p w14:paraId="519C2E3E" w14:textId="77777777" w:rsidR="00A97229" w:rsidRDefault="00A97229" w:rsidP="00A97229"/>
    <w:p w14:paraId="6FA6E347" w14:textId="77777777" w:rsidR="00A97229" w:rsidRDefault="00A97229" w:rsidP="00A97229"/>
    <w:p w14:paraId="1B6A833B" w14:textId="77777777" w:rsidR="00A97229" w:rsidRDefault="00A97229" w:rsidP="00A97229">
      <w:pPr>
        <w:spacing w:after="160" w:line="259" w:lineRule="auto"/>
      </w:pPr>
    </w:p>
    <w:p w14:paraId="140A8B0E" w14:textId="77777777" w:rsidR="00413773" w:rsidRDefault="00413773">
      <w:pPr>
        <w:spacing w:after="160" w:line="259" w:lineRule="auto"/>
      </w:pPr>
      <w:r>
        <w:br w:type="page"/>
      </w:r>
    </w:p>
    <w:p w14:paraId="097CEBF6" w14:textId="77777777" w:rsidR="00413773" w:rsidRDefault="00413773" w:rsidP="00413773">
      <w:pPr>
        <w:spacing w:after="160" w:line="259" w:lineRule="auto"/>
        <w:sectPr w:rsidR="00413773" w:rsidSect="004222B4">
          <w:footerReference w:type="default" r:id="rId37"/>
          <w:pgSz w:w="12240" w:h="15840" w:code="1"/>
          <w:pgMar w:top="1440" w:right="1080" w:bottom="1440" w:left="1080" w:header="720" w:footer="720" w:gutter="0"/>
          <w:lnNumType w:countBy="1" w:restart="continuous"/>
          <w:pgNumType w:start="1"/>
          <w:cols w:space="720"/>
          <w:docGrid w:linePitch="360"/>
        </w:sectPr>
      </w:pPr>
    </w:p>
    <w:p w14:paraId="7B262E89" w14:textId="77777777" w:rsidR="00413773" w:rsidRDefault="00413773" w:rsidP="00413773">
      <w:pPr>
        <w:pStyle w:val="BDAppendices"/>
      </w:pPr>
      <w:bookmarkStart w:id="213" w:name="_Toc478543752"/>
      <w:bookmarkStart w:id="214" w:name="_Toc520746488"/>
      <w:bookmarkStart w:id="215" w:name="_GoBack"/>
      <w:bookmarkEnd w:id="215"/>
      <w:r>
        <w:lastRenderedPageBreak/>
        <w:t>Acronyms</w:t>
      </w:r>
      <w:bookmarkEnd w:id="213"/>
      <w:bookmarkEnd w:id="214"/>
    </w:p>
    <w:p w14:paraId="02D439C8" w14:textId="77777777" w:rsidR="00413773" w:rsidRPr="008345E5" w:rsidRDefault="00413773" w:rsidP="00413773">
      <w:pPr>
        <w:tabs>
          <w:tab w:val="left" w:pos="1440"/>
        </w:tabs>
      </w:pPr>
      <w:r w:rsidRPr="008345E5">
        <w:t>API</w:t>
      </w:r>
      <w:r w:rsidRPr="008345E5">
        <w:tab/>
        <w:t>application programming interface</w:t>
      </w:r>
    </w:p>
    <w:p w14:paraId="22B95273" w14:textId="77777777" w:rsidR="00413773" w:rsidRPr="008345E5" w:rsidRDefault="00413773" w:rsidP="00413773">
      <w:pPr>
        <w:tabs>
          <w:tab w:val="left" w:pos="1440"/>
        </w:tabs>
      </w:pPr>
      <w:r w:rsidRPr="008345E5">
        <w:t>CCD</w:t>
      </w:r>
      <w:r w:rsidRPr="008345E5">
        <w:tab/>
        <w:t>Continuity of Care Document</w:t>
      </w:r>
    </w:p>
    <w:p w14:paraId="3A9CC060" w14:textId="77777777" w:rsidR="00413773" w:rsidRPr="008345E5" w:rsidRDefault="00413773" w:rsidP="00413773">
      <w:pPr>
        <w:tabs>
          <w:tab w:val="left" w:pos="1440"/>
        </w:tabs>
      </w:pPr>
      <w:r w:rsidRPr="008345E5">
        <w:t>CCR</w:t>
      </w:r>
      <w:r w:rsidRPr="008345E5">
        <w:tab/>
        <w:t>Continuity of Care Record</w:t>
      </w:r>
    </w:p>
    <w:p w14:paraId="2A8CEF01" w14:textId="77777777" w:rsidR="00413773" w:rsidRPr="008345E5" w:rsidRDefault="00413773" w:rsidP="00413773">
      <w:pPr>
        <w:tabs>
          <w:tab w:val="left" w:pos="1440"/>
        </w:tabs>
      </w:pPr>
      <w:r w:rsidRPr="008345E5">
        <w:t xml:space="preserve">DBMS </w:t>
      </w:r>
      <w:r w:rsidRPr="008345E5">
        <w:tab/>
      </w:r>
      <w:r>
        <w:t>D</w:t>
      </w:r>
      <w:r w:rsidRPr="008345E5">
        <w:t xml:space="preserve">atabase </w:t>
      </w:r>
      <w:r>
        <w:t>M</w:t>
      </w:r>
      <w:r w:rsidRPr="008345E5">
        <w:t xml:space="preserve">anagement </w:t>
      </w:r>
      <w:r>
        <w:t>S</w:t>
      </w:r>
      <w:r w:rsidRPr="008345E5">
        <w:t>ystem</w:t>
      </w:r>
    </w:p>
    <w:p w14:paraId="7BB9C1D1" w14:textId="77777777" w:rsidR="00413773" w:rsidRPr="008345E5" w:rsidRDefault="00413773" w:rsidP="00413773">
      <w:pPr>
        <w:tabs>
          <w:tab w:val="left" w:pos="1440"/>
        </w:tabs>
      </w:pPr>
      <w:r w:rsidRPr="008345E5">
        <w:t>DIY</w:t>
      </w:r>
      <w:r w:rsidRPr="008345E5">
        <w:tab/>
      </w:r>
      <w:r>
        <w:t>D</w:t>
      </w:r>
      <w:r w:rsidRPr="008345E5">
        <w:t>o-</w:t>
      </w:r>
      <w:r>
        <w:t>I</w:t>
      </w:r>
      <w:r w:rsidRPr="008345E5">
        <w:t>t-</w:t>
      </w:r>
      <w:r>
        <w:t>Y</w:t>
      </w:r>
      <w:r w:rsidRPr="008345E5">
        <w:t>ourself</w:t>
      </w:r>
    </w:p>
    <w:p w14:paraId="204D6191" w14:textId="77777777" w:rsidR="00413773" w:rsidRDefault="00413773" w:rsidP="00413773">
      <w:pPr>
        <w:spacing w:after="0" w:line="360" w:lineRule="auto"/>
        <w:ind w:left="1440" w:hanging="1440"/>
        <w:contextualSpacing/>
      </w:pPr>
      <w:r>
        <w:t>ELT</w:t>
      </w:r>
      <w:r>
        <w:tab/>
        <w:t>Extract, Load, Transform</w:t>
      </w:r>
    </w:p>
    <w:p w14:paraId="53A4CE38" w14:textId="77777777" w:rsidR="00413773" w:rsidRPr="008345E5" w:rsidRDefault="00413773" w:rsidP="00413773">
      <w:pPr>
        <w:tabs>
          <w:tab w:val="left" w:pos="1440"/>
        </w:tabs>
      </w:pPr>
      <w:r w:rsidRPr="008345E5">
        <w:t>ERP</w:t>
      </w:r>
      <w:r w:rsidRPr="008345E5">
        <w:tab/>
      </w:r>
      <w:r>
        <w:t>E</w:t>
      </w:r>
      <w:r w:rsidRPr="008345E5">
        <w:t xml:space="preserve">nterprise </w:t>
      </w:r>
      <w:r>
        <w:t>R</w:t>
      </w:r>
      <w:r w:rsidRPr="008345E5">
        <w:t xml:space="preserve">esource </w:t>
      </w:r>
      <w:r>
        <w:t>P</w:t>
      </w:r>
      <w:r w:rsidRPr="008345E5">
        <w:t>lanning</w:t>
      </w:r>
    </w:p>
    <w:p w14:paraId="74880C50" w14:textId="77777777" w:rsidR="00413773" w:rsidRPr="00EF2D2E" w:rsidRDefault="00413773" w:rsidP="00413773">
      <w:pPr>
        <w:tabs>
          <w:tab w:val="left" w:pos="1440"/>
        </w:tabs>
        <w:spacing w:after="0" w:line="360" w:lineRule="auto"/>
        <w:ind w:left="1440" w:hanging="1440"/>
        <w:contextualSpacing/>
      </w:pPr>
      <w:r>
        <w:t>ETL</w:t>
      </w:r>
      <w:r>
        <w:tab/>
        <w:t xml:space="preserve">Extract, Transform, Load </w:t>
      </w:r>
    </w:p>
    <w:p w14:paraId="224D4E54" w14:textId="111F5041" w:rsidR="00413773" w:rsidRPr="00EF2D2E" w:rsidRDefault="00413773" w:rsidP="00413773">
      <w:pPr>
        <w:tabs>
          <w:tab w:val="left" w:pos="1440"/>
        </w:tabs>
      </w:pPr>
      <w:r w:rsidRPr="00EF2D2E">
        <w:t>FAIR</w:t>
      </w:r>
      <w:r w:rsidRPr="00EF2D2E">
        <w:tab/>
        <w:t>Find</w:t>
      </w:r>
      <w:r w:rsidR="00EF2D2E" w:rsidRPr="00EF2D2E">
        <w:t>able</w:t>
      </w:r>
      <w:r w:rsidRPr="00EF2D2E">
        <w:t>, Access</w:t>
      </w:r>
      <w:r w:rsidR="00EF2D2E" w:rsidRPr="00EF2D2E">
        <w:t xml:space="preserve">ible, </w:t>
      </w:r>
      <w:r w:rsidRPr="00EF2D2E">
        <w:t>Interoperable, and Reusable</w:t>
      </w:r>
    </w:p>
    <w:p w14:paraId="0AC2AA56" w14:textId="77777777" w:rsidR="00413773" w:rsidRPr="008345E5" w:rsidRDefault="00413773" w:rsidP="00413773">
      <w:pPr>
        <w:tabs>
          <w:tab w:val="left" w:pos="1440"/>
        </w:tabs>
      </w:pPr>
      <w:r w:rsidRPr="00EF2D2E">
        <w:t>FHIR</w:t>
      </w:r>
      <w:r w:rsidRPr="00EF2D2E">
        <w:tab/>
        <w:t xml:space="preserve">Fast Healthcare Interoperability </w:t>
      </w:r>
      <w:r w:rsidRPr="008345E5">
        <w:t>Resources</w:t>
      </w:r>
    </w:p>
    <w:p w14:paraId="690D5319" w14:textId="77777777" w:rsidR="00413773" w:rsidRPr="008345E5" w:rsidRDefault="00413773" w:rsidP="00413773">
      <w:pPr>
        <w:tabs>
          <w:tab w:val="left" w:pos="1440"/>
        </w:tabs>
      </w:pPr>
      <w:r w:rsidRPr="008345E5">
        <w:t>HIT</w:t>
      </w:r>
      <w:r w:rsidRPr="008345E5">
        <w:tab/>
        <w:t>Healthcare Info Tech</w:t>
      </w:r>
    </w:p>
    <w:p w14:paraId="3F39C637" w14:textId="77777777" w:rsidR="00413773" w:rsidRPr="008345E5" w:rsidRDefault="00413773" w:rsidP="00413773">
      <w:pPr>
        <w:tabs>
          <w:tab w:val="left" w:pos="1440"/>
        </w:tabs>
      </w:pPr>
      <w:r w:rsidRPr="008345E5">
        <w:t>IaaS</w:t>
      </w:r>
      <w:r w:rsidRPr="008345E5">
        <w:tab/>
        <w:t>Infrastructure as a Service</w:t>
      </w:r>
    </w:p>
    <w:p w14:paraId="2676078B" w14:textId="77777777" w:rsidR="00413773" w:rsidRPr="008345E5" w:rsidRDefault="00413773" w:rsidP="00413773">
      <w:pPr>
        <w:tabs>
          <w:tab w:val="left" w:pos="1440"/>
        </w:tabs>
      </w:pPr>
      <w:proofErr w:type="spellStart"/>
      <w:proofErr w:type="gramStart"/>
      <w:r w:rsidRPr="008345E5">
        <w:t>iPaaS</w:t>
      </w:r>
      <w:proofErr w:type="spellEnd"/>
      <w:proofErr w:type="gramEnd"/>
      <w:r w:rsidRPr="008345E5">
        <w:tab/>
      </w:r>
      <w:r>
        <w:t>i</w:t>
      </w:r>
      <w:r w:rsidRPr="008345E5">
        <w:t xml:space="preserve">ntegration Platform as a Service </w:t>
      </w:r>
    </w:p>
    <w:p w14:paraId="190C37FD" w14:textId="77777777" w:rsidR="00413773" w:rsidRPr="008345E5" w:rsidRDefault="00413773" w:rsidP="00413773">
      <w:pPr>
        <w:tabs>
          <w:tab w:val="left" w:pos="1440"/>
        </w:tabs>
      </w:pPr>
      <w:r w:rsidRPr="008345E5">
        <w:t>IT</w:t>
      </w:r>
      <w:r w:rsidRPr="008345E5">
        <w:tab/>
        <w:t>information technology</w:t>
      </w:r>
    </w:p>
    <w:p w14:paraId="04CCAC3F" w14:textId="77777777" w:rsidR="00413773" w:rsidRDefault="00413773" w:rsidP="00413773">
      <w:pPr>
        <w:tabs>
          <w:tab w:val="left" w:pos="1440"/>
        </w:tabs>
      </w:pPr>
      <w:r w:rsidRPr="008345E5">
        <w:t>ITL</w:t>
      </w:r>
      <w:r w:rsidRPr="008345E5">
        <w:tab/>
        <w:t>Information Technology Laboratory at NIST</w:t>
      </w:r>
    </w:p>
    <w:p w14:paraId="3AF89D5E" w14:textId="77777777" w:rsidR="00413773" w:rsidRPr="008345E5" w:rsidRDefault="00413773" w:rsidP="00413773">
      <w:pPr>
        <w:tabs>
          <w:tab w:val="left" w:pos="1440"/>
        </w:tabs>
      </w:pPr>
      <w:r>
        <w:t>MARS</w:t>
      </w:r>
      <w:r w:rsidRPr="00D11C23">
        <w:t xml:space="preserve"> </w:t>
      </w:r>
      <w:r>
        <w:tab/>
      </w:r>
      <w:r w:rsidRPr="00D11C23">
        <w:t xml:space="preserve">Multivariate Adaptive Regression Splines </w:t>
      </w:r>
    </w:p>
    <w:p w14:paraId="6EB9E6A1" w14:textId="77777777" w:rsidR="00413773" w:rsidRPr="008345E5" w:rsidRDefault="00413773" w:rsidP="00413773">
      <w:pPr>
        <w:tabs>
          <w:tab w:val="left" w:pos="1440"/>
        </w:tabs>
      </w:pPr>
      <w:r w:rsidRPr="008345E5">
        <w:t xml:space="preserve">MGI </w:t>
      </w:r>
      <w:r w:rsidRPr="008345E5">
        <w:tab/>
        <w:t>McKinsey Global Institute</w:t>
      </w:r>
    </w:p>
    <w:p w14:paraId="6CD19344" w14:textId="77777777" w:rsidR="00413773" w:rsidRPr="008345E5" w:rsidRDefault="00413773" w:rsidP="00413773">
      <w:pPr>
        <w:tabs>
          <w:tab w:val="left" w:pos="1440"/>
        </w:tabs>
      </w:pPr>
      <w:r w:rsidRPr="008345E5">
        <w:t>NBDIF</w:t>
      </w:r>
      <w:r w:rsidRPr="008345E5">
        <w:tab/>
        <w:t>NIST Big Data Interoperability Framework</w:t>
      </w:r>
    </w:p>
    <w:p w14:paraId="3F0B7D62" w14:textId="77777777" w:rsidR="00413773" w:rsidRPr="008345E5" w:rsidRDefault="00413773" w:rsidP="00413773">
      <w:pPr>
        <w:tabs>
          <w:tab w:val="left" w:pos="1440"/>
        </w:tabs>
      </w:pPr>
      <w:r w:rsidRPr="008345E5">
        <w:t>NBD-PWG</w:t>
      </w:r>
      <w:r w:rsidRPr="008345E5">
        <w:tab/>
        <w:t>NIST Big Data Public Working Group</w:t>
      </w:r>
    </w:p>
    <w:p w14:paraId="36D5DECF" w14:textId="77777777" w:rsidR="00413773" w:rsidRPr="008345E5" w:rsidRDefault="00413773" w:rsidP="00413773">
      <w:pPr>
        <w:tabs>
          <w:tab w:val="left" w:pos="1440"/>
        </w:tabs>
      </w:pPr>
      <w:r w:rsidRPr="008345E5">
        <w:t>NBDRA</w:t>
      </w:r>
      <w:r w:rsidRPr="008345E5">
        <w:tab/>
        <w:t xml:space="preserve">NIST Big Data </w:t>
      </w:r>
      <w:r>
        <w:t>R</w:t>
      </w:r>
      <w:r w:rsidRPr="008345E5">
        <w:t>ef</w:t>
      </w:r>
      <w:r>
        <w:t>e</w:t>
      </w:r>
      <w:r w:rsidRPr="008345E5">
        <w:t>rence Architecture</w:t>
      </w:r>
    </w:p>
    <w:p w14:paraId="45D18C9B" w14:textId="77777777" w:rsidR="00413773" w:rsidRPr="008345E5" w:rsidRDefault="00413773" w:rsidP="00413773">
      <w:pPr>
        <w:tabs>
          <w:tab w:val="left" w:pos="1440"/>
        </w:tabs>
      </w:pPr>
      <w:r w:rsidRPr="008345E5">
        <w:t>NIST</w:t>
      </w:r>
      <w:r w:rsidRPr="008345E5">
        <w:tab/>
        <w:t>National Institute of Standards and Technology</w:t>
      </w:r>
    </w:p>
    <w:p w14:paraId="130BF53F" w14:textId="77777777" w:rsidR="00413773" w:rsidRPr="008345E5" w:rsidRDefault="00413773" w:rsidP="00413773">
      <w:pPr>
        <w:tabs>
          <w:tab w:val="left" w:pos="1440"/>
        </w:tabs>
      </w:pPr>
      <w:r w:rsidRPr="008345E5">
        <w:t xml:space="preserve">OS </w:t>
      </w:r>
      <w:r w:rsidRPr="008345E5">
        <w:tab/>
        <w:t>operating system</w:t>
      </w:r>
    </w:p>
    <w:p w14:paraId="4CCC2AAF" w14:textId="77777777" w:rsidR="00413773" w:rsidRPr="008345E5" w:rsidRDefault="00413773" w:rsidP="00413773">
      <w:pPr>
        <w:tabs>
          <w:tab w:val="left" w:pos="1440"/>
        </w:tabs>
      </w:pPr>
      <w:r w:rsidRPr="008345E5">
        <w:t>R&amp;D</w:t>
      </w:r>
      <w:r w:rsidRPr="008345E5">
        <w:tab/>
        <w:t>research and development</w:t>
      </w:r>
    </w:p>
    <w:p w14:paraId="4F8E4946" w14:textId="77777777" w:rsidR="00413773" w:rsidRPr="008345E5" w:rsidRDefault="00413773" w:rsidP="00413773">
      <w:pPr>
        <w:tabs>
          <w:tab w:val="left" w:pos="1440"/>
        </w:tabs>
      </w:pPr>
      <w:r w:rsidRPr="008345E5">
        <w:t>ROI</w:t>
      </w:r>
      <w:r w:rsidRPr="008345E5">
        <w:tab/>
        <w:t>return on investment</w:t>
      </w:r>
    </w:p>
    <w:p w14:paraId="209DEA22" w14:textId="77777777" w:rsidR="00413773" w:rsidRPr="008345E5" w:rsidRDefault="00413773" w:rsidP="00413773">
      <w:pPr>
        <w:tabs>
          <w:tab w:val="left" w:pos="1440"/>
        </w:tabs>
      </w:pPr>
      <w:r w:rsidRPr="008345E5">
        <w:tab/>
      </w:r>
    </w:p>
    <w:p w14:paraId="652BDCD0" w14:textId="77777777" w:rsidR="00413773" w:rsidRDefault="00413773" w:rsidP="00413773"/>
    <w:p w14:paraId="5EC2F5D2" w14:textId="77777777" w:rsidR="00413773" w:rsidRDefault="00413773" w:rsidP="00413773"/>
    <w:p w14:paraId="48AB5302" w14:textId="1CE18DD3" w:rsidR="00A97229" w:rsidRDefault="00A97229">
      <w:pPr>
        <w:spacing w:after="160" w:line="259" w:lineRule="auto"/>
      </w:pPr>
      <w:r>
        <w:br w:type="page"/>
      </w:r>
    </w:p>
    <w:p w14:paraId="035E8E86" w14:textId="77777777" w:rsidR="00A97229" w:rsidRDefault="00A97229" w:rsidP="00A97229">
      <w:pPr>
        <w:spacing w:after="160" w:line="259" w:lineRule="auto"/>
        <w:sectPr w:rsidR="00A97229" w:rsidSect="00413773">
          <w:footerReference w:type="default" r:id="rId38"/>
          <w:type w:val="continuous"/>
          <w:pgSz w:w="12240" w:h="15840" w:code="1"/>
          <w:pgMar w:top="1440" w:right="1080" w:bottom="1440" w:left="1080" w:header="720" w:footer="720" w:gutter="0"/>
          <w:lnNumType w:countBy="1" w:restart="continuous"/>
          <w:pgNumType w:start="1"/>
          <w:cols w:space="720"/>
          <w:docGrid w:linePitch="360"/>
        </w:sectPr>
      </w:pPr>
    </w:p>
    <w:p w14:paraId="0E334207" w14:textId="57FF975C" w:rsidR="00A97229" w:rsidRDefault="00A97229" w:rsidP="00A97229">
      <w:pPr>
        <w:spacing w:after="160" w:line="259" w:lineRule="auto"/>
      </w:pPr>
    </w:p>
    <w:p w14:paraId="33943278" w14:textId="31D4F348" w:rsidR="00FC02EC" w:rsidRDefault="00307470" w:rsidP="005C7ED0">
      <w:pPr>
        <w:pStyle w:val="BDAppendices"/>
      </w:pPr>
      <w:r>
        <w:t xml:space="preserve"> </w:t>
      </w:r>
      <w:bookmarkStart w:id="216" w:name="_Toc520746489"/>
      <w:bookmarkEnd w:id="210"/>
      <w:r w:rsidR="00EF2D2E">
        <w:t>References</w:t>
      </w:r>
      <w:bookmarkEnd w:id="216"/>
      <w:r w:rsidR="00FC02EC" w:rsidRPr="007D5C7E">
        <w:t xml:space="preserve"> </w:t>
      </w:r>
    </w:p>
    <w:p w14:paraId="1DBADF5C" w14:textId="10516F56" w:rsidR="00EF2D2E" w:rsidRDefault="00EF2D2E" w:rsidP="00ED2D20">
      <w:pPr>
        <w:widowControl w:val="0"/>
        <w:autoSpaceDE w:val="0"/>
        <w:autoSpaceDN w:val="0"/>
        <w:adjustRightInd w:val="0"/>
        <w:ind w:left="640" w:hanging="640"/>
      </w:pPr>
      <w:r w:rsidRPr="00EF2D2E">
        <w:rPr>
          <w:highlight w:val="yellow"/>
        </w:rPr>
        <w:t>Update references</w:t>
      </w:r>
    </w:p>
    <w:p w14:paraId="1F28E2FA" w14:textId="77777777" w:rsidR="00EF2D2E" w:rsidRDefault="00EF2D2E" w:rsidP="00ED2D20">
      <w:pPr>
        <w:widowControl w:val="0"/>
        <w:autoSpaceDE w:val="0"/>
        <w:autoSpaceDN w:val="0"/>
        <w:adjustRightInd w:val="0"/>
        <w:ind w:left="640" w:hanging="640"/>
      </w:pPr>
    </w:p>
    <w:p w14:paraId="18FE292E" w14:textId="2AFBECDF" w:rsidR="00ED2D20" w:rsidRPr="00ED2D20" w:rsidRDefault="009928E6" w:rsidP="00ED2D20">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ED2D20" w:rsidRPr="00ED2D20">
        <w:rPr>
          <w:noProof/>
          <w:szCs w:val="24"/>
        </w:rPr>
        <w:t>[1]</w:t>
      </w:r>
      <w:r w:rsidR="00ED2D20" w:rsidRPr="00ED2D20">
        <w:rPr>
          <w:noProof/>
          <w:szCs w:val="24"/>
        </w:rPr>
        <w:tab/>
        <w:t>W. Chang and NIST Big Data Public Working Group, “NIST Big Data Interoperability Framework: Volume 1, Definitions,” 2015.</w:t>
      </w:r>
    </w:p>
    <w:p w14:paraId="697E9397"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[2]</w:t>
      </w:r>
      <w:r w:rsidRPr="00ED2D20">
        <w:rPr>
          <w:noProof/>
          <w:szCs w:val="24"/>
        </w:rPr>
        <w:tab/>
        <w:t>W. Chang and NIST Big Data Public Working Group, “NIST Big Data Interoperability Framework: Volume 2, Big Data Taxonomies,” 2015.</w:t>
      </w:r>
    </w:p>
    <w:p w14:paraId="37F0F0F1"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[3]</w:t>
      </w:r>
      <w:r w:rsidRPr="00ED2D20">
        <w:rPr>
          <w:noProof/>
          <w:szCs w:val="24"/>
        </w:rPr>
        <w:tab/>
        <w:t>W. Chang and NIST Big Data Public Working Group, “NIST Big Data Interoperability Framework: Volume 3, Use Cases and General Requirements,” 2015.</w:t>
      </w:r>
    </w:p>
    <w:p w14:paraId="3158310F"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[4]</w:t>
      </w:r>
      <w:r w:rsidRPr="00ED2D20">
        <w:rPr>
          <w:noProof/>
          <w:szCs w:val="24"/>
        </w:rPr>
        <w:tab/>
        <w:t>W. Chang and NIST Big Data Public Working Group, “NIST Big Data Interoperability Framework: Volume 4, Security and Privacy,” 2015.</w:t>
      </w:r>
    </w:p>
    <w:p w14:paraId="1F5EC852"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[5]</w:t>
      </w:r>
      <w:r w:rsidRPr="00ED2D20">
        <w:rPr>
          <w:noProof/>
          <w:szCs w:val="24"/>
        </w:rPr>
        <w:tab/>
        <w:t xml:space="preserve">W. Chang and NIST Big Data Public Working Group, “NIST Big Data Interoperability Framework: Volume 5, Architectures White Paper Survey,” </w:t>
      </w:r>
      <w:r w:rsidRPr="00ED2D20">
        <w:rPr>
          <w:i/>
          <w:iCs/>
          <w:noProof/>
          <w:szCs w:val="24"/>
        </w:rPr>
        <w:t>Spec. Publ. (NIST SP) - 1500-5</w:t>
      </w:r>
      <w:r w:rsidRPr="00ED2D20">
        <w:rPr>
          <w:noProof/>
          <w:szCs w:val="24"/>
        </w:rPr>
        <w:t>, vol. 5, 2015.</w:t>
      </w:r>
    </w:p>
    <w:p w14:paraId="1237AA4A"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[6]</w:t>
      </w:r>
      <w:r w:rsidRPr="00ED2D20">
        <w:rPr>
          <w:noProof/>
          <w:szCs w:val="24"/>
        </w:rPr>
        <w:tab/>
        <w:t>W. Chang and NIST Big Data Public Working Group, “NIST Big Data Interoperability Framework: Volume 6, Reference Architecture,” 2015.</w:t>
      </w:r>
    </w:p>
    <w:p w14:paraId="7C8C8AB5"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[7]</w:t>
      </w:r>
      <w:r w:rsidRPr="00ED2D20">
        <w:rPr>
          <w:noProof/>
          <w:szCs w:val="24"/>
        </w:rPr>
        <w:tab/>
        <w:t>W. Chang and NIST Big Data Public Working Group, “NIST Big Data Interoperability Framework: Volume 7, Standards Roadmap,” 2015.</w:t>
      </w:r>
    </w:p>
    <w:p w14:paraId="36B239F1"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[8]</w:t>
      </w:r>
      <w:r w:rsidRPr="00ED2D20">
        <w:rPr>
          <w:noProof/>
          <w:szCs w:val="24"/>
        </w:rPr>
        <w:tab/>
        <w:t xml:space="preserve">W. Chang and NIST Big Data Public Working Group, “NIST Big Data Interoperability Framework: Volume 8, Reference Architecture Interface,” </w:t>
      </w:r>
      <w:r w:rsidRPr="00ED2D20">
        <w:rPr>
          <w:i/>
          <w:iCs/>
          <w:noProof/>
          <w:szCs w:val="24"/>
        </w:rPr>
        <w:t>Spec. Publ. (NIST SP) - 1500-9</w:t>
      </w:r>
      <w:r w:rsidRPr="00ED2D20">
        <w:rPr>
          <w:noProof/>
          <w:szCs w:val="24"/>
        </w:rPr>
        <w:t>, vol. 8, 2017.</w:t>
      </w:r>
    </w:p>
    <w:p w14:paraId="6E659383"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[9]</w:t>
      </w:r>
      <w:r w:rsidRPr="00ED2D20">
        <w:rPr>
          <w:noProof/>
          <w:szCs w:val="24"/>
        </w:rPr>
        <w:tab/>
        <w:t xml:space="preserve">T. White House Office of Science and Technology Policy, “Big Data is a Big Deal,” </w:t>
      </w:r>
      <w:r w:rsidRPr="00ED2D20">
        <w:rPr>
          <w:i/>
          <w:iCs/>
          <w:noProof/>
          <w:szCs w:val="24"/>
        </w:rPr>
        <w:t>OSTP Blog</w:t>
      </w:r>
      <w:r w:rsidRPr="00ED2D20">
        <w:rPr>
          <w:noProof/>
          <w:szCs w:val="24"/>
        </w:rPr>
        <w:t>, 2012. [Online]. Available: http://www.whitehouse.gov/blog/2012/03/29/big-data-big-deal. [Accessed: 21-Feb-2014].</w:t>
      </w:r>
    </w:p>
    <w:p w14:paraId="49D8F4F0"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[10]</w:t>
      </w:r>
      <w:r w:rsidRPr="00ED2D20">
        <w:rPr>
          <w:noProof/>
          <w:szCs w:val="24"/>
        </w:rPr>
        <w:tab/>
        <w:t xml:space="preserve">W. Chang and NIST Big Data Public Working Group, “NIST Big Data Interoperability Framework: Volume 9, Adoption and Modernization,” </w:t>
      </w:r>
      <w:r w:rsidRPr="00ED2D20">
        <w:rPr>
          <w:i/>
          <w:iCs/>
          <w:noProof/>
          <w:szCs w:val="24"/>
        </w:rPr>
        <w:t>Spec. Publ. (NIST SP) - 1500-10</w:t>
      </w:r>
      <w:r w:rsidRPr="00ED2D20">
        <w:rPr>
          <w:noProof/>
          <w:szCs w:val="24"/>
        </w:rPr>
        <w:t>, vol. 9, 2017.</w:t>
      </w:r>
    </w:p>
    <w:p w14:paraId="233967D7"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[11]</w:t>
      </w:r>
      <w:r w:rsidRPr="00ED2D20">
        <w:rPr>
          <w:noProof/>
          <w:szCs w:val="24"/>
        </w:rPr>
        <w:tab/>
        <w:t>Dresner Advisory Services, “2017 Big Data Analytics Market Study,” 2017.</w:t>
      </w:r>
    </w:p>
    <w:p w14:paraId="6C5175F9"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[12]</w:t>
      </w:r>
      <w:r w:rsidRPr="00ED2D20">
        <w:rPr>
          <w:noProof/>
          <w:szCs w:val="24"/>
        </w:rPr>
        <w:tab/>
        <w:t xml:space="preserve">A. Naimat, </w:t>
      </w:r>
      <w:r w:rsidRPr="00ED2D20">
        <w:rPr>
          <w:i/>
          <w:iCs/>
          <w:noProof/>
          <w:szCs w:val="24"/>
        </w:rPr>
        <w:t>The Big Data Market: A Data-Driven Analysis of Companies Using Hadoop, Spark, and Data Science</w:t>
      </w:r>
      <w:r w:rsidRPr="00ED2D20">
        <w:rPr>
          <w:noProof/>
          <w:szCs w:val="24"/>
        </w:rPr>
        <w:t>. O’Reilly, 2016.</w:t>
      </w:r>
    </w:p>
    <w:p w14:paraId="0C27CD9E"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[13]</w:t>
      </w:r>
      <w:r w:rsidRPr="00ED2D20">
        <w:rPr>
          <w:noProof/>
          <w:szCs w:val="24"/>
        </w:rPr>
        <w:tab/>
        <w:t xml:space="preserve">C. Ross, “The hype and the hope: The road to big data adoption in Asia-Pacific,” </w:t>
      </w:r>
      <w:r w:rsidRPr="00ED2D20">
        <w:rPr>
          <w:i/>
          <w:iCs/>
          <w:noProof/>
          <w:szCs w:val="24"/>
        </w:rPr>
        <w:t>The Economist Intelligence Unit Perspectives</w:t>
      </w:r>
      <w:r w:rsidRPr="00ED2D20">
        <w:rPr>
          <w:noProof/>
          <w:szCs w:val="24"/>
        </w:rPr>
        <w:t>, 2013. [Online]. Available: https://www.eiuperspectives.economist.com/technology-innovation/hype-and-hope-road-big-data-adoption-asia-pacific.</w:t>
      </w:r>
    </w:p>
    <w:p w14:paraId="6E07D91F"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[14]</w:t>
      </w:r>
      <w:r w:rsidRPr="00ED2D20">
        <w:rPr>
          <w:noProof/>
          <w:szCs w:val="24"/>
        </w:rPr>
        <w:tab/>
        <w:t xml:space="preserve">DataRPM, “Big Data Trends for 2015 Infographic,” </w:t>
      </w:r>
      <w:r w:rsidRPr="00ED2D20">
        <w:rPr>
          <w:i/>
          <w:iCs/>
          <w:noProof/>
          <w:szCs w:val="24"/>
        </w:rPr>
        <w:t>Big Data Analytics News</w:t>
      </w:r>
      <w:r w:rsidRPr="00ED2D20">
        <w:rPr>
          <w:noProof/>
          <w:szCs w:val="24"/>
        </w:rPr>
        <w:t>, 2015. [Online]. Available: http://bigdataanalyticsnews.com/big-data-trends-2015-infographic/.</w:t>
      </w:r>
    </w:p>
    <w:p w14:paraId="3E217957"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[15]</w:t>
      </w:r>
      <w:r w:rsidRPr="00ED2D20">
        <w:rPr>
          <w:noProof/>
          <w:szCs w:val="24"/>
        </w:rPr>
        <w:tab/>
        <w:t xml:space="preserve">McKinsey &amp; Company, “Big data: The next frontier for innovation, competition, and productivity,” </w:t>
      </w:r>
      <w:r w:rsidRPr="00ED2D20">
        <w:rPr>
          <w:i/>
          <w:iCs/>
          <w:noProof/>
          <w:szCs w:val="24"/>
        </w:rPr>
        <w:t>McKinsey Glob. Inst.</w:t>
      </w:r>
      <w:r w:rsidRPr="00ED2D20">
        <w:rPr>
          <w:noProof/>
          <w:szCs w:val="24"/>
        </w:rPr>
        <w:t>, no. June, p. 156, 2011.</w:t>
      </w:r>
    </w:p>
    <w:p w14:paraId="2538DAD8"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[16]</w:t>
      </w:r>
      <w:r w:rsidRPr="00ED2D20">
        <w:rPr>
          <w:noProof/>
          <w:szCs w:val="24"/>
        </w:rPr>
        <w:tab/>
        <w:t>AIIM, “Search and Discovery – Exploiting Knowledge, Minimizing Risk,” 2014.</w:t>
      </w:r>
    </w:p>
    <w:p w14:paraId="11305AF3"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lastRenderedPageBreak/>
        <w:t>[17]</w:t>
      </w:r>
      <w:r w:rsidRPr="00ED2D20">
        <w:rPr>
          <w:noProof/>
          <w:szCs w:val="24"/>
        </w:rPr>
        <w:tab/>
        <w:t>IDC, “Using Big Data + Analytics to Drive Business Transformation,” 2015.</w:t>
      </w:r>
    </w:p>
    <w:p w14:paraId="071DE4E3"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[18]</w:t>
      </w:r>
      <w:r w:rsidRPr="00ED2D20">
        <w:rPr>
          <w:noProof/>
          <w:szCs w:val="24"/>
        </w:rPr>
        <w:tab/>
        <w:t>MemSQL, “The Lambda Architecture Simplified,” Apr. 2016.</w:t>
      </w:r>
    </w:p>
    <w:p w14:paraId="20E28C51"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[19]</w:t>
      </w:r>
      <w:r w:rsidRPr="00ED2D20">
        <w:rPr>
          <w:noProof/>
          <w:szCs w:val="24"/>
        </w:rPr>
        <w:tab/>
        <w:t>B. Hopkins, L. Owens, and J. Keenan, “The Patterns Of Big Data: A Data Management Playbook Toolkit,” 2013.</w:t>
      </w:r>
    </w:p>
    <w:p w14:paraId="2E2DCD94"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[20]</w:t>
      </w:r>
      <w:r w:rsidRPr="00ED2D20">
        <w:rPr>
          <w:noProof/>
          <w:szCs w:val="24"/>
        </w:rPr>
        <w:tab/>
        <w:t xml:space="preserve">D. Neef, </w:t>
      </w:r>
      <w:r w:rsidRPr="00ED2D20">
        <w:rPr>
          <w:i/>
          <w:iCs/>
          <w:noProof/>
          <w:szCs w:val="24"/>
        </w:rPr>
        <w:t>Digital Exhaust: What Everyone Should Know About Big Data, Digitization and Digitally Driven Innovation</w:t>
      </w:r>
      <w:r w:rsidRPr="00ED2D20">
        <w:rPr>
          <w:noProof/>
          <w:szCs w:val="24"/>
        </w:rPr>
        <w:t>. O’Reilly, Safari, 2014.</w:t>
      </w:r>
    </w:p>
    <w:p w14:paraId="2E346B8D" w14:textId="77777777" w:rsidR="00ED2D20" w:rsidRPr="00ED2D20" w:rsidRDefault="00ED2D20" w:rsidP="00ED2D20">
      <w:pPr>
        <w:widowControl w:val="0"/>
        <w:autoSpaceDE w:val="0"/>
        <w:autoSpaceDN w:val="0"/>
        <w:adjustRightInd w:val="0"/>
        <w:ind w:left="640" w:hanging="640"/>
        <w:rPr>
          <w:noProof/>
          <w:szCs w:val="24"/>
        </w:rPr>
      </w:pPr>
      <w:r w:rsidRPr="00ED2D20">
        <w:rPr>
          <w:noProof/>
          <w:szCs w:val="24"/>
        </w:rPr>
        <w:t>[21]</w:t>
      </w:r>
      <w:r w:rsidRPr="00ED2D20">
        <w:rPr>
          <w:noProof/>
          <w:szCs w:val="24"/>
        </w:rPr>
        <w:tab/>
        <w:t xml:space="preserve">D. Mysore, S. Khupat, and S. Jain, “How to know if a big data solution is right for your organization,” </w:t>
      </w:r>
      <w:r w:rsidRPr="00ED2D20">
        <w:rPr>
          <w:i/>
          <w:iCs/>
          <w:noProof/>
          <w:szCs w:val="24"/>
        </w:rPr>
        <w:t>IBM developerWorks, Big data architecture and patterns, Part 2</w:t>
      </w:r>
      <w:r w:rsidRPr="00ED2D20">
        <w:rPr>
          <w:noProof/>
          <w:szCs w:val="24"/>
        </w:rPr>
        <w:t>, 2013. [Online]. Available: https://www.ibm.com/developerworks/library/bd-archpatterns2/index.html.</w:t>
      </w:r>
    </w:p>
    <w:p w14:paraId="2C0ED053" w14:textId="087DE377" w:rsidR="00ED2D20" w:rsidRDefault="00ED2D20" w:rsidP="00ED2D20">
      <w:pPr>
        <w:widowControl w:val="0"/>
        <w:autoSpaceDE w:val="0"/>
        <w:autoSpaceDN w:val="0"/>
        <w:adjustRightInd w:val="0"/>
        <w:ind w:left="640" w:hanging="640"/>
        <w:rPr>
          <w:noProof/>
          <w:szCs w:val="24"/>
        </w:rPr>
      </w:pPr>
      <w:r w:rsidRPr="00ED2D20">
        <w:rPr>
          <w:noProof/>
          <w:szCs w:val="24"/>
        </w:rPr>
        <w:t>[22]</w:t>
      </w:r>
      <w:r w:rsidRPr="00ED2D20">
        <w:rPr>
          <w:noProof/>
          <w:szCs w:val="24"/>
        </w:rPr>
        <w:tab/>
        <w:t>J. Taylor, “Analytics Capability Landscape,” 2015.</w:t>
      </w:r>
    </w:p>
    <w:p w14:paraId="5A27886A" w14:textId="07F606E5" w:rsidR="004E6067" w:rsidRPr="00A97229" w:rsidRDefault="00A97229" w:rsidP="00A97229">
      <w:pPr>
        <w:spacing w:line="259" w:lineRule="auto"/>
        <w:ind w:left="630" w:hanging="630"/>
        <w:rPr>
          <w:rFonts w:ascii="Calibri" w:eastAsia="Times New Roman" w:hAnsi="Calibri" w:cs="Calibri"/>
          <w:color w:val="000000"/>
          <w:highlight w:val="green"/>
          <w:lang w:eastAsia="en-CA"/>
        </w:rPr>
      </w:pPr>
      <w:r w:rsidRPr="00A97229">
        <w:rPr>
          <w:noProof/>
          <w:szCs w:val="24"/>
          <w:highlight w:val="green"/>
        </w:rPr>
        <w:t>[23]</w:t>
      </w:r>
      <w:r w:rsidRPr="00A97229">
        <w:rPr>
          <w:noProof/>
          <w:szCs w:val="24"/>
          <w:highlight w:val="green"/>
        </w:rPr>
        <w:tab/>
      </w:r>
      <w:r w:rsidR="004E6067" w:rsidRPr="00A97229">
        <w:rPr>
          <w:rFonts w:ascii="Calibri" w:eastAsia="Times New Roman" w:hAnsi="Calibri" w:cs="Calibri"/>
          <w:color w:val="000000"/>
          <w:highlight w:val="green"/>
          <w:lang w:eastAsia="en-CA"/>
        </w:rPr>
        <w:t xml:space="preserve">Broman KW, Woo KH (2017). Data organization in spreadsheets. The American Statistician, 72(1): Special Issue on Data Science </w:t>
      </w:r>
      <w:r w:rsidR="004E6067" w:rsidRPr="00A97229">
        <w:rPr>
          <w:rFonts w:ascii="Calibri" w:eastAsia="Times New Roman" w:hAnsi="Calibri" w:cs="Calibri"/>
          <w:color w:val="000000"/>
          <w:highlight w:val="green"/>
          <w:lang w:eastAsia="en-CA"/>
        </w:rPr>
        <w:cr/>
      </w:r>
      <w:hyperlink r:id="rId39" w:history="1">
        <w:r w:rsidR="004E6067" w:rsidRPr="00A97229">
          <w:rPr>
            <w:rStyle w:val="Hyperlink"/>
            <w:rFonts w:ascii="Calibri" w:eastAsia="Times New Roman" w:hAnsi="Calibri" w:cs="Calibri"/>
            <w:highlight w:val="green"/>
            <w:lang w:eastAsia="en-CA"/>
          </w:rPr>
          <w:t>https://www.tandfonline.com/doi/full/10.1080/00031305.2017.1375989</w:t>
        </w:r>
      </w:hyperlink>
      <w:r w:rsidR="004E6067" w:rsidRPr="00A97229">
        <w:rPr>
          <w:rFonts w:ascii="Calibri" w:eastAsia="Times New Roman" w:hAnsi="Calibri" w:cs="Calibri"/>
          <w:color w:val="000000"/>
          <w:highlight w:val="green"/>
          <w:lang w:eastAsia="en-CA"/>
        </w:rPr>
        <w:t xml:space="preserve"> </w:t>
      </w:r>
    </w:p>
    <w:p w14:paraId="39A91E81" w14:textId="4CCC2B38" w:rsidR="004E6067" w:rsidRPr="004E6067" w:rsidRDefault="00A97229" w:rsidP="00A97229">
      <w:pPr>
        <w:spacing w:line="259" w:lineRule="auto"/>
        <w:ind w:left="630" w:hanging="630"/>
        <w:rPr>
          <w:rFonts w:ascii="Calibri" w:eastAsia="Times New Roman" w:hAnsi="Calibri" w:cs="Calibri"/>
          <w:color w:val="000000"/>
          <w:highlight w:val="green"/>
          <w:lang w:eastAsia="en-CA"/>
        </w:rPr>
      </w:pPr>
      <w:r>
        <w:rPr>
          <w:rFonts w:ascii="Calibri" w:eastAsia="Times New Roman" w:hAnsi="Calibri" w:cs="Calibri"/>
          <w:color w:val="000000"/>
          <w:highlight w:val="green"/>
          <w:lang w:eastAsia="en-CA"/>
        </w:rPr>
        <w:t>[24]</w:t>
      </w:r>
      <w:r>
        <w:rPr>
          <w:rFonts w:ascii="Calibri" w:eastAsia="Times New Roman" w:hAnsi="Calibri" w:cs="Calibri"/>
          <w:color w:val="000000"/>
          <w:highlight w:val="green"/>
          <w:lang w:eastAsia="en-CA"/>
        </w:rPr>
        <w:tab/>
      </w:r>
      <w:r w:rsidR="004E6067" w:rsidRPr="004E6067">
        <w:rPr>
          <w:rFonts w:ascii="Calibri" w:eastAsia="Times New Roman" w:hAnsi="Calibri" w:cs="Calibri"/>
          <w:color w:val="000000"/>
          <w:highlight w:val="green"/>
          <w:lang w:eastAsia="en-CA"/>
        </w:rPr>
        <w:t xml:space="preserve">Kitzes J (2016). Reproducible workflows. </w:t>
      </w:r>
      <w:hyperlink r:id="rId40" w:history="1">
        <w:r w:rsidR="004E6067" w:rsidRPr="004E6067">
          <w:rPr>
            <w:rStyle w:val="Hyperlink"/>
            <w:rFonts w:ascii="Calibri" w:eastAsia="Times New Roman" w:hAnsi="Calibri" w:cs="Calibri"/>
            <w:highlight w:val="green"/>
            <w:lang w:eastAsia="en-CA"/>
          </w:rPr>
          <w:t>http://datasci.kitzes.com/lessons/python/reproducible_workflow.html</w:t>
        </w:r>
      </w:hyperlink>
      <w:r w:rsidR="004E6067" w:rsidRPr="004E6067">
        <w:rPr>
          <w:rFonts w:ascii="Calibri" w:eastAsia="Times New Roman" w:hAnsi="Calibri" w:cs="Calibri"/>
          <w:color w:val="000000"/>
          <w:highlight w:val="green"/>
          <w:lang w:eastAsia="en-CA"/>
        </w:rPr>
        <w:t xml:space="preserve">  </w:t>
      </w:r>
    </w:p>
    <w:p w14:paraId="28040618" w14:textId="6C3BCA0D" w:rsidR="004E6067" w:rsidRPr="004E6067" w:rsidRDefault="00A97229" w:rsidP="00A97229">
      <w:pPr>
        <w:spacing w:line="259" w:lineRule="auto"/>
        <w:ind w:left="630" w:hanging="630"/>
        <w:rPr>
          <w:rFonts w:ascii="Calibri" w:eastAsia="Times New Roman" w:hAnsi="Calibri" w:cs="Calibri"/>
          <w:color w:val="000000"/>
          <w:highlight w:val="green"/>
          <w:lang w:eastAsia="en-CA"/>
        </w:rPr>
      </w:pPr>
      <w:r>
        <w:rPr>
          <w:rFonts w:ascii="Calibri" w:eastAsia="Times New Roman" w:hAnsi="Calibri" w:cs="Calibri"/>
          <w:color w:val="000000"/>
          <w:highlight w:val="green"/>
          <w:lang w:eastAsia="en-CA"/>
        </w:rPr>
        <w:t>[25]</w:t>
      </w:r>
      <w:r>
        <w:rPr>
          <w:rFonts w:ascii="Calibri" w:eastAsia="Times New Roman" w:hAnsi="Calibri" w:cs="Calibri"/>
          <w:color w:val="000000"/>
          <w:highlight w:val="green"/>
          <w:lang w:eastAsia="en-CA"/>
        </w:rPr>
        <w:tab/>
      </w:r>
      <w:r w:rsidR="004E6067" w:rsidRPr="004E6067">
        <w:rPr>
          <w:rFonts w:ascii="Calibri" w:eastAsia="Times New Roman" w:hAnsi="Calibri" w:cs="Calibri"/>
          <w:color w:val="000000"/>
          <w:highlight w:val="green"/>
          <w:lang w:eastAsia="en-CA"/>
        </w:rPr>
        <w:t xml:space="preserve">Wickham H (2014). Tidy data. Journal of Statistical Software, 59(40), 1-23. </w:t>
      </w:r>
      <w:hyperlink r:id="rId41" w:history="1">
        <w:r w:rsidR="004E6067" w:rsidRPr="004E6067">
          <w:rPr>
            <w:rStyle w:val="Hyperlink"/>
            <w:rFonts w:ascii="Calibri" w:eastAsia="Times New Roman" w:hAnsi="Calibri" w:cs="Calibri"/>
            <w:highlight w:val="green"/>
            <w:lang w:eastAsia="en-CA"/>
          </w:rPr>
          <w:t>https://www.jstatsoft.org/article/view/v059i10</w:t>
        </w:r>
      </w:hyperlink>
      <w:r w:rsidR="004E6067" w:rsidRPr="004E6067">
        <w:rPr>
          <w:rFonts w:ascii="Calibri" w:eastAsia="Times New Roman" w:hAnsi="Calibri" w:cs="Calibri"/>
          <w:color w:val="000000"/>
          <w:highlight w:val="green"/>
          <w:lang w:eastAsia="en-CA"/>
        </w:rPr>
        <w:t xml:space="preserve"> </w:t>
      </w:r>
    </w:p>
    <w:p w14:paraId="3D6A8848" w14:textId="61009A73" w:rsidR="004E6067" w:rsidRDefault="00A97229" w:rsidP="00A97229">
      <w:pPr>
        <w:spacing w:line="259" w:lineRule="auto"/>
        <w:ind w:left="630" w:hanging="630"/>
        <w:rPr>
          <w:rFonts w:ascii="Calibri" w:eastAsia="Times New Roman" w:hAnsi="Calibri" w:cs="Calibri"/>
          <w:color w:val="000000"/>
          <w:lang w:eastAsia="en-CA"/>
        </w:rPr>
      </w:pPr>
      <w:r>
        <w:rPr>
          <w:rFonts w:ascii="Calibri" w:eastAsia="Times New Roman" w:hAnsi="Calibri" w:cs="Calibri"/>
          <w:color w:val="000000"/>
          <w:highlight w:val="green"/>
          <w:lang w:eastAsia="en-CA"/>
        </w:rPr>
        <w:t>[26]</w:t>
      </w:r>
      <w:r>
        <w:rPr>
          <w:rFonts w:ascii="Calibri" w:eastAsia="Times New Roman" w:hAnsi="Calibri" w:cs="Calibri"/>
          <w:color w:val="000000"/>
          <w:highlight w:val="green"/>
          <w:lang w:eastAsia="en-CA"/>
        </w:rPr>
        <w:tab/>
      </w:r>
      <w:r w:rsidR="004E6067" w:rsidRPr="004E6067">
        <w:rPr>
          <w:rFonts w:ascii="Calibri" w:eastAsia="Times New Roman" w:hAnsi="Calibri" w:cs="Calibri"/>
          <w:color w:val="000000"/>
          <w:highlight w:val="green"/>
          <w:lang w:eastAsia="en-CA"/>
        </w:rPr>
        <w:t>Wilson G, Bryan J, Cranston K, Kitzes J, Nederbragt L, Tea TK (2017). Good enough practices in scientific computin</w:t>
      </w:r>
      <w:r w:rsidR="00DF21B0">
        <w:rPr>
          <w:rFonts w:ascii="Calibri" w:eastAsia="Times New Roman" w:hAnsi="Calibri" w:cs="Calibri"/>
          <w:color w:val="000000"/>
          <w:highlight w:val="green"/>
          <w:lang w:eastAsia="en-CA"/>
        </w:rPr>
        <w:t xml:space="preserve">g. PLOS Computational Biology </w:t>
      </w:r>
      <w:hyperlink r:id="rId42" w:history="1">
        <w:r w:rsidR="004E6067" w:rsidRPr="004E6067">
          <w:rPr>
            <w:rStyle w:val="Hyperlink"/>
            <w:rFonts w:ascii="Calibri" w:eastAsia="Times New Roman" w:hAnsi="Calibri" w:cs="Calibri"/>
            <w:highlight w:val="green"/>
            <w:lang w:eastAsia="en-CA"/>
          </w:rPr>
          <w:t>https://doi.org/10.1371/journal.pcbi.1005510http://journals.plos.org/plosbiology/article?id=10.1371/journal.pbio.1001745</w:t>
        </w:r>
      </w:hyperlink>
      <w:r w:rsidR="004E6067">
        <w:rPr>
          <w:rFonts w:ascii="Calibri" w:eastAsia="Times New Roman" w:hAnsi="Calibri" w:cs="Calibri"/>
          <w:color w:val="000000"/>
          <w:lang w:eastAsia="en-CA"/>
        </w:rPr>
        <w:t xml:space="preserve"> </w:t>
      </w:r>
    </w:p>
    <w:p w14:paraId="285B5941" w14:textId="42E3A4F0" w:rsidR="00662925" w:rsidRPr="00ED2D20" w:rsidRDefault="00662925" w:rsidP="00662925">
      <w:pPr>
        <w:widowControl w:val="0"/>
        <w:autoSpaceDE w:val="0"/>
        <w:autoSpaceDN w:val="0"/>
        <w:adjustRightInd w:val="0"/>
        <w:ind w:left="640" w:hanging="640"/>
        <w:rPr>
          <w:noProof/>
        </w:rPr>
      </w:pPr>
      <w:r w:rsidRPr="00662925">
        <w:rPr>
          <w:noProof/>
          <w:szCs w:val="24"/>
          <w:highlight w:val="green"/>
        </w:rPr>
        <w:t>[2</w:t>
      </w:r>
      <w:r>
        <w:rPr>
          <w:noProof/>
          <w:szCs w:val="24"/>
          <w:highlight w:val="green"/>
        </w:rPr>
        <w:t>7</w:t>
      </w:r>
      <w:r w:rsidRPr="00662925">
        <w:rPr>
          <w:noProof/>
          <w:szCs w:val="24"/>
          <w:highlight w:val="green"/>
        </w:rPr>
        <w:t>]</w:t>
      </w:r>
      <w:r w:rsidRPr="00662925">
        <w:rPr>
          <w:noProof/>
          <w:szCs w:val="24"/>
          <w:highlight w:val="green"/>
        </w:rPr>
        <w:tab/>
      </w:r>
      <w:r w:rsidRPr="00662925">
        <w:rPr>
          <w:highlight w:val="green"/>
        </w:rPr>
        <w:t>Klievink B, Romijn BJ, Cunningham S, de Bruijn H (2017) Big data in the public sector: Uncertainties and readiness. Information Systems Frontiers, 19(2) 267-283.</w:t>
      </w:r>
    </w:p>
    <w:p w14:paraId="6F321A59" w14:textId="77777777" w:rsidR="00662925" w:rsidRDefault="00662925" w:rsidP="00A97229">
      <w:pPr>
        <w:spacing w:line="259" w:lineRule="auto"/>
        <w:ind w:left="630" w:hanging="630"/>
        <w:rPr>
          <w:rFonts w:ascii="Calibri" w:eastAsia="Times New Roman" w:hAnsi="Calibri" w:cs="Calibri"/>
          <w:color w:val="000000"/>
          <w:lang w:eastAsia="en-CA"/>
        </w:rPr>
      </w:pPr>
    </w:p>
    <w:p w14:paraId="310B3C32" w14:textId="77777777" w:rsidR="004E6067" w:rsidRPr="00ED2D20" w:rsidRDefault="004E6067" w:rsidP="00ED2D20">
      <w:pPr>
        <w:widowControl w:val="0"/>
        <w:autoSpaceDE w:val="0"/>
        <w:autoSpaceDN w:val="0"/>
        <w:adjustRightInd w:val="0"/>
        <w:ind w:left="640" w:hanging="640"/>
        <w:rPr>
          <w:noProof/>
        </w:rPr>
      </w:pPr>
    </w:p>
    <w:p w14:paraId="4F31C9F6" w14:textId="1C721464" w:rsidR="00A97229" w:rsidRDefault="009928E6" w:rsidP="0065500E">
      <w:pPr>
        <w:sectPr w:rsidR="00A97229" w:rsidSect="00A97229">
          <w:footerReference w:type="default" r:id="rId43"/>
          <w:type w:val="continuous"/>
          <w:pgSz w:w="12240" w:h="15840" w:code="1"/>
          <w:pgMar w:top="1440" w:right="1080" w:bottom="1440" w:left="1080" w:header="720" w:footer="720" w:gutter="0"/>
          <w:lnNumType w:countBy="1" w:restart="continuous"/>
          <w:pgNumType w:start="1"/>
          <w:cols w:space="720"/>
          <w:docGrid w:linePitch="360"/>
        </w:sectPr>
      </w:pPr>
      <w:r>
        <w:fldChar w:fldCharType="end"/>
      </w:r>
      <w:r w:rsidR="0065500E" w:rsidRPr="0065500E">
        <w:t>[n]</w:t>
      </w:r>
      <w:r w:rsidR="0065500E" w:rsidRPr="0065500E">
        <w:tab/>
      </w:r>
      <w:proofErr w:type="spellStart"/>
      <w:proofErr w:type="gramStart"/>
      <w:r w:rsidR="0065500E" w:rsidRPr="0065500E">
        <w:t>datameer</w:t>
      </w:r>
      <w:proofErr w:type="spellEnd"/>
      <w:proofErr w:type="gramEnd"/>
      <w:r w:rsidR="0065500E" w:rsidRPr="0065500E">
        <w:t>. https://vizworld.com/2014/12/big-data-a-competitive-weapon-for-the-enterprise-infographic/</w:t>
      </w:r>
    </w:p>
    <w:p w14:paraId="56582AE1" w14:textId="7384F82D" w:rsidR="00136FC4" w:rsidRDefault="00136FC4"/>
    <w:p w14:paraId="44EB7DDB" w14:textId="0992AB8B" w:rsidR="00136FC4" w:rsidRPr="00136FC4" w:rsidRDefault="00136FC4" w:rsidP="004E6067">
      <w:pPr>
        <w:pStyle w:val="BDAppendices"/>
      </w:pPr>
      <w:bookmarkStart w:id="217" w:name="_Toc520746490"/>
      <w:r>
        <w:t>Related Reading</w:t>
      </w:r>
      <w:bookmarkEnd w:id="217"/>
    </w:p>
    <w:p w14:paraId="71DB6875" w14:textId="7FF43A9E" w:rsidR="00EF2D2E" w:rsidRDefault="00EF2D2E" w:rsidP="00A97229">
      <w:pPr>
        <w:ind w:left="630" w:hanging="630"/>
      </w:pPr>
      <w:r w:rsidRPr="00EF2D2E">
        <w:rPr>
          <w:highlight w:val="yellow"/>
        </w:rPr>
        <w:t>Cite in text and merge with bibliography</w:t>
      </w:r>
    </w:p>
    <w:p w14:paraId="6AC004BB" w14:textId="77777777" w:rsidR="00EF2D2E" w:rsidRDefault="00EF2D2E" w:rsidP="00A97229">
      <w:pPr>
        <w:ind w:left="630" w:hanging="630"/>
      </w:pPr>
    </w:p>
    <w:p w14:paraId="1ABABC33" w14:textId="64DC1935" w:rsidR="00136FC4" w:rsidRDefault="00136FC4" w:rsidP="00A97229">
      <w:pPr>
        <w:ind w:left="630" w:hanging="630"/>
      </w:pPr>
      <w:r>
        <w:t xml:space="preserve">Albert, C, </w:t>
      </w:r>
      <w:proofErr w:type="spellStart"/>
      <w:r>
        <w:t>Rosemergy</w:t>
      </w:r>
      <w:proofErr w:type="spellEnd"/>
      <w:r>
        <w:t xml:space="preserve">, S. A framework for evaluating common operating environments: piloting, lessons learned, and opportunities. 2011. </w:t>
      </w:r>
      <w:r w:rsidR="00A814AB">
        <w:t>P</w:t>
      </w:r>
      <w:r>
        <w:t>df</w:t>
      </w:r>
      <w:r w:rsidR="00A814AB">
        <w:t xml:space="preserve">. </w:t>
      </w:r>
    </w:p>
    <w:p w14:paraId="5D7137B1" w14:textId="1674094C" w:rsidR="00136FC4" w:rsidRDefault="00D27DAC" w:rsidP="00A97229">
      <w:pPr>
        <w:ind w:left="630" w:hanging="630"/>
      </w:pPr>
      <w:r>
        <w:t xml:space="preserve">Why discovery tools leave gaps. </w:t>
      </w:r>
      <w:hyperlink r:id="rId44" w:anchor="comments" w:history="1">
        <w:r w:rsidRPr="00B14DEA">
          <w:rPr>
            <w:rStyle w:val="Hyperlink"/>
          </w:rPr>
          <w:t>https://www.betterbuys.com/bi/data-discovery-tools-enterprises/#comments</w:t>
        </w:r>
      </w:hyperlink>
      <w:r>
        <w:t xml:space="preserve"> </w:t>
      </w:r>
    </w:p>
    <w:p w14:paraId="64AD6430" w14:textId="27E7D7BA" w:rsidR="00136FC4" w:rsidRDefault="00D27DAC" w:rsidP="00A97229">
      <w:pPr>
        <w:ind w:left="630" w:hanging="630"/>
      </w:pPr>
      <w:r>
        <w:t xml:space="preserve">Anatomy of a Hadoop failure.  </w:t>
      </w:r>
      <w:hyperlink r:id="rId45" w:history="1">
        <w:r w:rsidRPr="00B14DEA">
          <w:rPr>
            <w:rStyle w:val="Hyperlink"/>
          </w:rPr>
          <w:t>https://www.datanami.com/2017/03/17/anatomy-hadoop-project-failure/</w:t>
        </w:r>
      </w:hyperlink>
      <w:r>
        <w:t xml:space="preserve"> </w:t>
      </w:r>
    </w:p>
    <w:p w14:paraId="044BBE29" w14:textId="5D740A88" w:rsidR="004E6067" w:rsidRDefault="004E6067"/>
    <w:p w14:paraId="17E2E8E6" w14:textId="77777777" w:rsidR="002E46BF" w:rsidRPr="00C62B9F" w:rsidRDefault="002E46BF" w:rsidP="002E46BF">
      <w:pPr>
        <w:pStyle w:val="NormalWeb"/>
        <w:spacing w:before="0" w:beforeAutospacing="0" w:after="0" w:afterAutospacing="0"/>
        <w:rPr>
          <w:highlight w:val="green"/>
          <w:lang w:val="fr-CA"/>
        </w:rPr>
      </w:pPr>
      <w:proofErr w:type="spellStart"/>
      <w:r w:rsidRPr="002E46BF">
        <w:rPr>
          <w:rFonts w:ascii="Calibri" w:hAnsi="Calibri"/>
          <w:color w:val="000000"/>
          <w:sz w:val="22"/>
          <w:szCs w:val="22"/>
          <w:highlight w:val="green"/>
        </w:rPr>
        <w:lastRenderedPageBreak/>
        <w:t>Hodson</w:t>
      </w:r>
      <w:proofErr w:type="spellEnd"/>
      <w:r w:rsidRPr="002E46BF">
        <w:rPr>
          <w:rFonts w:ascii="Calibri" w:hAnsi="Calibri"/>
          <w:color w:val="000000"/>
          <w:sz w:val="22"/>
          <w:szCs w:val="22"/>
          <w:highlight w:val="green"/>
        </w:rPr>
        <w:t xml:space="preserve"> S, Jones S, Collins S, Genova F, Harrower N, </w:t>
      </w:r>
      <w:proofErr w:type="spellStart"/>
      <w:r w:rsidRPr="002E46BF">
        <w:rPr>
          <w:rFonts w:ascii="Calibri" w:hAnsi="Calibri"/>
          <w:color w:val="000000"/>
          <w:sz w:val="22"/>
          <w:szCs w:val="22"/>
          <w:highlight w:val="green"/>
        </w:rPr>
        <w:t>Laaksonen</w:t>
      </w:r>
      <w:proofErr w:type="spellEnd"/>
      <w:r w:rsidRPr="002E46BF">
        <w:rPr>
          <w:rFonts w:ascii="Calibri" w:hAnsi="Calibri"/>
          <w:color w:val="000000"/>
          <w:sz w:val="22"/>
          <w:szCs w:val="22"/>
          <w:highlight w:val="green"/>
        </w:rPr>
        <w:t xml:space="preserve"> L, </w:t>
      </w:r>
      <w:proofErr w:type="spellStart"/>
      <w:r w:rsidRPr="002E46BF">
        <w:rPr>
          <w:rFonts w:ascii="Calibri" w:hAnsi="Calibri"/>
          <w:color w:val="000000"/>
          <w:sz w:val="22"/>
          <w:szCs w:val="22"/>
          <w:highlight w:val="green"/>
        </w:rPr>
        <w:t>Mietchen</w:t>
      </w:r>
      <w:proofErr w:type="spellEnd"/>
      <w:r w:rsidRPr="002E46BF">
        <w:rPr>
          <w:rFonts w:ascii="Calibri" w:hAnsi="Calibri"/>
          <w:color w:val="000000"/>
          <w:sz w:val="22"/>
          <w:szCs w:val="22"/>
          <w:highlight w:val="green"/>
        </w:rPr>
        <w:t xml:space="preserve"> D, </w:t>
      </w:r>
      <w:proofErr w:type="spellStart"/>
      <w:r w:rsidRPr="002E46BF">
        <w:rPr>
          <w:rFonts w:ascii="Calibri" w:hAnsi="Calibri"/>
          <w:color w:val="000000"/>
          <w:sz w:val="22"/>
          <w:szCs w:val="22"/>
          <w:highlight w:val="green"/>
        </w:rPr>
        <w:t>Petrauskaité</w:t>
      </w:r>
      <w:proofErr w:type="spellEnd"/>
      <w:r w:rsidRPr="002E46BF">
        <w:rPr>
          <w:rFonts w:ascii="Calibri" w:hAnsi="Calibri"/>
          <w:color w:val="000000"/>
          <w:sz w:val="22"/>
          <w:szCs w:val="22"/>
          <w:highlight w:val="green"/>
        </w:rPr>
        <w:t xml:space="preserve"> R, </w:t>
      </w:r>
      <w:proofErr w:type="spellStart"/>
      <w:r w:rsidRPr="002E46BF">
        <w:rPr>
          <w:rFonts w:ascii="Calibri" w:hAnsi="Calibri"/>
          <w:color w:val="000000"/>
          <w:sz w:val="22"/>
          <w:szCs w:val="22"/>
          <w:highlight w:val="green"/>
        </w:rPr>
        <w:t>Wittenburg</w:t>
      </w:r>
      <w:proofErr w:type="spellEnd"/>
      <w:r w:rsidRPr="002E46BF">
        <w:rPr>
          <w:rFonts w:ascii="Calibri" w:hAnsi="Calibri"/>
          <w:color w:val="000000"/>
          <w:sz w:val="22"/>
          <w:szCs w:val="22"/>
          <w:highlight w:val="green"/>
        </w:rPr>
        <w:t xml:space="preserve"> P (2018). Turning FAIR data into reality: interim report from the European Commission Expert Group on FAIR data (Version Interim draft). </w:t>
      </w:r>
      <w:hyperlink r:id="rId46" w:history="1">
        <w:r w:rsidRPr="00C62B9F">
          <w:rPr>
            <w:rStyle w:val="Hyperlink"/>
            <w:rFonts w:ascii="Calibri" w:eastAsiaTheme="majorEastAsia" w:hAnsi="Calibri"/>
            <w:color w:val="1155CC"/>
            <w:sz w:val="22"/>
            <w:szCs w:val="22"/>
            <w:highlight w:val="green"/>
            <w:lang w:val="fr-CA"/>
          </w:rPr>
          <w:t>http://doi.org/10.5281/zenodo.1285272</w:t>
        </w:r>
      </w:hyperlink>
      <w:r w:rsidRPr="00C62B9F">
        <w:rPr>
          <w:rFonts w:ascii="Calibri" w:hAnsi="Calibri"/>
          <w:color w:val="000000"/>
          <w:sz w:val="22"/>
          <w:szCs w:val="22"/>
          <w:highlight w:val="green"/>
          <w:lang w:val="fr-CA"/>
        </w:rPr>
        <w:t xml:space="preserve"> </w:t>
      </w:r>
    </w:p>
    <w:p w14:paraId="770D7C05" w14:textId="77777777" w:rsidR="002E46BF" w:rsidRPr="00C62B9F" w:rsidRDefault="002E46BF" w:rsidP="002E46BF">
      <w:pPr>
        <w:rPr>
          <w:highlight w:val="green"/>
          <w:lang w:val="fr-CA"/>
        </w:rPr>
      </w:pPr>
    </w:p>
    <w:p w14:paraId="5B5BBC0F" w14:textId="77777777" w:rsidR="002E46BF" w:rsidRPr="00C62B9F" w:rsidRDefault="002E46BF" w:rsidP="002E46BF">
      <w:pPr>
        <w:pStyle w:val="NormalWeb"/>
        <w:spacing w:before="0" w:beforeAutospacing="0" w:after="0" w:afterAutospacing="0"/>
        <w:rPr>
          <w:highlight w:val="green"/>
          <w:lang w:val="fr-CA"/>
        </w:rPr>
      </w:pPr>
      <w:r w:rsidRPr="00C62B9F">
        <w:rPr>
          <w:rFonts w:ascii="Calibri" w:hAnsi="Calibri"/>
          <w:color w:val="000000"/>
          <w:sz w:val="22"/>
          <w:szCs w:val="22"/>
          <w:highlight w:val="green"/>
          <w:lang w:val="fr-CA"/>
        </w:rPr>
        <w:t xml:space="preserve">GOFAIR </w:t>
      </w:r>
      <w:proofErr w:type="spellStart"/>
      <w:r w:rsidRPr="00C62B9F">
        <w:rPr>
          <w:rFonts w:ascii="Calibri" w:hAnsi="Calibri"/>
          <w:color w:val="000000"/>
          <w:sz w:val="22"/>
          <w:szCs w:val="22"/>
          <w:highlight w:val="green"/>
          <w:lang w:val="fr-CA"/>
        </w:rPr>
        <w:t>implementation</w:t>
      </w:r>
      <w:proofErr w:type="spellEnd"/>
      <w:r w:rsidRPr="00C62B9F">
        <w:rPr>
          <w:rFonts w:ascii="Calibri" w:hAnsi="Calibri"/>
          <w:color w:val="000000"/>
          <w:sz w:val="22"/>
          <w:szCs w:val="22"/>
          <w:highlight w:val="green"/>
          <w:lang w:val="fr-CA"/>
        </w:rPr>
        <w:t xml:space="preserve"> network</w:t>
      </w:r>
    </w:p>
    <w:p w14:paraId="694A692F" w14:textId="77777777" w:rsidR="002E46BF" w:rsidRPr="00C62B9F" w:rsidRDefault="00FF7918" w:rsidP="002E46BF">
      <w:pPr>
        <w:pStyle w:val="NormalWeb"/>
        <w:spacing w:before="0" w:beforeAutospacing="0" w:after="0" w:afterAutospacing="0"/>
        <w:rPr>
          <w:highlight w:val="green"/>
          <w:lang w:val="fr-CA"/>
        </w:rPr>
      </w:pPr>
      <w:hyperlink r:id="rId47" w:history="1">
        <w:r w:rsidR="002E46BF" w:rsidRPr="00C62B9F">
          <w:rPr>
            <w:rStyle w:val="Hyperlink"/>
            <w:rFonts w:ascii="Calibri" w:eastAsiaTheme="majorEastAsia" w:hAnsi="Calibri"/>
            <w:color w:val="1155CC"/>
            <w:sz w:val="22"/>
            <w:szCs w:val="22"/>
            <w:highlight w:val="green"/>
            <w:lang w:val="fr-CA"/>
          </w:rPr>
          <w:t>https://www.go-fair.org/implementation-networks/</w:t>
        </w:r>
      </w:hyperlink>
      <w:r w:rsidR="002E46BF" w:rsidRPr="00C62B9F">
        <w:rPr>
          <w:rFonts w:ascii="Calibri" w:hAnsi="Calibri"/>
          <w:color w:val="000000"/>
          <w:sz w:val="22"/>
          <w:szCs w:val="22"/>
          <w:highlight w:val="green"/>
          <w:lang w:val="fr-CA"/>
        </w:rPr>
        <w:t xml:space="preserve">  </w:t>
      </w:r>
    </w:p>
    <w:p w14:paraId="66B212D4" w14:textId="77777777" w:rsidR="002E46BF" w:rsidRPr="00C62B9F" w:rsidRDefault="002E46BF" w:rsidP="002E46BF">
      <w:pPr>
        <w:rPr>
          <w:highlight w:val="green"/>
          <w:lang w:val="fr-CA"/>
        </w:rPr>
      </w:pPr>
    </w:p>
    <w:p w14:paraId="5889384A" w14:textId="77777777" w:rsidR="002E46BF" w:rsidRPr="002E46BF" w:rsidRDefault="002E46BF" w:rsidP="002E46BF">
      <w:pPr>
        <w:pStyle w:val="NormalWeb"/>
        <w:spacing w:before="0" w:beforeAutospacing="0" w:after="0" w:afterAutospacing="0"/>
        <w:rPr>
          <w:highlight w:val="green"/>
        </w:rPr>
      </w:pPr>
      <w:r w:rsidRPr="002E46BF">
        <w:rPr>
          <w:rFonts w:ascii="Calibri" w:hAnsi="Calibri"/>
          <w:color w:val="000000"/>
          <w:sz w:val="22"/>
          <w:szCs w:val="22"/>
          <w:highlight w:val="green"/>
        </w:rPr>
        <w:t>Research Data Alliance (RDA) - Assessment of data fitness for use</w:t>
      </w:r>
    </w:p>
    <w:p w14:paraId="23415097" w14:textId="77777777" w:rsidR="002E46BF" w:rsidRDefault="00FF7918" w:rsidP="002E46BF">
      <w:pPr>
        <w:pStyle w:val="NormalWeb"/>
        <w:spacing w:before="0" w:beforeAutospacing="0" w:after="0" w:afterAutospacing="0"/>
      </w:pPr>
      <w:hyperlink r:id="rId48" w:history="1">
        <w:r w:rsidR="002E46BF" w:rsidRPr="002E46BF">
          <w:rPr>
            <w:rStyle w:val="Hyperlink"/>
            <w:rFonts w:ascii="Calibri" w:eastAsiaTheme="majorEastAsia" w:hAnsi="Calibri"/>
            <w:color w:val="1155CC"/>
            <w:sz w:val="22"/>
            <w:szCs w:val="22"/>
            <w:highlight w:val="green"/>
          </w:rPr>
          <w:t>WDS/RDA Assessment of Data Fitness for Use WG</w:t>
        </w:r>
      </w:hyperlink>
    </w:p>
    <w:p w14:paraId="47C4DEAB" w14:textId="7651015D" w:rsidR="002E46BF" w:rsidRDefault="002E46BF"/>
    <w:p w14:paraId="1CAE3A7C" w14:textId="4E6701FF" w:rsidR="000D145B" w:rsidRDefault="000D145B" w:rsidP="000D145B">
      <w:proofErr w:type="spellStart"/>
      <w:r w:rsidRPr="000D145B">
        <w:rPr>
          <w:rFonts w:ascii="Calibri" w:hAnsi="Calibri"/>
          <w:color w:val="000000"/>
          <w:highlight w:val="green"/>
        </w:rPr>
        <w:t>Donoho</w:t>
      </w:r>
      <w:proofErr w:type="spellEnd"/>
      <w:r w:rsidRPr="000D145B">
        <w:rPr>
          <w:rFonts w:ascii="Calibri" w:hAnsi="Calibri"/>
          <w:color w:val="000000"/>
          <w:highlight w:val="green"/>
        </w:rPr>
        <w:t xml:space="preserve"> D (2017). 50 Years of data science. Journal of Computational and Graphical Statistics, 26(4), 745-766. </w:t>
      </w:r>
      <w:hyperlink r:id="rId49" w:history="1">
        <w:r w:rsidRPr="000D145B">
          <w:rPr>
            <w:rStyle w:val="Hyperlink"/>
            <w:rFonts w:ascii="Calibri" w:hAnsi="Calibri"/>
            <w:color w:val="1155CC"/>
            <w:highlight w:val="green"/>
          </w:rPr>
          <w:t>https://www.tandfonline.com/doi/abs/10.1080/10618600.2017.1384734</w:t>
        </w:r>
      </w:hyperlink>
    </w:p>
    <w:p w14:paraId="408E4EF7" w14:textId="77777777" w:rsidR="000E6ADF" w:rsidRPr="000E6ADF" w:rsidRDefault="000E6ADF" w:rsidP="000E6ADF">
      <w:pPr>
        <w:pStyle w:val="NormalWeb"/>
        <w:spacing w:before="0" w:beforeAutospacing="0" w:after="0" w:afterAutospacing="0"/>
        <w:rPr>
          <w:highlight w:val="green"/>
        </w:rPr>
      </w:pPr>
      <w:r w:rsidRPr="000E6ADF">
        <w:rPr>
          <w:rFonts w:ascii="Calibri" w:hAnsi="Calibri"/>
          <w:color w:val="000000"/>
          <w:sz w:val="22"/>
          <w:szCs w:val="22"/>
          <w:highlight w:val="green"/>
        </w:rPr>
        <w:t>IEEE Big Data</w:t>
      </w:r>
    </w:p>
    <w:p w14:paraId="60C47557" w14:textId="473D1167" w:rsidR="000E6ADF" w:rsidRDefault="00FF7918" w:rsidP="000E6ADF">
      <w:hyperlink r:id="rId50" w:history="1">
        <w:r w:rsidR="000E6ADF" w:rsidRPr="000E6ADF">
          <w:rPr>
            <w:rStyle w:val="Hyperlink"/>
            <w:rFonts w:ascii="Calibri" w:hAnsi="Calibri"/>
            <w:color w:val="1155CC"/>
            <w:highlight w:val="green"/>
          </w:rPr>
          <w:t>https://bigdata.ieee.org/</w:t>
        </w:r>
      </w:hyperlink>
      <w:r w:rsidR="000E6ADF">
        <w:t xml:space="preserve"> </w:t>
      </w:r>
    </w:p>
    <w:p w14:paraId="0CD17DD4" w14:textId="7774E5E0" w:rsidR="000E6ADF" w:rsidRDefault="000E6ADF" w:rsidP="000E6ADF"/>
    <w:p w14:paraId="5AA3C7E5" w14:textId="06BA3B4A" w:rsidR="000E6ADF" w:rsidRDefault="000E6ADF" w:rsidP="000E6ADF"/>
    <w:p w14:paraId="31813563" w14:textId="7DA75FE9" w:rsidR="005D3C56" w:rsidRDefault="005D3C56">
      <w:pPr>
        <w:spacing w:after="160" w:line="259" w:lineRule="auto"/>
      </w:pPr>
      <w:r>
        <w:br w:type="page"/>
      </w:r>
    </w:p>
    <w:p w14:paraId="19176229" w14:textId="714EEBF0" w:rsidR="000E6ADF" w:rsidRPr="005D3C56" w:rsidRDefault="005D3C56" w:rsidP="000E6ADF">
      <w:pPr>
        <w:rPr>
          <w:color w:val="FF0000"/>
        </w:rPr>
      </w:pPr>
      <w:r w:rsidRPr="005D3C56">
        <w:rPr>
          <w:color w:val="FF0000"/>
          <w:highlight w:val="yellow"/>
        </w:rPr>
        <w:lastRenderedPageBreak/>
        <w:t>Decide whether or not to use the following Figures.</w:t>
      </w:r>
    </w:p>
    <w:p w14:paraId="7BBE4B72" w14:textId="12EA0ED7" w:rsidR="005D3C56" w:rsidRDefault="005D3C56" w:rsidP="000E6ADF"/>
    <w:p w14:paraId="34BE6B0B" w14:textId="77777777" w:rsidR="005D3C56" w:rsidRPr="005D5085" w:rsidRDefault="005D3C56" w:rsidP="005D3C56">
      <w:pPr>
        <w:keepNext/>
        <w:jc w:val="center"/>
        <w:rPr>
          <w:rFonts w:asciiTheme="minorHAnsi" w:hAnsiTheme="minorHAnsi"/>
        </w:rPr>
      </w:pPr>
      <w:r w:rsidRPr="005D5085">
        <w:rPr>
          <w:rFonts w:asciiTheme="minorHAnsi" w:hAnsiTheme="minorHAnsi"/>
          <w:noProof/>
        </w:rPr>
        <w:drawing>
          <wp:inline distT="0" distB="0" distL="0" distR="0" wp14:anchorId="1872582B" wp14:editId="75AD1AD9">
            <wp:extent cx="2392045" cy="5224145"/>
            <wp:effectExtent l="0" t="0" r="8255"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92045" cy="5224145"/>
                    </a:xfrm>
                    <a:prstGeom prst="rect">
                      <a:avLst/>
                    </a:prstGeom>
                    <a:noFill/>
                    <a:ln>
                      <a:noFill/>
                    </a:ln>
                  </pic:spPr>
                </pic:pic>
              </a:graphicData>
            </a:graphic>
          </wp:inline>
        </w:drawing>
      </w:r>
    </w:p>
    <w:p w14:paraId="081D60B6" w14:textId="6923F4CD" w:rsidR="005D3C56" w:rsidRPr="005D5085" w:rsidRDefault="005D3C56" w:rsidP="005D3C56">
      <w:pPr>
        <w:pStyle w:val="Caption"/>
        <w:jc w:val="center"/>
        <w:rPr>
          <w:rFonts w:asciiTheme="minorHAnsi" w:hAnsiTheme="minorHAnsi"/>
          <w:b/>
          <w:i w:val="0"/>
          <w:sz w:val="22"/>
          <w:szCs w:val="22"/>
        </w:rPr>
      </w:pPr>
      <w:bookmarkStart w:id="218" w:name="_Ref517167436"/>
      <w:bookmarkStart w:id="219" w:name="_Toc520746500"/>
      <w:r w:rsidRPr="005D5085">
        <w:rPr>
          <w:rFonts w:asciiTheme="minorHAnsi" w:hAnsiTheme="minorHAnsi"/>
          <w:b/>
          <w:i w:val="0"/>
          <w:sz w:val="22"/>
          <w:szCs w:val="22"/>
        </w:rPr>
        <w:t xml:space="preserve">Figure </w:t>
      </w:r>
      <w:r w:rsidRPr="005D5085">
        <w:rPr>
          <w:rFonts w:asciiTheme="minorHAnsi" w:hAnsiTheme="minorHAnsi"/>
          <w:b/>
          <w:i w:val="0"/>
          <w:sz w:val="22"/>
          <w:szCs w:val="22"/>
        </w:rPr>
        <w:fldChar w:fldCharType="begin"/>
      </w:r>
      <w:r w:rsidRPr="005D5085">
        <w:rPr>
          <w:rFonts w:asciiTheme="minorHAnsi" w:hAnsiTheme="minorHAnsi"/>
          <w:b/>
          <w:i w:val="0"/>
          <w:sz w:val="22"/>
          <w:szCs w:val="22"/>
        </w:rPr>
        <w:instrText xml:space="preserve"> SEQ Figure \* ARABIC </w:instrText>
      </w:r>
      <w:r w:rsidRPr="005D5085">
        <w:rPr>
          <w:rFonts w:asciiTheme="minorHAnsi" w:hAnsiTheme="minorHAnsi"/>
          <w:b/>
          <w:i w:val="0"/>
          <w:sz w:val="22"/>
          <w:szCs w:val="22"/>
        </w:rPr>
        <w:fldChar w:fldCharType="separate"/>
      </w:r>
      <w:r w:rsidR="00A66AFB">
        <w:rPr>
          <w:rFonts w:asciiTheme="minorHAnsi" w:hAnsiTheme="minorHAnsi"/>
          <w:b/>
          <w:i w:val="0"/>
          <w:noProof/>
          <w:sz w:val="22"/>
          <w:szCs w:val="22"/>
        </w:rPr>
        <w:t>9</w:t>
      </w:r>
      <w:r w:rsidRPr="005D5085">
        <w:rPr>
          <w:rFonts w:asciiTheme="minorHAnsi" w:hAnsiTheme="minorHAnsi"/>
          <w:b/>
          <w:i w:val="0"/>
          <w:sz w:val="22"/>
          <w:szCs w:val="22"/>
        </w:rPr>
        <w:fldChar w:fldCharType="end"/>
      </w:r>
      <w:bookmarkEnd w:id="218"/>
      <w:r w:rsidRPr="005D5085">
        <w:rPr>
          <w:rFonts w:asciiTheme="minorHAnsi" w:hAnsiTheme="minorHAnsi"/>
          <w:b/>
          <w:i w:val="0"/>
          <w:sz w:val="22"/>
          <w:szCs w:val="22"/>
        </w:rPr>
        <w:t>. Non-linear, uncontrolled data flows</w:t>
      </w:r>
      <w:bookmarkEnd w:id="219"/>
    </w:p>
    <w:p w14:paraId="6A13E62E" w14:textId="77777777" w:rsidR="005D3C56" w:rsidRPr="005D5085" w:rsidRDefault="005D3C56" w:rsidP="005D3C56">
      <w:pPr>
        <w:rPr>
          <w:rFonts w:asciiTheme="minorHAnsi" w:hAnsiTheme="minorHAnsi"/>
        </w:rPr>
      </w:pPr>
    </w:p>
    <w:p w14:paraId="384801CF" w14:textId="592DB1EA" w:rsidR="005D3C56" w:rsidRDefault="005D3C56" w:rsidP="000E6ADF"/>
    <w:p w14:paraId="490F42DC" w14:textId="429CE81E" w:rsidR="005D3C56" w:rsidRDefault="005D3C56">
      <w:pPr>
        <w:spacing w:after="160" w:line="259" w:lineRule="auto"/>
      </w:pPr>
      <w:r>
        <w:br w:type="page"/>
      </w:r>
    </w:p>
    <w:p w14:paraId="33DC72BA" w14:textId="77777777" w:rsidR="005D3C56" w:rsidRPr="00451B48" w:rsidRDefault="005D3C56" w:rsidP="005D3C56">
      <w:pPr>
        <w:keepNext/>
        <w:spacing w:line="276" w:lineRule="auto"/>
        <w:rPr>
          <w:rFonts w:asciiTheme="minorHAnsi" w:hAnsiTheme="minorHAnsi"/>
        </w:rPr>
      </w:pPr>
      <w:r w:rsidRPr="00451B48">
        <w:rPr>
          <w:rFonts w:asciiTheme="minorHAnsi" w:hAnsiTheme="minorHAnsi"/>
          <w:noProof/>
        </w:rPr>
        <w:lastRenderedPageBreak/>
        <w:drawing>
          <wp:inline distT="0" distB="0" distL="0" distR="0" wp14:anchorId="0A4CC871" wp14:editId="3EB24A61">
            <wp:extent cx="6400800" cy="49441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00800" cy="4944110"/>
                    </a:xfrm>
                    <a:prstGeom prst="rect">
                      <a:avLst/>
                    </a:prstGeom>
                    <a:noFill/>
                    <a:ln>
                      <a:noFill/>
                    </a:ln>
                  </pic:spPr>
                </pic:pic>
              </a:graphicData>
            </a:graphic>
          </wp:inline>
        </w:drawing>
      </w:r>
    </w:p>
    <w:p w14:paraId="2B2A2150" w14:textId="53EFC2BC" w:rsidR="005D3C56" w:rsidRPr="00451B48" w:rsidRDefault="005D3C56" w:rsidP="005D3C56">
      <w:pPr>
        <w:pStyle w:val="Caption"/>
        <w:spacing w:line="276" w:lineRule="auto"/>
        <w:rPr>
          <w:rFonts w:asciiTheme="minorHAnsi" w:hAnsiTheme="minorHAnsi"/>
          <w:b/>
          <w:i w:val="0"/>
          <w:sz w:val="22"/>
          <w:szCs w:val="22"/>
        </w:rPr>
      </w:pPr>
      <w:bookmarkStart w:id="220" w:name="_Ref516690015"/>
      <w:bookmarkStart w:id="221" w:name="_Toc520746501"/>
      <w:r w:rsidRPr="00451B48">
        <w:rPr>
          <w:rFonts w:asciiTheme="minorHAnsi" w:hAnsiTheme="minorHAnsi"/>
          <w:b/>
          <w:i w:val="0"/>
          <w:sz w:val="22"/>
          <w:szCs w:val="22"/>
        </w:rPr>
        <w:t xml:space="preserve">Figure </w:t>
      </w:r>
      <w:r w:rsidRPr="00451B48">
        <w:rPr>
          <w:rFonts w:asciiTheme="minorHAnsi" w:hAnsiTheme="minorHAnsi"/>
          <w:b/>
          <w:i w:val="0"/>
          <w:sz w:val="22"/>
          <w:szCs w:val="22"/>
        </w:rPr>
        <w:fldChar w:fldCharType="begin"/>
      </w:r>
      <w:r w:rsidRPr="00451B48">
        <w:rPr>
          <w:rFonts w:asciiTheme="minorHAnsi" w:hAnsiTheme="minorHAnsi"/>
          <w:b/>
          <w:i w:val="0"/>
          <w:sz w:val="22"/>
          <w:szCs w:val="22"/>
        </w:rPr>
        <w:instrText xml:space="preserve"> SEQ Figure \* ARABIC </w:instrText>
      </w:r>
      <w:r w:rsidRPr="00451B48">
        <w:rPr>
          <w:rFonts w:asciiTheme="minorHAnsi" w:hAnsiTheme="minorHAnsi"/>
          <w:b/>
          <w:i w:val="0"/>
          <w:sz w:val="22"/>
          <w:szCs w:val="22"/>
        </w:rPr>
        <w:fldChar w:fldCharType="separate"/>
      </w:r>
      <w:r w:rsidR="00A66AFB">
        <w:rPr>
          <w:rFonts w:asciiTheme="minorHAnsi" w:hAnsiTheme="minorHAnsi"/>
          <w:b/>
          <w:i w:val="0"/>
          <w:noProof/>
          <w:sz w:val="22"/>
          <w:szCs w:val="22"/>
        </w:rPr>
        <w:t>10</w:t>
      </w:r>
      <w:r w:rsidRPr="00451B48">
        <w:rPr>
          <w:rFonts w:asciiTheme="minorHAnsi" w:hAnsiTheme="minorHAnsi"/>
          <w:b/>
          <w:i w:val="0"/>
          <w:sz w:val="22"/>
          <w:szCs w:val="22"/>
        </w:rPr>
        <w:fldChar w:fldCharType="end"/>
      </w:r>
      <w:bookmarkEnd w:id="220"/>
      <w:r w:rsidRPr="00451B48">
        <w:rPr>
          <w:rFonts w:asciiTheme="minorHAnsi" w:hAnsiTheme="minorHAnsi"/>
          <w:b/>
          <w:i w:val="0"/>
          <w:sz w:val="22"/>
          <w:szCs w:val="22"/>
        </w:rPr>
        <w:t>. Time spent making data analysis ready</w:t>
      </w:r>
      <w:bookmarkEnd w:id="221"/>
    </w:p>
    <w:p w14:paraId="18819F51" w14:textId="5026B835" w:rsidR="005D3C56" w:rsidRDefault="005D3C56">
      <w:pPr>
        <w:spacing w:after="160" w:line="259" w:lineRule="auto"/>
      </w:pPr>
      <w:r>
        <w:br w:type="page"/>
      </w:r>
    </w:p>
    <w:p w14:paraId="63BD5341" w14:textId="77777777" w:rsidR="005D3C56" w:rsidRPr="005D5085" w:rsidRDefault="005D3C56" w:rsidP="005D3C56">
      <w:pPr>
        <w:keepNext/>
        <w:rPr>
          <w:rFonts w:asciiTheme="minorHAnsi" w:hAnsiTheme="minorHAnsi"/>
        </w:rPr>
      </w:pPr>
      <w:r w:rsidRPr="005D5085">
        <w:rPr>
          <w:rFonts w:asciiTheme="minorHAnsi" w:hAnsiTheme="minorHAnsi"/>
          <w:noProof/>
        </w:rPr>
        <w:lastRenderedPageBreak/>
        <w:drawing>
          <wp:inline distT="0" distB="0" distL="0" distR="0" wp14:anchorId="77B9AE4C" wp14:editId="29608210">
            <wp:extent cx="6400800" cy="4933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00800" cy="4933950"/>
                    </a:xfrm>
                    <a:prstGeom prst="rect">
                      <a:avLst/>
                    </a:prstGeom>
                    <a:noFill/>
                    <a:ln>
                      <a:noFill/>
                    </a:ln>
                  </pic:spPr>
                </pic:pic>
              </a:graphicData>
            </a:graphic>
          </wp:inline>
        </w:drawing>
      </w:r>
    </w:p>
    <w:p w14:paraId="712FC3B2" w14:textId="16364979" w:rsidR="005D3C56" w:rsidRPr="005D5085" w:rsidRDefault="005D3C56" w:rsidP="005D3C56">
      <w:pPr>
        <w:pStyle w:val="Caption"/>
        <w:rPr>
          <w:rFonts w:asciiTheme="minorHAnsi" w:hAnsiTheme="minorHAnsi"/>
          <w:b/>
          <w:i w:val="0"/>
          <w:sz w:val="22"/>
          <w:szCs w:val="22"/>
        </w:rPr>
      </w:pPr>
      <w:bookmarkStart w:id="222" w:name="_Ref516690288"/>
      <w:bookmarkStart w:id="223" w:name="_Toc520746502"/>
      <w:r w:rsidRPr="005D5085">
        <w:rPr>
          <w:rFonts w:asciiTheme="minorHAnsi" w:hAnsiTheme="minorHAnsi"/>
          <w:b/>
          <w:i w:val="0"/>
          <w:sz w:val="22"/>
          <w:szCs w:val="22"/>
        </w:rPr>
        <w:t xml:space="preserve">Figure </w:t>
      </w:r>
      <w:r w:rsidRPr="005D5085">
        <w:rPr>
          <w:rFonts w:asciiTheme="minorHAnsi" w:hAnsiTheme="minorHAnsi"/>
          <w:b/>
          <w:i w:val="0"/>
          <w:sz w:val="22"/>
          <w:szCs w:val="22"/>
        </w:rPr>
        <w:fldChar w:fldCharType="begin"/>
      </w:r>
      <w:r w:rsidRPr="005D5085">
        <w:rPr>
          <w:rFonts w:asciiTheme="minorHAnsi" w:hAnsiTheme="minorHAnsi"/>
          <w:b/>
          <w:i w:val="0"/>
          <w:sz w:val="22"/>
          <w:szCs w:val="22"/>
        </w:rPr>
        <w:instrText xml:space="preserve"> SEQ Figure \* ARABIC </w:instrText>
      </w:r>
      <w:r w:rsidRPr="005D5085">
        <w:rPr>
          <w:rFonts w:asciiTheme="minorHAnsi" w:hAnsiTheme="minorHAnsi"/>
          <w:b/>
          <w:i w:val="0"/>
          <w:sz w:val="22"/>
          <w:szCs w:val="22"/>
        </w:rPr>
        <w:fldChar w:fldCharType="separate"/>
      </w:r>
      <w:r w:rsidR="00A66AFB">
        <w:rPr>
          <w:rFonts w:asciiTheme="minorHAnsi" w:hAnsiTheme="minorHAnsi"/>
          <w:b/>
          <w:i w:val="0"/>
          <w:noProof/>
          <w:sz w:val="22"/>
          <w:szCs w:val="22"/>
        </w:rPr>
        <w:t>11</w:t>
      </w:r>
      <w:r w:rsidRPr="005D5085">
        <w:rPr>
          <w:rFonts w:asciiTheme="minorHAnsi" w:hAnsiTheme="minorHAnsi"/>
          <w:b/>
          <w:i w:val="0"/>
          <w:sz w:val="22"/>
          <w:szCs w:val="22"/>
        </w:rPr>
        <w:fldChar w:fldCharType="end"/>
      </w:r>
      <w:bookmarkEnd w:id="222"/>
      <w:r w:rsidRPr="005D5085">
        <w:rPr>
          <w:rFonts w:asciiTheme="minorHAnsi" w:hAnsiTheme="minorHAnsi"/>
          <w:b/>
          <w:i w:val="0"/>
          <w:sz w:val="22"/>
          <w:szCs w:val="22"/>
        </w:rPr>
        <w:t>. Linear data flows for authoritative data</w:t>
      </w:r>
      <w:bookmarkEnd w:id="223"/>
    </w:p>
    <w:p w14:paraId="507370C2" w14:textId="77777777" w:rsidR="005D3C56" w:rsidRPr="005D5085" w:rsidRDefault="005D3C56" w:rsidP="005D3C56">
      <w:pPr>
        <w:rPr>
          <w:rFonts w:asciiTheme="minorHAnsi" w:hAnsiTheme="minorHAnsi"/>
        </w:rPr>
      </w:pPr>
      <w:r w:rsidRPr="005D5085">
        <w:rPr>
          <w:rFonts w:asciiTheme="minorHAnsi" w:hAnsiTheme="minorHAnsi"/>
          <w:highlight w:val="yellow"/>
        </w:rPr>
        <w:t xml:space="preserve">Capitalize Reference Architecture </w:t>
      </w:r>
    </w:p>
    <w:p w14:paraId="7875A4BD" w14:textId="77777777" w:rsidR="005D3C56" w:rsidRDefault="005D3C56" w:rsidP="000E6ADF"/>
    <w:sectPr w:rsidR="005D3C56" w:rsidSect="00A97229">
      <w:footerReference w:type="default" r:id="rId54"/>
      <w:type w:val="continuous"/>
      <w:pgSz w:w="12240" w:h="15840" w:code="1"/>
      <w:pgMar w:top="1440" w:right="1080" w:bottom="1440" w:left="1080" w:header="720" w:footer="720" w:gutter="0"/>
      <w:lnNumType w:countBy="1" w:restart="continuou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5D7171" w14:textId="77777777" w:rsidR="00FF7918" w:rsidRDefault="00FF7918" w:rsidP="00304F45">
      <w:pPr>
        <w:spacing w:after="0"/>
      </w:pPr>
      <w:r>
        <w:separator/>
      </w:r>
    </w:p>
  </w:endnote>
  <w:endnote w:type="continuationSeparator" w:id="0">
    <w:p w14:paraId="232D3E77" w14:textId="77777777" w:rsidR="00FF7918" w:rsidRDefault="00FF7918" w:rsidP="00304F45">
      <w:pPr>
        <w:spacing w:after="0"/>
      </w:pPr>
      <w:r>
        <w:continuationSeparator/>
      </w:r>
    </w:p>
  </w:endnote>
  <w:endnote w:type="continuationNotice" w:id="1">
    <w:p w14:paraId="45EBB9B8" w14:textId="77777777" w:rsidR="00FF7918" w:rsidRDefault="00FF791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bold">
    <w:altName w:val="Arial"/>
    <w:panose1 w:val="020B0704020202020204"/>
    <w:charset w:val="00"/>
    <w:family w:val="auto"/>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0522819"/>
      <w:docPartObj>
        <w:docPartGallery w:val="Page Numbers (Bottom of Page)"/>
        <w:docPartUnique/>
      </w:docPartObj>
    </w:sdtPr>
    <w:sdtEndPr>
      <w:rPr>
        <w:noProof/>
      </w:rPr>
    </w:sdtEndPr>
    <w:sdtContent>
      <w:p w14:paraId="7C8AC02B" w14:textId="1BFCD583" w:rsidR="00FF7918" w:rsidRPr="00997FAD" w:rsidRDefault="00FF7918" w:rsidP="00304F45">
        <w:pPr>
          <w:pStyle w:val="Footer"/>
          <w:jc w:val="center"/>
        </w:pPr>
        <w:r>
          <w:fldChar w:fldCharType="begin"/>
        </w:r>
        <w:r>
          <w:instrText xml:space="preserve"> PAGE   \* MERGEFORMAT </w:instrText>
        </w:r>
        <w:r>
          <w:fldChar w:fldCharType="separate"/>
        </w:r>
        <w:r w:rsidR="006C6B48">
          <w:rPr>
            <w:noProof/>
          </w:rPr>
          <w:t>4</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8941455"/>
      <w:docPartObj>
        <w:docPartGallery w:val="Page Numbers (Bottom of Page)"/>
        <w:docPartUnique/>
      </w:docPartObj>
    </w:sdtPr>
    <w:sdtEndPr>
      <w:rPr>
        <w:noProof/>
      </w:rPr>
    </w:sdtEndPr>
    <w:sdtContent>
      <w:p w14:paraId="0023C903" w14:textId="36D9D388" w:rsidR="00FF7918" w:rsidRDefault="00FF7918">
        <w:pPr>
          <w:pStyle w:val="Footer"/>
          <w:jc w:val="center"/>
        </w:pPr>
        <w:r>
          <w:fldChar w:fldCharType="begin"/>
        </w:r>
        <w:r>
          <w:instrText xml:space="preserve"> PAGE   \* MERGEFORMAT </w:instrText>
        </w:r>
        <w:r>
          <w:fldChar w:fldCharType="separate"/>
        </w:r>
        <w:r w:rsidR="006C6B48">
          <w:rPr>
            <w:noProof/>
          </w:rPr>
          <w:t>ii</w:t>
        </w:r>
        <w:r>
          <w:rPr>
            <w:noProof/>
          </w:rPr>
          <w:fldChar w:fldCharType="end"/>
        </w:r>
      </w:p>
    </w:sdtContent>
  </w:sdt>
  <w:p w14:paraId="546A5C03" w14:textId="77777777" w:rsidR="00FF7918" w:rsidRDefault="00FF79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5658894"/>
      <w:docPartObj>
        <w:docPartGallery w:val="Page Numbers (Bottom of Page)"/>
        <w:docPartUnique/>
      </w:docPartObj>
    </w:sdtPr>
    <w:sdtEndPr>
      <w:rPr>
        <w:noProof/>
      </w:rPr>
    </w:sdtEndPr>
    <w:sdtContent>
      <w:p w14:paraId="1D91B1B1" w14:textId="7FAFE52D" w:rsidR="00FF7918" w:rsidRPr="00997FAD" w:rsidRDefault="00FF7918" w:rsidP="00304F45">
        <w:pPr>
          <w:pStyle w:val="Footer"/>
          <w:jc w:val="center"/>
        </w:pPr>
        <w:r>
          <w:fldChar w:fldCharType="begin"/>
        </w:r>
        <w:r>
          <w:instrText xml:space="preserve"> PAGE   \* MERGEFORMAT </w:instrText>
        </w:r>
        <w:r>
          <w:fldChar w:fldCharType="separate"/>
        </w:r>
        <w:r w:rsidR="007C7574">
          <w:rPr>
            <w:noProof/>
          </w:rPr>
          <w:t>23</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4836617"/>
      <w:docPartObj>
        <w:docPartGallery w:val="Page Numbers (Bottom of Page)"/>
        <w:docPartUnique/>
      </w:docPartObj>
    </w:sdtPr>
    <w:sdtEndPr>
      <w:rPr>
        <w:noProof/>
      </w:rPr>
    </w:sdtEndPr>
    <w:sdtContent>
      <w:p w14:paraId="2034F46E" w14:textId="20CC07E4" w:rsidR="00FF7918" w:rsidRPr="006C1C2E" w:rsidRDefault="00FF7918" w:rsidP="006F54F5">
        <w:pPr>
          <w:pStyle w:val="Footer"/>
          <w:jc w:val="center"/>
        </w:pPr>
        <w:r>
          <w:t>A-</w:t>
        </w:r>
        <w:r>
          <w:fldChar w:fldCharType="begin"/>
        </w:r>
        <w:r>
          <w:instrText xml:space="preserve"> PAGE   \* MERGEFORMAT </w:instrText>
        </w:r>
        <w:r>
          <w:fldChar w:fldCharType="separate"/>
        </w:r>
        <w:r w:rsidR="007C7574">
          <w:rPr>
            <w:noProof/>
          </w:rPr>
          <w:t>16</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103377"/>
      <w:docPartObj>
        <w:docPartGallery w:val="Page Numbers (Bottom of Page)"/>
        <w:docPartUnique/>
      </w:docPartObj>
    </w:sdtPr>
    <w:sdtEndPr>
      <w:rPr>
        <w:noProof/>
      </w:rPr>
    </w:sdtEndPr>
    <w:sdtContent>
      <w:p w14:paraId="3BF43286" w14:textId="3D81934E" w:rsidR="00FF7918" w:rsidRPr="00997FAD" w:rsidRDefault="00FF7918" w:rsidP="00304F45">
        <w:pPr>
          <w:pStyle w:val="Footer"/>
          <w:jc w:val="center"/>
        </w:pPr>
        <w:r>
          <w:t>A-</w:t>
        </w:r>
        <w:r>
          <w:fldChar w:fldCharType="begin"/>
        </w:r>
        <w:r>
          <w:instrText xml:space="preserve"> PAGE   \* MERGEFORMAT </w:instrText>
        </w:r>
        <w:r>
          <w:fldChar w:fldCharType="separate"/>
        </w:r>
        <w:r w:rsidR="007C7574">
          <w:rPr>
            <w:noProof/>
          </w:rPr>
          <w:t>4</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1620542"/>
      <w:docPartObj>
        <w:docPartGallery w:val="Page Numbers (Bottom of Page)"/>
        <w:docPartUnique/>
      </w:docPartObj>
    </w:sdtPr>
    <w:sdtEndPr>
      <w:rPr>
        <w:noProof/>
      </w:rPr>
    </w:sdtEndPr>
    <w:sdtContent>
      <w:p w14:paraId="139BB1B1" w14:textId="1FA6A16C" w:rsidR="00FF7918" w:rsidRPr="00997FAD" w:rsidRDefault="00FF7918" w:rsidP="00304F45">
        <w:pPr>
          <w:pStyle w:val="Footer"/>
          <w:jc w:val="center"/>
        </w:pPr>
        <w:r>
          <w:t>B-</w:t>
        </w:r>
        <w:r>
          <w:fldChar w:fldCharType="begin"/>
        </w:r>
        <w:r>
          <w:instrText xml:space="preserve"> PAGE   \* MERGEFORMAT </w:instrText>
        </w:r>
        <w:r>
          <w:fldChar w:fldCharType="separate"/>
        </w:r>
        <w:r w:rsidR="007C7574">
          <w:rPr>
            <w:noProof/>
          </w:rPr>
          <w:t>1</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7800259"/>
      <w:docPartObj>
        <w:docPartGallery w:val="Page Numbers (Bottom of Page)"/>
        <w:docPartUnique/>
      </w:docPartObj>
    </w:sdtPr>
    <w:sdtEndPr>
      <w:rPr>
        <w:noProof/>
      </w:rPr>
    </w:sdtEndPr>
    <w:sdtContent>
      <w:p w14:paraId="2F2A22B5" w14:textId="477D0958" w:rsidR="00FF7918" w:rsidRPr="00997FAD" w:rsidRDefault="00FF7918" w:rsidP="00304F45">
        <w:pPr>
          <w:pStyle w:val="Footer"/>
          <w:jc w:val="center"/>
        </w:pPr>
        <w:r>
          <w:t>C-</w:t>
        </w:r>
        <w:r>
          <w:fldChar w:fldCharType="begin"/>
        </w:r>
        <w:r>
          <w:instrText xml:space="preserve"> PAGE   \* MERGEFORMAT </w:instrText>
        </w:r>
        <w:r>
          <w:fldChar w:fldCharType="separate"/>
        </w:r>
        <w:r w:rsidR="007C7574">
          <w:rPr>
            <w:noProof/>
          </w:rPr>
          <w:t>2</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020325"/>
      <w:docPartObj>
        <w:docPartGallery w:val="Page Numbers (Bottom of Page)"/>
        <w:docPartUnique/>
      </w:docPartObj>
    </w:sdtPr>
    <w:sdtEndPr>
      <w:rPr>
        <w:noProof/>
      </w:rPr>
    </w:sdtEndPr>
    <w:sdtContent>
      <w:p w14:paraId="68F50008" w14:textId="47755CE8" w:rsidR="00FF7918" w:rsidRPr="00997FAD" w:rsidRDefault="00FF7918" w:rsidP="00304F45">
        <w:pPr>
          <w:pStyle w:val="Footer"/>
          <w:jc w:val="center"/>
        </w:pPr>
        <w:r>
          <w:t>D-</w:t>
        </w:r>
        <w:r>
          <w:fldChar w:fldCharType="begin"/>
        </w:r>
        <w:r>
          <w:instrText xml:space="preserve"> PAGE   \* MERGEFORMAT </w:instrText>
        </w:r>
        <w:r>
          <w:fldChar w:fldCharType="separate"/>
        </w:r>
        <w:r w:rsidR="007C7574">
          <w:rPr>
            <w:noProof/>
          </w:rPr>
          <w:t>5</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7C11DE" w14:textId="77777777" w:rsidR="00FF7918" w:rsidRDefault="00FF7918" w:rsidP="00304F45">
      <w:pPr>
        <w:spacing w:after="0"/>
      </w:pPr>
      <w:r>
        <w:separator/>
      </w:r>
    </w:p>
  </w:footnote>
  <w:footnote w:type="continuationSeparator" w:id="0">
    <w:p w14:paraId="03CE839B" w14:textId="77777777" w:rsidR="00FF7918" w:rsidRDefault="00FF7918" w:rsidP="00304F45">
      <w:pPr>
        <w:spacing w:after="0"/>
      </w:pPr>
      <w:r>
        <w:continuationSeparator/>
      </w:r>
    </w:p>
  </w:footnote>
  <w:footnote w:type="continuationNotice" w:id="1">
    <w:p w14:paraId="7F5B6C81" w14:textId="77777777" w:rsidR="00FF7918" w:rsidRDefault="00FF7918">
      <w:pPr>
        <w:spacing w:after="0"/>
      </w:pPr>
    </w:p>
  </w:footnote>
  <w:footnote w:id="2">
    <w:p w14:paraId="611D157B" w14:textId="06F765C4" w:rsidR="00FF7918" w:rsidRDefault="00FF7918" w:rsidP="0031007B">
      <w:pPr>
        <w:pStyle w:val="FootnoteText"/>
      </w:pPr>
      <w:r w:rsidRPr="009E6701">
        <w:rPr>
          <w:rStyle w:val="FootnoteReference"/>
        </w:rPr>
        <w:footnoteRef/>
      </w:r>
      <w:r>
        <w:t xml:space="preserve"> </w:t>
      </w:r>
      <w:r w:rsidRPr="0055018C">
        <w:t>“Contributors” are members of the NIST Big Data Public Working Group who dedicated great effort to prepare</w:t>
      </w:r>
      <w:r>
        <w:t>,</w:t>
      </w:r>
      <w:r w:rsidRPr="0055018C">
        <w:t xml:space="preserve"> and</w:t>
      </w:r>
      <w:r>
        <w:t>/or</w:t>
      </w:r>
      <w:r w:rsidRPr="0055018C">
        <w:t xml:space="preserve"> </w:t>
      </w:r>
      <w:r>
        <w:t xml:space="preserve">gave </w:t>
      </w:r>
      <w:r w:rsidRPr="0055018C">
        <w:t>substantial time on a regular basis to research and development in support of this document.</w:t>
      </w:r>
    </w:p>
  </w:footnote>
  <w:footnote w:id="3">
    <w:p w14:paraId="327622B9" w14:textId="533D96D8" w:rsidR="00FF7918" w:rsidRPr="00DF34CE" w:rsidRDefault="00FF7918" w:rsidP="00DF34CE">
      <w:pPr>
        <w:pStyle w:val="FootnoteText"/>
      </w:pPr>
      <w:r w:rsidRPr="003833EA">
        <w:rPr>
          <w:rStyle w:val="FootnoteReference"/>
        </w:rPr>
        <w:footnoteRef/>
      </w:r>
      <w:r w:rsidRPr="003833EA">
        <w:t xml:space="preserve"> </w:t>
      </w:r>
      <w:r w:rsidRPr="003833EA">
        <w:rPr>
          <w:lang w:val="en-CA"/>
        </w:rPr>
        <w:t>See, also: Volume 1 (Section 7.2), Volume 2 (Section 2.2-B), and Volume 4 (Sections 4.2.3, 4.3.2 and 8.5).</w:t>
      </w:r>
    </w:p>
  </w:footnote>
  <w:footnote w:id="4">
    <w:p w14:paraId="75A7223B" w14:textId="77777777" w:rsidR="00FF7918" w:rsidRPr="006A4513" w:rsidRDefault="00FF7918" w:rsidP="00662925">
      <w:pPr>
        <w:pStyle w:val="FootnoteText"/>
      </w:pPr>
      <w:r>
        <w:rPr>
          <w:rStyle w:val="FootnoteReference"/>
        </w:rPr>
        <w:footnoteRef/>
      </w:r>
      <w:r>
        <w:t xml:space="preserve"> </w:t>
      </w:r>
      <w:r w:rsidRPr="006A4513">
        <w:t xml:space="preserve">A pivotal turning point is the release of all data in human readable and machine-readable format. For example, CSV files in tabular form can be understood by humans and can be read by statistical or database software (other than Excel, Word, or Acrobat) without the need to write extensive computer code to extract information and put it in a machine useable form.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F429C" w14:textId="54387EB4" w:rsidR="00FF7918" w:rsidRPr="00FB490B" w:rsidRDefault="00FF7918">
    <w:pPr>
      <w:pStyle w:val="Header"/>
      <w:rPr>
        <w:smallCaps/>
        <w:sz w:val="20"/>
      </w:rPr>
    </w:pPr>
    <w:sdt>
      <w:sdtPr>
        <w:rPr>
          <w:smallCaps/>
          <w:sz w:val="20"/>
        </w:rPr>
        <w:id w:val="-826828190"/>
        <w:docPartObj>
          <w:docPartGallery w:val="Watermarks"/>
          <w:docPartUnique/>
        </w:docPartObj>
      </w:sdtPr>
      <w:sdtContent>
        <w:r>
          <w:rPr>
            <w:smallCaps/>
            <w:noProof/>
            <w:sz w:val="20"/>
            <w:lang w:eastAsia="zh-TW"/>
          </w:rPr>
          <w:pict w14:anchorId="319F9B8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00FB490B">
      <w:rPr>
        <w:smallCaps/>
        <w:sz w:val="20"/>
      </w:rPr>
      <w:t xml:space="preserve">NIST Big Data </w:t>
    </w:r>
    <w:r>
      <w:rPr>
        <w:smallCaps/>
        <w:sz w:val="20"/>
      </w:rPr>
      <w:t>Interoperability</w:t>
    </w:r>
    <w:r w:rsidRPr="00FB490B">
      <w:rPr>
        <w:smallCaps/>
        <w:sz w:val="20"/>
      </w:rPr>
      <w:t xml:space="preserve"> Framework: Volume </w:t>
    </w:r>
    <w:r w:rsidRPr="00CB43B8">
      <w:rPr>
        <w:smallCaps/>
        <w:sz w:val="20"/>
      </w:rPr>
      <w:t>9, Adoption And Modernization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568B8" w14:textId="77777777" w:rsidR="00FF7918" w:rsidRPr="00FB490B" w:rsidRDefault="00FF7918" w:rsidP="00304F45">
    <w:pPr>
      <w:pStyle w:val="Header"/>
      <w:rPr>
        <w:smallCaps/>
        <w:sz w:val="20"/>
      </w:rPr>
    </w:pPr>
    <w:r w:rsidRPr="00FB490B">
      <w:rPr>
        <w:smallCaps/>
        <w:sz w:val="20"/>
      </w:rPr>
      <w:t>DRAFT NIST Big Data In</w:t>
    </w:r>
    <w:r>
      <w:rPr>
        <w:smallCaps/>
        <w:sz w:val="20"/>
      </w:rPr>
      <w:t>frastructure Framework: Volume 9</w:t>
    </w:r>
    <w:r w:rsidRPr="00FB490B">
      <w:rPr>
        <w:smallCaps/>
        <w:sz w:val="20"/>
      </w:rPr>
      <w:t xml:space="preserve">, </w:t>
    </w:r>
    <w:r>
      <w:rPr>
        <w:smallCaps/>
        <w:sz w:val="20"/>
      </w:rPr>
      <w:t>Adoption and Modernization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444F3"/>
    <w:multiLevelType w:val="hybridMultilevel"/>
    <w:tmpl w:val="AAD2B3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567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0E767DAF"/>
    <w:multiLevelType w:val="hybridMultilevel"/>
    <w:tmpl w:val="003C7044"/>
    <w:lvl w:ilvl="0" w:tplc="519EA4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D962F7"/>
    <w:multiLevelType w:val="multilevel"/>
    <w:tmpl w:val="AEF6A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C2231D"/>
    <w:multiLevelType w:val="hybridMultilevel"/>
    <w:tmpl w:val="9948EA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347CB8"/>
    <w:multiLevelType w:val="hybridMultilevel"/>
    <w:tmpl w:val="11D0CD74"/>
    <w:lvl w:ilvl="0" w:tplc="5CBE3F2E">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4055C"/>
    <w:multiLevelType w:val="hybridMultilevel"/>
    <w:tmpl w:val="91B2F9CC"/>
    <w:lvl w:ilvl="0" w:tplc="DF4C2576">
      <w:start w:val="1"/>
      <w:numFmt w:val="decimal"/>
      <w:pStyle w:val="BDText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CCA5F13"/>
    <w:multiLevelType w:val="hybridMultilevel"/>
    <w:tmpl w:val="698A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55281"/>
    <w:multiLevelType w:val="hybridMultilevel"/>
    <w:tmpl w:val="16AC11F6"/>
    <w:lvl w:ilvl="0" w:tplc="09DC84D2">
      <w:start w:val="1"/>
      <w:numFmt w:val="decimal"/>
      <w:lvlText w:val="%1."/>
      <w:lvlJc w:val="left"/>
      <w:pPr>
        <w:ind w:left="450" w:hanging="360"/>
      </w:pPr>
      <w:rPr>
        <w:rFonts w:hint="default"/>
      </w:rPr>
    </w:lvl>
    <w:lvl w:ilvl="1" w:tplc="10090019" w:tentative="1">
      <w:start w:val="1"/>
      <w:numFmt w:val="lowerLetter"/>
      <w:lvlText w:val="%2."/>
      <w:lvlJc w:val="left"/>
      <w:pPr>
        <w:ind w:left="1170" w:hanging="360"/>
      </w:pPr>
    </w:lvl>
    <w:lvl w:ilvl="2" w:tplc="1009001B" w:tentative="1">
      <w:start w:val="1"/>
      <w:numFmt w:val="lowerRoman"/>
      <w:lvlText w:val="%3."/>
      <w:lvlJc w:val="right"/>
      <w:pPr>
        <w:ind w:left="1890" w:hanging="180"/>
      </w:pPr>
    </w:lvl>
    <w:lvl w:ilvl="3" w:tplc="1009000F" w:tentative="1">
      <w:start w:val="1"/>
      <w:numFmt w:val="decimal"/>
      <w:lvlText w:val="%4."/>
      <w:lvlJc w:val="left"/>
      <w:pPr>
        <w:ind w:left="2610" w:hanging="360"/>
      </w:pPr>
    </w:lvl>
    <w:lvl w:ilvl="4" w:tplc="10090019" w:tentative="1">
      <w:start w:val="1"/>
      <w:numFmt w:val="lowerLetter"/>
      <w:lvlText w:val="%5."/>
      <w:lvlJc w:val="left"/>
      <w:pPr>
        <w:ind w:left="3330" w:hanging="360"/>
      </w:pPr>
    </w:lvl>
    <w:lvl w:ilvl="5" w:tplc="1009001B" w:tentative="1">
      <w:start w:val="1"/>
      <w:numFmt w:val="lowerRoman"/>
      <w:lvlText w:val="%6."/>
      <w:lvlJc w:val="right"/>
      <w:pPr>
        <w:ind w:left="4050" w:hanging="180"/>
      </w:pPr>
    </w:lvl>
    <w:lvl w:ilvl="6" w:tplc="1009000F" w:tentative="1">
      <w:start w:val="1"/>
      <w:numFmt w:val="decimal"/>
      <w:lvlText w:val="%7."/>
      <w:lvlJc w:val="left"/>
      <w:pPr>
        <w:ind w:left="4770" w:hanging="360"/>
      </w:pPr>
    </w:lvl>
    <w:lvl w:ilvl="7" w:tplc="10090019" w:tentative="1">
      <w:start w:val="1"/>
      <w:numFmt w:val="lowerLetter"/>
      <w:lvlText w:val="%8."/>
      <w:lvlJc w:val="left"/>
      <w:pPr>
        <w:ind w:left="5490" w:hanging="360"/>
      </w:pPr>
    </w:lvl>
    <w:lvl w:ilvl="8" w:tplc="1009001B" w:tentative="1">
      <w:start w:val="1"/>
      <w:numFmt w:val="lowerRoman"/>
      <w:lvlText w:val="%9."/>
      <w:lvlJc w:val="right"/>
      <w:pPr>
        <w:ind w:left="6210" w:hanging="180"/>
      </w:pPr>
    </w:lvl>
  </w:abstractNum>
  <w:abstractNum w:abstractNumId="12" w15:restartNumberingAfterBreak="0">
    <w:nsid w:val="41EF3548"/>
    <w:multiLevelType w:val="hybridMultilevel"/>
    <w:tmpl w:val="AEDA8C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CA25482"/>
    <w:multiLevelType w:val="hybridMultilevel"/>
    <w:tmpl w:val="A350C4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4FB0385"/>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8"/>
  </w:num>
  <w:num w:numId="2">
    <w:abstractNumId w:val="13"/>
  </w:num>
  <w:num w:numId="3">
    <w:abstractNumId w:val="2"/>
  </w:num>
  <w:num w:numId="4">
    <w:abstractNumId w:val="3"/>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2"/>
  </w:num>
  <w:num w:numId="8">
    <w:abstractNumId w:val="8"/>
  </w:num>
  <w:num w:numId="9">
    <w:abstractNumId w:val="16"/>
  </w:num>
  <w:num w:numId="10">
    <w:abstractNumId w:val="7"/>
  </w:num>
  <w:num w:numId="11">
    <w:abstractNumId w:val="0"/>
  </w:num>
  <w:num w:numId="12">
    <w:abstractNumId w:val="9"/>
  </w:num>
  <w:num w:numId="13">
    <w:abstractNumId w:val="3"/>
  </w:num>
  <w:num w:numId="14">
    <w:abstractNumId w:val="10"/>
  </w:num>
  <w:num w:numId="15">
    <w:abstractNumId w:val="11"/>
  </w:num>
  <w:num w:numId="16">
    <w:abstractNumId w:val="6"/>
  </w:num>
  <w:num w:numId="17">
    <w:abstractNumId w:val="12"/>
  </w:num>
  <w:num w:numId="18">
    <w:abstractNumId w:val="5"/>
  </w:num>
  <w:num w:numId="19">
    <w:abstractNumId w:val="4"/>
  </w:num>
  <w:num w:numId="20">
    <w:abstractNumId w:val="1"/>
  </w:num>
  <w:num w:numId="21">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removePersonalInformation/>
  <w:removeDateAndTime/>
  <w:activeWritingStyle w:appName="MSWord" w:lang="en-US" w:vendorID="64" w:dllVersion="6" w:nlCheck="1" w:checkStyle="1"/>
  <w:activeWritingStyle w:appName="MSWord" w:lang="fr-CA" w:vendorID="64" w:dllVersion="6" w:nlCheck="1" w:checkStyle="0"/>
  <w:activeWritingStyle w:appName="MSWord" w:lang="en-CA" w:vendorID="64" w:dllVersion="6" w:nlCheck="1" w:checkStyle="1"/>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en-US" w:vendorID="64" w:dllVersion="131078" w:nlCheck="1" w:checkStyle="1"/>
  <w:activeWritingStyle w:appName="MSWord" w:lang="en-CA" w:vendorID="64" w:dllVersion="131078" w:nlCheck="1" w:checkStyle="1"/>
  <w:activeWritingStyle w:appName="MSWord" w:lang="fr-CA" w:vendorID="64" w:dllVersion="131078" w:nlCheck="1" w:checkStyle="0"/>
  <w:proofState w:spelling="clean" w:grammar="clean"/>
  <w:defaultTabStop w:val="720"/>
  <w:characterSpacingControl w:val="doNotCompress"/>
  <w:hdrShapeDefaults>
    <o:shapedefaults v:ext="edit" spidmax="2050"/>
    <o:shapelayout v:ext="edit">
      <o:idmap v:ext="edit" data="2"/>
    </o:shapelayout>
  </w:hdrShapeDefaults>
  <w:footnotePr>
    <w:numFmt w:val="lowerLette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085"/>
    <w:rsid w:val="00001EF7"/>
    <w:rsid w:val="00002D83"/>
    <w:rsid w:val="00003B6F"/>
    <w:rsid w:val="00005913"/>
    <w:rsid w:val="000067D0"/>
    <w:rsid w:val="0001046F"/>
    <w:rsid w:val="0001099D"/>
    <w:rsid w:val="0001296E"/>
    <w:rsid w:val="00013108"/>
    <w:rsid w:val="00014EB9"/>
    <w:rsid w:val="00016917"/>
    <w:rsid w:val="000208DB"/>
    <w:rsid w:val="00022DA6"/>
    <w:rsid w:val="000230F9"/>
    <w:rsid w:val="00023F81"/>
    <w:rsid w:val="000246B3"/>
    <w:rsid w:val="0002495C"/>
    <w:rsid w:val="000255F1"/>
    <w:rsid w:val="00026120"/>
    <w:rsid w:val="00026E6C"/>
    <w:rsid w:val="000275C9"/>
    <w:rsid w:val="000330EF"/>
    <w:rsid w:val="0003419B"/>
    <w:rsid w:val="00040DC0"/>
    <w:rsid w:val="000413FA"/>
    <w:rsid w:val="00046728"/>
    <w:rsid w:val="00052865"/>
    <w:rsid w:val="00052DE8"/>
    <w:rsid w:val="00056A92"/>
    <w:rsid w:val="000636DA"/>
    <w:rsid w:val="000648FF"/>
    <w:rsid w:val="00065BF5"/>
    <w:rsid w:val="00066907"/>
    <w:rsid w:val="00066DC3"/>
    <w:rsid w:val="00067E38"/>
    <w:rsid w:val="000723D8"/>
    <w:rsid w:val="000726FC"/>
    <w:rsid w:val="00072D38"/>
    <w:rsid w:val="00080F2E"/>
    <w:rsid w:val="0008155A"/>
    <w:rsid w:val="000941D7"/>
    <w:rsid w:val="0009443A"/>
    <w:rsid w:val="000A015F"/>
    <w:rsid w:val="000A0F90"/>
    <w:rsid w:val="000A1D1C"/>
    <w:rsid w:val="000A3AC1"/>
    <w:rsid w:val="000A490D"/>
    <w:rsid w:val="000A59CA"/>
    <w:rsid w:val="000B31B2"/>
    <w:rsid w:val="000B6CEC"/>
    <w:rsid w:val="000C1A75"/>
    <w:rsid w:val="000C4CF3"/>
    <w:rsid w:val="000C6EF3"/>
    <w:rsid w:val="000D04EE"/>
    <w:rsid w:val="000D145B"/>
    <w:rsid w:val="000D3B61"/>
    <w:rsid w:val="000D4807"/>
    <w:rsid w:val="000D58E3"/>
    <w:rsid w:val="000D6FCA"/>
    <w:rsid w:val="000D7B9C"/>
    <w:rsid w:val="000E0CB0"/>
    <w:rsid w:val="000E0E54"/>
    <w:rsid w:val="000E20EF"/>
    <w:rsid w:val="000E5C60"/>
    <w:rsid w:val="000E6ADF"/>
    <w:rsid w:val="000E77E9"/>
    <w:rsid w:val="000F50F9"/>
    <w:rsid w:val="000F5147"/>
    <w:rsid w:val="00100A73"/>
    <w:rsid w:val="00100AED"/>
    <w:rsid w:val="001015BE"/>
    <w:rsid w:val="0010314D"/>
    <w:rsid w:val="0010357D"/>
    <w:rsid w:val="0010522E"/>
    <w:rsid w:val="0010737C"/>
    <w:rsid w:val="00107803"/>
    <w:rsid w:val="0010797D"/>
    <w:rsid w:val="0011029B"/>
    <w:rsid w:val="00110362"/>
    <w:rsid w:val="001112ED"/>
    <w:rsid w:val="00122AF9"/>
    <w:rsid w:val="001310F9"/>
    <w:rsid w:val="00133B29"/>
    <w:rsid w:val="00136FC4"/>
    <w:rsid w:val="00137947"/>
    <w:rsid w:val="00137DEA"/>
    <w:rsid w:val="001410B4"/>
    <w:rsid w:val="001446F3"/>
    <w:rsid w:val="0014547F"/>
    <w:rsid w:val="00145AA9"/>
    <w:rsid w:val="00145E8D"/>
    <w:rsid w:val="00146535"/>
    <w:rsid w:val="00151BCC"/>
    <w:rsid w:val="00152F1D"/>
    <w:rsid w:val="0015392E"/>
    <w:rsid w:val="00154999"/>
    <w:rsid w:val="00154ED8"/>
    <w:rsid w:val="001551F3"/>
    <w:rsid w:val="00157BFE"/>
    <w:rsid w:val="00162FC8"/>
    <w:rsid w:val="00165C2A"/>
    <w:rsid w:val="00167B1B"/>
    <w:rsid w:val="00171576"/>
    <w:rsid w:val="00172A6A"/>
    <w:rsid w:val="0017476D"/>
    <w:rsid w:val="00177AD6"/>
    <w:rsid w:val="00184403"/>
    <w:rsid w:val="00184F40"/>
    <w:rsid w:val="00187404"/>
    <w:rsid w:val="00187BAD"/>
    <w:rsid w:val="00187BBB"/>
    <w:rsid w:val="001905DB"/>
    <w:rsid w:val="00193E8D"/>
    <w:rsid w:val="001942E3"/>
    <w:rsid w:val="001955D5"/>
    <w:rsid w:val="001A11CA"/>
    <w:rsid w:val="001A1D21"/>
    <w:rsid w:val="001A34FA"/>
    <w:rsid w:val="001A4124"/>
    <w:rsid w:val="001A6898"/>
    <w:rsid w:val="001A7E41"/>
    <w:rsid w:val="001B00D9"/>
    <w:rsid w:val="001B044D"/>
    <w:rsid w:val="001B1610"/>
    <w:rsid w:val="001B2969"/>
    <w:rsid w:val="001B578B"/>
    <w:rsid w:val="001B7952"/>
    <w:rsid w:val="001C04EB"/>
    <w:rsid w:val="001C14C8"/>
    <w:rsid w:val="001C4475"/>
    <w:rsid w:val="001C6E73"/>
    <w:rsid w:val="001C79EB"/>
    <w:rsid w:val="001D0AF6"/>
    <w:rsid w:val="001D1FC1"/>
    <w:rsid w:val="001D2B21"/>
    <w:rsid w:val="001D4D94"/>
    <w:rsid w:val="001D4FDE"/>
    <w:rsid w:val="001D7E23"/>
    <w:rsid w:val="001E795B"/>
    <w:rsid w:val="001F5CC4"/>
    <w:rsid w:val="001F6547"/>
    <w:rsid w:val="00201096"/>
    <w:rsid w:val="00201F59"/>
    <w:rsid w:val="002027A3"/>
    <w:rsid w:val="00202EDD"/>
    <w:rsid w:val="00204D09"/>
    <w:rsid w:val="002060DB"/>
    <w:rsid w:val="002104A1"/>
    <w:rsid w:val="00216E80"/>
    <w:rsid w:val="00220AE0"/>
    <w:rsid w:val="00222B51"/>
    <w:rsid w:val="0022438E"/>
    <w:rsid w:val="00231BD8"/>
    <w:rsid w:val="00233E6B"/>
    <w:rsid w:val="00246B0B"/>
    <w:rsid w:val="0025011C"/>
    <w:rsid w:val="00250C12"/>
    <w:rsid w:val="0025302E"/>
    <w:rsid w:val="002530B1"/>
    <w:rsid w:val="00254352"/>
    <w:rsid w:val="0025518D"/>
    <w:rsid w:val="00257BA0"/>
    <w:rsid w:val="002654BF"/>
    <w:rsid w:val="002658FA"/>
    <w:rsid w:val="00266101"/>
    <w:rsid w:val="00272E45"/>
    <w:rsid w:val="002737A4"/>
    <w:rsid w:val="002743A2"/>
    <w:rsid w:val="00275058"/>
    <w:rsid w:val="00275FAF"/>
    <w:rsid w:val="00276B93"/>
    <w:rsid w:val="00280CD7"/>
    <w:rsid w:val="0028190C"/>
    <w:rsid w:val="00282126"/>
    <w:rsid w:val="00283D54"/>
    <w:rsid w:val="0028516F"/>
    <w:rsid w:val="00286978"/>
    <w:rsid w:val="00287242"/>
    <w:rsid w:val="00292064"/>
    <w:rsid w:val="00293093"/>
    <w:rsid w:val="002A2505"/>
    <w:rsid w:val="002A33D4"/>
    <w:rsid w:val="002A40B1"/>
    <w:rsid w:val="002B0B2E"/>
    <w:rsid w:val="002B1B6B"/>
    <w:rsid w:val="002B1BAA"/>
    <w:rsid w:val="002B2867"/>
    <w:rsid w:val="002B35BF"/>
    <w:rsid w:val="002B4456"/>
    <w:rsid w:val="002B44C1"/>
    <w:rsid w:val="002B6BF4"/>
    <w:rsid w:val="002B70D8"/>
    <w:rsid w:val="002C0843"/>
    <w:rsid w:val="002C12B9"/>
    <w:rsid w:val="002C29D5"/>
    <w:rsid w:val="002C5C9A"/>
    <w:rsid w:val="002D0A06"/>
    <w:rsid w:val="002D1042"/>
    <w:rsid w:val="002D3763"/>
    <w:rsid w:val="002D5624"/>
    <w:rsid w:val="002E1D1D"/>
    <w:rsid w:val="002E46BF"/>
    <w:rsid w:val="002F0112"/>
    <w:rsid w:val="002F0706"/>
    <w:rsid w:val="002F1385"/>
    <w:rsid w:val="002F2159"/>
    <w:rsid w:val="002F2B34"/>
    <w:rsid w:val="002F5781"/>
    <w:rsid w:val="002F6EDE"/>
    <w:rsid w:val="0030025A"/>
    <w:rsid w:val="00300CCC"/>
    <w:rsid w:val="00302697"/>
    <w:rsid w:val="003042D7"/>
    <w:rsid w:val="00304F45"/>
    <w:rsid w:val="00307470"/>
    <w:rsid w:val="00307588"/>
    <w:rsid w:val="003077B4"/>
    <w:rsid w:val="0031007B"/>
    <w:rsid w:val="00311C74"/>
    <w:rsid w:val="00313514"/>
    <w:rsid w:val="003165B7"/>
    <w:rsid w:val="0031698F"/>
    <w:rsid w:val="00321F37"/>
    <w:rsid w:val="00326065"/>
    <w:rsid w:val="00334F53"/>
    <w:rsid w:val="003362BE"/>
    <w:rsid w:val="00344175"/>
    <w:rsid w:val="00353344"/>
    <w:rsid w:val="00356AE5"/>
    <w:rsid w:val="003612F3"/>
    <w:rsid w:val="0036360E"/>
    <w:rsid w:val="00365416"/>
    <w:rsid w:val="003655E4"/>
    <w:rsid w:val="00365C94"/>
    <w:rsid w:val="0036634B"/>
    <w:rsid w:val="0036747D"/>
    <w:rsid w:val="00370CBA"/>
    <w:rsid w:val="00370D22"/>
    <w:rsid w:val="00376F09"/>
    <w:rsid w:val="00380460"/>
    <w:rsid w:val="003830FA"/>
    <w:rsid w:val="003833EA"/>
    <w:rsid w:val="00393189"/>
    <w:rsid w:val="003957CD"/>
    <w:rsid w:val="00397C9C"/>
    <w:rsid w:val="003A0D4B"/>
    <w:rsid w:val="003A1E1A"/>
    <w:rsid w:val="003A2E58"/>
    <w:rsid w:val="003A57C2"/>
    <w:rsid w:val="003A65AC"/>
    <w:rsid w:val="003A7754"/>
    <w:rsid w:val="003B0442"/>
    <w:rsid w:val="003B33E3"/>
    <w:rsid w:val="003B5EAC"/>
    <w:rsid w:val="003C014D"/>
    <w:rsid w:val="003C6343"/>
    <w:rsid w:val="003D1335"/>
    <w:rsid w:val="003D1F9B"/>
    <w:rsid w:val="003D2D0A"/>
    <w:rsid w:val="003D32BD"/>
    <w:rsid w:val="003D5535"/>
    <w:rsid w:val="003E06FE"/>
    <w:rsid w:val="003E6391"/>
    <w:rsid w:val="003E7EAD"/>
    <w:rsid w:val="003F0D89"/>
    <w:rsid w:val="003F271F"/>
    <w:rsid w:val="003F2B10"/>
    <w:rsid w:val="003F3695"/>
    <w:rsid w:val="003F3FC9"/>
    <w:rsid w:val="003F40A1"/>
    <w:rsid w:val="003F4D9E"/>
    <w:rsid w:val="003F7B02"/>
    <w:rsid w:val="00401ADE"/>
    <w:rsid w:val="0040403C"/>
    <w:rsid w:val="00407742"/>
    <w:rsid w:val="00412FCB"/>
    <w:rsid w:val="00413063"/>
    <w:rsid w:val="00413773"/>
    <w:rsid w:val="0041499A"/>
    <w:rsid w:val="00415E24"/>
    <w:rsid w:val="004222B4"/>
    <w:rsid w:val="00422A56"/>
    <w:rsid w:val="004236F3"/>
    <w:rsid w:val="00432476"/>
    <w:rsid w:val="0043480B"/>
    <w:rsid w:val="004353C8"/>
    <w:rsid w:val="00436D9B"/>
    <w:rsid w:val="004403F1"/>
    <w:rsid w:val="004408C1"/>
    <w:rsid w:val="00440D7A"/>
    <w:rsid w:val="004419EC"/>
    <w:rsid w:val="004453C5"/>
    <w:rsid w:val="0044549F"/>
    <w:rsid w:val="004455CE"/>
    <w:rsid w:val="00446246"/>
    <w:rsid w:val="004502EC"/>
    <w:rsid w:val="00450AEA"/>
    <w:rsid w:val="00451203"/>
    <w:rsid w:val="00451538"/>
    <w:rsid w:val="0045162E"/>
    <w:rsid w:val="0045197D"/>
    <w:rsid w:val="004568D8"/>
    <w:rsid w:val="00456FA8"/>
    <w:rsid w:val="0046154F"/>
    <w:rsid w:val="00466D8D"/>
    <w:rsid w:val="004718CD"/>
    <w:rsid w:val="00472EA0"/>
    <w:rsid w:val="00473F10"/>
    <w:rsid w:val="0047478B"/>
    <w:rsid w:val="00474DC7"/>
    <w:rsid w:val="0047792C"/>
    <w:rsid w:val="00477B75"/>
    <w:rsid w:val="00480ED6"/>
    <w:rsid w:val="00482C8C"/>
    <w:rsid w:val="00486283"/>
    <w:rsid w:val="00486F9D"/>
    <w:rsid w:val="00487369"/>
    <w:rsid w:val="004901BE"/>
    <w:rsid w:val="00492933"/>
    <w:rsid w:val="004943D8"/>
    <w:rsid w:val="0049503F"/>
    <w:rsid w:val="004A0C80"/>
    <w:rsid w:val="004A294F"/>
    <w:rsid w:val="004A2AFF"/>
    <w:rsid w:val="004A5266"/>
    <w:rsid w:val="004B297D"/>
    <w:rsid w:val="004B44D9"/>
    <w:rsid w:val="004B7304"/>
    <w:rsid w:val="004C12D9"/>
    <w:rsid w:val="004C41FE"/>
    <w:rsid w:val="004C4843"/>
    <w:rsid w:val="004C6B3F"/>
    <w:rsid w:val="004D2F02"/>
    <w:rsid w:val="004D3014"/>
    <w:rsid w:val="004D515C"/>
    <w:rsid w:val="004E13DC"/>
    <w:rsid w:val="004E1F66"/>
    <w:rsid w:val="004E38C2"/>
    <w:rsid w:val="004E6067"/>
    <w:rsid w:val="004E6420"/>
    <w:rsid w:val="004E6F93"/>
    <w:rsid w:val="004E7D6D"/>
    <w:rsid w:val="004F1E80"/>
    <w:rsid w:val="004F2B48"/>
    <w:rsid w:val="004F2C68"/>
    <w:rsid w:val="004F5B2C"/>
    <w:rsid w:val="005013C3"/>
    <w:rsid w:val="00501F0E"/>
    <w:rsid w:val="00503305"/>
    <w:rsid w:val="00503622"/>
    <w:rsid w:val="00505686"/>
    <w:rsid w:val="005067AD"/>
    <w:rsid w:val="00512FDE"/>
    <w:rsid w:val="00513BFE"/>
    <w:rsid w:val="0051574D"/>
    <w:rsid w:val="00516ADC"/>
    <w:rsid w:val="00520316"/>
    <w:rsid w:val="00523228"/>
    <w:rsid w:val="005233BE"/>
    <w:rsid w:val="005239BF"/>
    <w:rsid w:val="00525E24"/>
    <w:rsid w:val="00527A33"/>
    <w:rsid w:val="00530F9E"/>
    <w:rsid w:val="005324C0"/>
    <w:rsid w:val="005347F0"/>
    <w:rsid w:val="00534EBC"/>
    <w:rsid w:val="00544BEA"/>
    <w:rsid w:val="00546FA8"/>
    <w:rsid w:val="005520BA"/>
    <w:rsid w:val="005523C8"/>
    <w:rsid w:val="00553BE8"/>
    <w:rsid w:val="00554BCA"/>
    <w:rsid w:val="00563BEC"/>
    <w:rsid w:val="00565A68"/>
    <w:rsid w:val="00566649"/>
    <w:rsid w:val="00571858"/>
    <w:rsid w:val="00571BF3"/>
    <w:rsid w:val="00573BF0"/>
    <w:rsid w:val="00576F6F"/>
    <w:rsid w:val="005804E7"/>
    <w:rsid w:val="00580913"/>
    <w:rsid w:val="00581603"/>
    <w:rsid w:val="00582B5D"/>
    <w:rsid w:val="005863F7"/>
    <w:rsid w:val="00592240"/>
    <w:rsid w:val="00594D0F"/>
    <w:rsid w:val="00595909"/>
    <w:rsid w:val="005967EA"/>
    <w:rsid w:val="005A18A7"/>
    <w:rsid w:val="005A1E84"/>
    <w:rsid w:val="005A4580"/>
    <w:rsid w:val="005A4B3B"/>
    <w:rsid w:val="005B027D"/>
    <w:rsid w:val="005B0FD9"/>
    <w:rsid w:val="005B204C"/>
    <w:rsid w:val="005B2762"/>
    <w:rsid w:val="005B327D"/>
    <w:rsid w:val="005B36BE"/>
    <w:rsid w:val="005B56F9"/>
    <w:rsid w:val="005B6C6F"/>
    <w:rsid w:val="005B7810"/>
    <w:rsid w:val="005C2DF9"/>
    <w:rsid w:val="005C74B5"/>
    <w:rsid w:val="005C7965"/>
    <w:rsid w:val="005C7ED0"/>
    <w:rsid w:val="005D3C56"/>
    <w:rsid w:val="005D63AB"/>
    <w:rsid w:val="005E020F"/>
    <w:rsid w:val="005E1662"/>
    <w:rsid w:val="005E50CF"/>
    <w:rsid w:val="005F1951"/>
    <w:rsid w:val="005F20F4"/>
    <w:rsid w:val="005F5C6E"/>
    <w:rsid w:val="005F6605"/>
    <w:rsid w:val="0060523C"/>
    <w:rsid w:val="00605CCC"/>
    <w:rsid w:val="00606489"/>
    <w:rsid w:val="00606A58"/>
    <w:rsid w:val="00610676"/>
    <w:rsid w:val="00610F5F"/>
    <w:rsid w:val="00611C76"/>
    <w:rsid w:val="00615D95"/>
    <w:rsid w:val="006170DA"/>
    <w:rsid w:val="0062168C"/>
    <w:rsid w:val="00621D4F"/>
    <w:rsid w:val="006323B8"/>
    <w:rsid w:val="00636580"/>
    <w:rsid w:val="00636773"/>
    <w:rsid w:val="00636A97"/>
    <w:rsid w:val="00637D8A"/>
    <w:rsid w:val="006403F5"/>
    <w:rsid w:val="00640BAE"/>
    <w:rsid w:val="00643EA3"/>
    <w:rsid w:val="00647510"/>
    <w:rsid w:val="00654E5B"/>
    <w:rsid w:val="0065500E"/>
    <w:rsid w:val="0065567B"/>
    <w:rsid w:val="00661005"/>
    <w:rsid w:val="006619B5"/>
    <w:rsid w:val="00662925"/>
    <w:rsid w:val="00663371"/>
    <w:rsid w:val="00664507"/>
    <w:rsid w:val="00667306"/>
    <w:rsid w:val="0067241E"/>
    <w:rsid w:val="00672E5E"/>
    <w:rsid w:val="00673D93"/>
    <w:rsid w:val="00674781"/>
    <w:rsid w:val="00675FC1"/>
    <w:rsid w:val="00677714"/>
    <w:rsid w:val="00680818"/>
    <w:rsid w:val="00682C55"/>
    <w:rsid w:val="00684BC6"/>
    <w:rsid w:val="00685056"/>
    <w:rsid w:val="006903B0"/>
    <w:rsid w:val="006920E5"/>
    <w:rsid w:val="00697AD6"/>
    <w:rsid w:val="006A02B0"/>
    <w:rsid w:val="006A1010"/>
    <w:rsid w:val="006A11AE"/>
    <w:rsid w:val="006A12F2"/>
    <w:rsid w:val="006A41F4"/>
    <w:rsid w:val="006B1C78"/>
    <w:rsid w:val="006B53F3"/>
    <w:rsid w:val="006B5D16"/>
    <w:rsid w:val="006B6B33"/>
    <w:rsid w:val="006B6D4B"/>
    <w:rsid w:val="006B7264"/>
    <w:rsid w:val="006C1C2E"/>
    <w:rsid w:val="006C6B48"/>
    <w:rsid w:val="006C77D5"/>
    <w:rsid w:val="006D1663"/>
    <w:rsid w:val="006D3E17"/>
    <w:rsid w:val="006D7BB8"/>
    <w:rsid w:val="006E0B97"/>
    <w:rsid w:val="006E3A7E"/>
    <w:rsid w:val="006E75DE"/>
    <w:rsid w:val="006F0E4A"/>
    <w:rsid w:val="006F2A80"/>
    <w:rsid w:val="006F2CA4"/>
    <w:rsid w:val="006F374E"/>
    <w:rsid w:val="006F3D28"/>
    <w:rsid w:val="006F3F76"/>
    <w:rsid w:val="006F4F89"/>
    <w:rsid w:val="006F54F5"/>
    <w:rsid w:val="006F762F"/>
    <w:rsid w:val="006F7A95"/>
    <w:rsid w:val="007005A1"/>
    <w:rsid w:val="007023F4"/>
    <w:rsid w:val="00704893"/>
    <w:rsid w:val="007055A5"/>
    <w:rsid w:val="0070562A"/>
    <w:rsid w:val="00706AF5"/>
    <w:rsid w:val="00715B91"/>
    <w:rsid w:val="00715BEB"/>
    <w:rsid w:val="00716778"/>
    <w:rsid w:val="00716837"/>
    <w:rsid w:val="007227D4"/>
    <w:rsid w:val="0072286F"/>
    <w:rsid w:val="00722BC2"/>
    <w:rsid w:val="00723D38"/>
    <w:rsid w:val="0073200A"/>
    <w:rsid w:val="00732CD5"/>
    <w:rsid w:val="00733FC0"/>
    <w:rsid w:val="0073426E"/>
    <w:rsid w:val="00734564"/>
    <w:rsid w:val="007355D0"/>
    <w:rsid w:val="00741894"/>
    <w:rsid w:val="00743352"/>
    <w:rsid w:val="00745802"/>
    <w:rsid w:val="00746176"/>
    <w:rsid w:val="00752743"/>
    <w:rsid w:val="0075479D"/>
    <w:rsid w:val="00763F04"/>
    <w:rsid w:val="007648E3"/>
    <w:rsid w:val="007657EF"/>
    <w:rsid w:val="00766A7F"/>
    <w:rsid w:val="00775468"/>
    <w:rsid w:val="00777361"/>
    <w:rsid w:val="0078010C"/>
    <w:rsid w:val="007825C3"/>
    <w:rsid w:val="00782EC9"/>
    <w:rsid w:val="00784083"/>
    <w:rsid w:val="00784CD2"/>
    <w:rsid w:val="00785E95"/>
    <w:rsid w:val="007868D2"/>
    <w:rsid w:val="00787E80"/>
    <w:rsid w:val="00791E2C"/>
    <w:rsid w:val="007925F4"/>
    <w:rsid w:val="007930E8"/>
    <w:rsid w:val="0079431A"/>
    <w:rsid w:val="007971D8"/>
    <w:rsid w:val="0079781C"/>
    <w:rsid w:val="007A2B29"/>
    <w:rsid w:val="007A2EA5"/>
    <w:rsid w:val="007A4C1A"/>
    <w:rsid w:val="007A6B5F"/>
    <w:rsid w:val="007B2198"/>
    <w:rsid w:val="007B28F1"/>
    <w:rsid w:val="007B42FC"/>
    <w:rsid w:val="007B5068"/>
    <w:rsid w:val="007B7F43"/>
    <w:rsid w:val="007C0A44"/>
    <w:rsid w:val="007C7574"/>
    <w:rsid w:val="007D2402"/>
    <w:rsid w:val="007D559B"/>
    <w:rsid w:val="007D5C7E"/>
    <w:rsid w:val="007D7D14"/>
    <w:rsid w:val="007E0632"/>
    <w:rsid w:val="007E0B08"/>
    <w:rsid w:val="007E1316"/>
    <w:rsid w:val="007E1575"/>
    <w:rsid w:val="007F085A"/>
    <w:rsid w:val="007F1B92"/>
    <w:rsid w:val="007F2957"/>
    <w:rsid w:val="007F37A0"/>
    <w:rsid w:val="007F3912"/>
    <w:rsid w:val="007F3A24"/>
    <w:rsid w:val="007F6049"/>
    <w:rsid w:val="0080294D"/>
    <w:rsid w:val="0080563D"/>
    <w:rsid w:val="008065FC"/>
    <w:rsid w:val="008108F8"/>
    <w:rsid w:val="00811169"/>
    <w:rsid w:val="00815991"/>
    <w:rsid w:val="008172CA"/>
    <w:rsid w:val="00821433"/>
    <w:rsid w:val="00821A3D"/>
    <w:rsid w:val="00823EBA"/>
    <w:rsid w:val="00825C0B"/>
    <w:rsid w:val="0082650E"/>
    <w:rsid w:val="008301D1"/>
    <w:rsid w:val="00832C18"/>
    <w:rsid w:val="008338E7"/>
    <w:rsid w:val="008345E5"/>
    <w:rsid w:val="00835360"/>
    <w:rsid w:val="00840519"/>
    <w:rsid w:val="008430B7"/>
    <w:rsid w:val="00847D3F"/>
    <w:rsid w:val="00850227"/>
    <w:rsid w:val="0085192F"/>
    <w:rsid w:val="0085196D"/>
    <w:rsid w:val="008551D0"/>
    <w:rsid w:val="008612C8"/>
    <w:rsid w:val="00861B32"/>
    <w:rsid w:val="00861C52"/>
    <w:rsid w:val="00862E72"/>
    <w:rsid w:val="00867171"/>
    <w:rsid w:val="00870204"/>
    <w:rsid w:val="00870829"/>
    <w:rsid w:val="008761BE"/>
    <w:rsid w:val="008840D9"/>
    <w:rsid w:val="00886D76"/>
    <w:rsid w:val="008903A1"/>
    <w:rsid w:val="00892F31"/>
    <w:rsid w:val="0089322B"/>
    <w:rsid w:val="008934D1"/>
    <w:rsid w:val="008937C2"/>
    <w:rsid w:val="00896CDC"/>
    <w:rsid w:val="008A2D1C"/>
    <w:rsid w:val="008A4C15"/>
    <w:rsid w:val="008A54AA"/>
    <w:rsid w:val="008A56F7"/>
    <w:rsid w:val="008B009C"/>
    <w:rsid w:val="008B3AD8"/>
    <w:rsid w:val="008B5427"/>
    <w:rsid w:val="008B5908"/>
    <w:rsid w:val="008B5C41"/>
    <w:rsid w:val="008C46FC"/>
    <w:rsid w:val="008C5E1A"/>
    <w:rsid w:val="008C60FB"/>
    <w:rsid w:val="008C6DAE"/>
    <w:rsid w:val="008C7540"/>
    <w:rsid w:val="008D1750"/>
    <w:rsid w:val="008D1A5E"/>
    <w:rsid w:val="008D241F"/>
    <w:rsid w:val="008D25CA"/>
    <w:rsid w:val="008D58C0"/>
    <w:rsid w:val="008E2A05"/>
    <w:rsid w:val="008E4A55"/>
    <w:rsid w:val="008E6F50"/>
    <w:rsid w:val="008F02B4"/>
    <w:rsid w:val="008F221C"/>
    <w:rsid w:val="008F3E88"/>
    <w:rsid w:val="009008EF"/>
    <w:rsid w:val="00900A78"/>
    <w:rsid w:val="00902FD8"/>
    <w:rsid w:val="009036F6"/>
    <w:rsid w:val="00910A4E"/>
    <w:rsid w:val="00911872"/>
    <w:rsid w:val="009124F3"/>
    <w:rsid w:val="00914518"/>
    <w:rsid w:val="009147D0"/>
    <w:rsid w:val="009213C2"/>
    <w:rsid w:val="00922F72"/>
    <w:rsid w:val="00926ECD"/>
    <w:rsid w:val="009271E0"/>
    <w:rsid w:val="00927967"/>
    <w:rsid w:val="00930F4A"/>
    <w:rsid w:val="00932747"/>
    <w:rsid w:val="00932B24"/>
    <w:rsid w:val="00934BC2"/>
    <w:rsid w:val="009354D4"/>
    <w:rsid w:val="00936EE6"/>
    <w:rsid w:val="00937A13"/>
    <w:rsid w:val="00944F77"/>
    <w:rsid w:val="00945868"/>
    <w:rsid w:val="00947F37"/>
    <w:rsid w:val="00950290"/>
    <w:rsid w:val="0095167D"/>
    <w:rsid w:val="009546F2"/>
    <w:rsid w:val="009750AC"/>
    <w:rsid w:val="00975E0B"/>
    <w:rsid w:val="009760D2"/>
    <w:rsid w:val="009815E6"/>
    <w:rsid w:val="00983749"/>
    <w:rsid w:val="00990331"/>
    <w:rsid w:val="00990DEC"/>
    <w:rsid w:val="009928E6"/>
    <w:rsid w:val="009942DE"/>
    <w:rsid w:val="00996C17"/>
    <w:rsid w:val="009A3AB5"/>
    <w:rsid w:val="009A3DCD"/>
    <w:rsid w:val="009A4340"/>
    <w:rsid w:val="009A5B70"/>
    <w:rsid w:val="009A769C"/>
    <w:rsid w:val="009B08EF"/>
    <w:rsid w:val="009B1ECF"/>
    <w:rsid w:val="009B35E7"/>
    <w:rsid w:val="009B39E2"/>
    <w:rsid w:val="009B5B27"/>
    <w:rsid w:val="009B5F5A"/>
    <w:rsid w:val="009C09C9"/>
    <w:rsid w:val="009C2A1E"/>
    <w:rsid w:val="009C314B"/>
    <w:rsid w:val="009C4301"/>
    <w:rsid w:val="009C437E"/>
    <w:rsid w:val="009C4F0D"/>
    <w:rsid w:val="009C52FC"/>
    <w:rsid w:val="009C7936"/>
    <w:rsid w:val="009D07EA"/>
    <w:rsid w:val="009D0F42"/>
    <w:rsid w:val="009D5691"/>
    <w:rsid w:val="009D625B"/>
    <w:rsid w:val="009E2A22"/>
    <w:rsid w:val="009E3FE9"/>
    <w:rsid w:val="009E6701"/>
    <w:rsid w:val="009E68B5"/>
    <w:rsid w:val="009E6957"/>
    <w:rsid w:val="009E7FA0"/>
    <w:rsid w:val="009F271C"/>
    <w:rsid w:val="009F2A02"/>
    <w:rsid w:val="009F352C"/>
    <w:rsid w:val="009F6752"/>
    <w:rsid w:val="00A014EF"/>
    <w:rsid w:val="00A02509"/>
    <w:rsid w:val="00A1251B"/>
    <w:rsid w:val="00A135E1"/>
    <w:rsid w:val="00A15304"/>
    <w:rsid w:val="00A1732E"/>
    <w:rsid w:val="00A17DAB"/>
    <w:rsid w:val="00A208F2"/>
    <w:rsid w:val="00A20CC2"/>
    <w:rsid w:val="00A244B0"/>
    <w:rsid w:val="00A2500A"/>
    <w:rsid w:val="00A32FC7"/>
    <w:rsid w:val="00A36E42"/>
    <w:rsid w:val="00A4006F"/>
    <w:rsid w:val="00A418D9"/>
    <w:rsid w:val="00A4616D"/>
    <w:rsid w:val="00A46D3B"/>
    <w:rsid w:val="00A5002B"/>
    <w:rsid w:val="00A54318"/>
    <w:rsid w:val="00A6166F"/>
    <w:rsid w:val="00A63114"/>
    <w:rsid w:val="00A64F03"/>
    <w:rsid w:val="00A65619"/>
    <w:rsid w:val="00A658C6"/>
    <w:rsid w:val="00A66AFB"/>
    <w:rsid w:val="00A67EF5"/>
    <w:rsid w:val="00A72121"/>
    <w:rsid w:val="00A730C4"/>
    <w:rsid w:val="00A7408E"/>
    <w:rsid w:val="00A7528D"/>
    <w:rsid w:val="00A776DF"/>
    <w:rsid w:val="00A814AB"/>
    <w:rsid w:val="00A8339B"/>
    <w:rsid w:val="00A8377E"/>
    <w:rsid w:val="00A9011A"/>
    <w:rsid w:val="00A90967"/>
    <w:rsid w:val="00A90AAD"/>
    <w:rsid w:val="00A9220A"/>
    <w:rsid w:val="00A92BAA"/>
    <w:rsid w:val="00A93531"/>
    <w:rsid w:val="00A9367A"/>
    <w:rsid w:val="00A93B95"/>
    <w:rsid w:val="00A94225"/>
    <w:rsid w:val="00A944A6"/>
    <w:rsid w:val="00A96316"/>
    <w:rsid w:val="00A9683F"/>
    <w:rsid w:val="00A96E92"/>
    <w:rsid w:val="00A97229"/>
    <w:rsid w:val="00AA3B50"/>
    <w:rsid w:val="00AA4080"/>
    <w:rsid w:val="00AA5AFB"/>
    <w:rsid w:val="00AA5D51"/>
    <w:rsid w:val="00AB43C9"/>
    <w:rsid w:val="00AC06EE"/>
    <w:rsid w:val="00AC1096"/>
    <w:rsid w:val="00AC2307"/>
    <w:rsid w:val="00AC266D"/>
    <w:rsid w:val="00AC39A7"/>
    <w:rsid w:val="00AC3C6D"/>
    <w:rsid w:val="00AD06DC"/>
    <w:rsid w:val="00AD121F"/>
    <w:rsid w:val="00AD4871"/>
    <w:rsid w:val="00AD781F"/>
    <w:rsid w:val="00AE33DD"/>
    <w:rsid w:val="00AE36C9"/>
    <w:rsid w:val="00AE6571"/>
    <w:rsid w:val="00AE67D7"/>
    <w:rsid w:val="00AE6CEE"/>
    <w:rsid w:val="00AE791A"/>
    <w:rsid w:val="00AF312A"/>
    <w:rsid w:val="00AF4F77"/>
    <w:rsid w:val="00AF618A"/>
    <w:rsid w:val="00AF6E04"/>
    <w:rsid w:val="00AF730E"/>
    <w:rsid w:val="00AF7E0D"/>
    <w:rsid w:val="00B026F7"/>
    <w:rsid w:val="00B06072"/>
    <w:rsid w:val="00B069E4"/>
    <w:rsid w:val="00B11750"/>
    <w:rsid w:val="00B1223B"/>
    <w:rsid w:val="00B132D5"/>
    <w:rsid w:val="00B13C39"/>
    <w:rsid w:val="00B154B9"/>
    <w:rsid w:val="00B209EE"/>
    <w:rsid w:val="00B220CB"/>
    <w:rsid w:val="00B22D23"/>
    <w:rsid w:val="00B22D28"/>
    <w:rsid w:val="00B249D5"/>
    <w:rsid w:val="00B25EC5"/>
    <w:rsid w:val="00B26B52"/>
    <w:rsid w:val="00B30C54"/>
    <w:rsid w:val="00B402B2"/>
    <w:rsid w:val="00B40FBA"/>
    <w:rsid w:val="00B42FA7"/>
    <w:rsid w:val="00B4347B"/>
    <w:rsid w:val="00B43B80"/>
    <w:rsid w:val="00B4669C"/>
    <w:rsid w:val="00B50522"/>
    <w:rsid w:val="00B5090B"/>
    <w:rsid w:val="00B54027"/>
    <w:rsid w:val="00B545B1"/>
    <w:rsid w:val="00B5694A"/>
    <w:rsid w:val="00B5740D"/>
    <w:rsid w:val="00B67BA4"/>
    <w:rsid w:val="00B7126A"/>
    <w:rsid w:val="00B72533"/>
    <w:rsid w:val="00B72B81"/>
    <w:rsid w:val="00B736DF"/>
    <w:rsid w:val="00B743B7"/>
    <w:rsid w:val="00B7590F"/>
    <w:rsid w:val="00B82C46"/>
    <w:rsid w:val="00B82E23"/>
    <w:rsid w:val="00B875F6"/>
    <w:rsid w:val="00B9131E"/>
    <w:rsid w:val="00B91C61"/>
    <w:rsid w:val="00B927EC"/>
    <w:rsid w:val="00B92C7B"/>
    <w:rsid w:val="00B94666"/>
    <w:rsid w:val="00B973F4"/>
    <w:rsid w:val="00BA0C1E"/>
    <w:rsid w:val="00BA1BA9"/>
    <w:rsid w:val="00BA6FCC"/>
    <w:rsid w:val="00BB067D"/>
    <w:rsid w:val="00BB2924"/>
    <w:rsid w:val="00BB3F7F"/>
    <w:rsid w:val="00BB4116"/>
    <w:rsid w:val="00BB43D0"/>
    <w:rsid w:val="00BB480A"/>
    <w:rsid w:val="00BB5EDA"/>
    <w:rsid w:val="00BC06C6"/>
    <w:rsid w:val="00BC0776"/>
    <w:rsid w:val="00BC324D"/>
    <w:rsid w:val="00BD50CA"/>
    <w:rsid w:val="00BD727D"/>
    <w:rsid w:val="00BE0BB2"/>
    <w:rsid w:val="00BE2EE5"/>
    <w:rsid w:val="00BE7238"/>
    <w:rsid w:val="00BE7465"/>
    <w:rsid w:val="00BF210B"/>
    <w:rsid w:val="00BF72B0"/>
    <w:rsid w:val="00C02350"/>
    <w:rsid w:val="00C05AAB"/>
    <w:rsid w:val="00C1061F"/>
    <w:rsid w:val="00C106B8"/>
    <w:rsid w:val="00C15211"/>
    <w:rsid w:val="00C15542"/>
    <w:rsid w:val="00C24B61"/>
    <w:rsid w:val="00C25CB2"/>
    <w:rsid w:val="00C26B2A"/>
    <w:rsid w:val="00C327C1"/>
    <w:rsid w:val="00C341F7"/>
    <w:rsid w:val="00C3550A"/>
    <w:rsid w:val="00C361DC"/>
    <w:rsid w:val="00C36A2E"/>
    <w:rsid w:val="00C370ED"/>
    <w:rsid w:val="00C37720"/>
    <w:rsid w:val="00C37CF9"/>
    <w:rsid w:val="00C37EF4"/>
    <w:rsid w:val="00C41CBB"/>
    <w:rsid w:val="00C4324D"/>
    <w:rsid w:val="00C4426A"/>
    <w:rsid w:val="00C44E7E"/>
    <w:rsid w:val="00C47335"/>
    <w:rsid w:val="00C4740E"/>
    <w:rsid w:val="00C51351"/>
    <w:rsid w:val="00C52A07"/>
    <w:rsid w:val="00C5382F"/>
    <w:rsid w:val="00C54766"/>
    <w:rsid w:val="00C5713C"/>
    <w:rsid w:val="00C57541"/>
    <w:rsid w:val="00C618B5"/>
    <w:rsid w:val="00C62B9F"/>
    <w:rsid w:val="00C6470E"/>
    <w:rsid w:val="00C665D3"/>
    <w:rsid w:val="00C67EF6"/>
    <w:rsid w:val="00C71A0E"/>
    <w:rsid w:val="00C740B2"/>
    <w:rsid w:val="00C758BA"/>
    <w:rsid w:val="00C80383"/>
    <w:rsid w:val="00C826EA"/>
    <w:rsid w:val="00C82CD9"/>
    <w:rsid w:val="00C851E3"/>
    <w:rsid w:val="00C8587D"/>
    <w:rsid w:val="00C87447"/>
    <w:rsid w:val="00C8773C"/>
    <w:rsid w:val="00C92B75"/>
    <w:rsid w:val="00C940F4"/>
    <w:rsid w:val="00C94547"/>
    <w:rsid w:val="00C97F0F"/>
    <w:rsid w:val="00CA002B"/>
    <w:rsid w:val="00CA1C60"/>
    <w:rsid w:val="00CA34A2"/>
    <w:rsid w:val="00CA3E22"/>
    <w:rsid w:val="00CA495C"/>
    <w:rsid w:val="00CA49CF"/>
    <w:rsid w:val="00CA652E"/>
    <w:rsid w:val="00CA6958"/>
    <w:rsid w:val="00CA6FB2"/>
    <w:rsid w:val="00CA7BEC"/>
    <w:rsid w:val="00CB43B8"/>
    <w:rsid w:val="00CB4C84"/>
    <w:rsid w:val="00CB71D5"/>
    <w:rsid w:val="00CC1F86"/>
    <w:rsid w:val="00CC4747"/>
    <w:rsid w:val="00CC4F9D"/>
    <w:rsid w:val="00CC505F"/>
    <w:rsid w:val="00CD0613"/>
    <w:rsid w:val="00CD1213"/>
    <w:rsid w:val="00CD576A"/>
    <w:rsid w:val="00CE3A7A"/>
    <w:rsid w:val="00CE53CC"/>
    <w:rsid w:val="00CE6655"/>
    <w:rsid w:val="00CF4204"/>
    <w:rsid w:val="00CF4AD2"/>
    <w:rsid w:val="00D04A3D"/>
    <w:rsid w:val="00D101C1"/>
    <w:rsid w:val="00D106E9"/>
    <w:rsid w:val="00D10E35"/>
    <w:rsid w:val="00D10F02"/>
    <w:rsid w:val="00D11C23"/>
    <w:rsid w:val="00D168BD"/>
    <w:rsid w:val="00D22130"/>
    <w:rsid w:val="00D24780"/>
    <w:rsid w:val="00D25374"/>
    <w:rsid w:val="00D27DAC"/>
    <w:rsid w:val="00D323FC"/>
    <w:rsid w:val="00D33967"/>
    <w:rsid w:val="00D34992"/>
    <w:rsid w:val="00D34E1A"/>
    <w:rsid w:val="00D362DA"/>
    <w:rsid w:val="00D44479"/>
    <w:rsid w:val="00D4524D"/>
    <w:rsid w:val="00D458FA"/>
    <w:rsid w:val="00D4666A"/>
    <w:rsid w:val="00D53363"/>
    <w:rsid w:val="00D536EF"/>
    <w:rsid w:val="00D576AD"/>
    <w:rsid w:val="00D6245C"/>
    <w:rsid w:val="00D62B11"/>
    <w:rsid w:val="00D65C4F"/>
    <w:rsid w:val="00D70BB8"/>
    <w:rsid w:val="00D71932"/>
    <w:rsid w:val="00D73110"/>
    <w:rsid w:val="00D76672"/>
    <w:rsid w:val="00D76F5E"/>
    <w:rsid w:val="00D85BE3"/>
    <w:rsid w:val="00D85C9B"/>
    <w:rsid w:val="00D908C6"/>
    <w:rsid w:val="00D92F1A"/>
    <w:rsid w:val="00D93B05"/>
    <w:rsid w:val="00D950DE"/>
    <w:rsid w:val="00DA5C0A"/>
    <w:rsid w:val="00DB0A37"/>
    <w:rsid w:val="00DB13B2"/>
    <w:rsid w:val="00DB2F06"/>
    <w:rsid w:val="00DB7228"/>
    <w:rsid w:val="00DB72B1"/>
    <w:rsid w:val="00DB7DB1"/>
    <w:rsid w:val="00DC5085"/>
    <w:rsid w:val="00DC6BE1"/>
    <w:rsid w:val="00DD072D"/>
    <w:rsid w:val="00DD07E2"/>
    <w:rsid w:val="00DD12F6"/>
    <w:rsid w:val="00DD1AE2"/>
    <w:rsid w:val="00DD2701"/>
    <w:rsid w:val="00DD5761"/>
    <w:rsid w:val="00DD73C3"/>
    <w:rsid w:val="00DE0253"/>
    <w:rsid w:val="00DE0993"/>
    <w:rsid w:val="00DE3E48"/>
    <w:rsid w:val="00DE5AEC"/>
    <w:rsid w:val="00DF0EAE"/>
    <w:rsid w:val="00DF21B0"/>
    <w:rsid w:val="00DF34CE"/>
    <w:rsid w:val="00E1124B"/>
    <w:rsid w:val="00E11B53"/>
    <w:rsid w:val="00E14C97"/>
    <w:rsid w:val="00E15F3A"/>
    <w:rsid w:val="00E1722C"/>
    <w:rsid w:val="00E1741D"/>
    <w:rsid w:val="00E3294F"/>
    <w:rsid w:val="00E35D13"/>
    <w:rsid w:val="00E424C2"/>
    <w:rsid w:val="00E4378D"/>
    <w:rsid w:val="00E44C29"/>
    <w:rsid w:val="00E45146"/>
    <w:rsid w:val="00E46034"/>
    <w:rsid w:val="00E46323"/>
    <w:rsid w:val="00E4772F"/>
    <w:rsid w:val="00E47969"/>
    <w:rsid w:val="00E47B7B"/>
    <w:rsid w:val="00E47F16"/>
    <w:rsid w:val="00E51146"/>
    <w:rsid w:val="00E51406"/>
    <w:rsid w:val="00E517C7"/>
    <w:rsid w:val="00E52909"/>
    <w:rsid w:val="00E541FE"/>
    <w:rsid w:val="00E64FE6"/>
    <w:rsid w:val="00E6590E"/>
    <w:rsid w:val="00E65C2A"/>
    <w:rsid w:val="00E66BF1"/>
    <w:rsid w:val="00E66DB8"/>
    <w:rsid w:val="00E6728E"/>
    <w:rsid w:val="00E6764B"/>
    <w:rsid w:val="00E7100F"/>
    <w:rsid w:val="00E75A52"/>
    <w:rsid w:val="00E76676"/>
    <w:rsid w:val="00E7674C"/>
    <w:rsid w:val="00E777B7"/>
    <w:rsid w:val="00E80DFD"/>
    <w:rsid w:val="00E96B63"/>
    <w:rsid w:val="00EA1869"/>
    <w:rsid w:val="00EA1C11"/>
    <w:rsid w:val="00EA436A"/>
    <w:rsid w:val="00EA5028"/>
    <w:rsid w:val="00EA67C5"/>
    <w:rsid w:val="00EB07F2"/>
    <w:rsid w:val="00EB0F5E"/>
    <w:rsid w:val="00EB1505"/>
    <w:rsid w:val="00EB21A2"/>
    <w:rsid w:val="00EB2A1E"/>
    <w:rsid w:val="00EB4B6A"/>
    <w:rsid w:val="00EC0EAF"/>
    <w:rsid w:val="00EC1536"/>
    <w:rsid w:val="00EC2466"/>
    <w:rsid w:val="00EC42B4"/>
    <w:rsid w:val="00EC4480"/>
    <w:rsid w:val="00EC5759"/>
    <w:rsid w:val="00EC79D7"/>
    <w:rsid w:val="00EC7FA9"/>
    <w:rsid w:val="00ED0890"/>
    <w:rsid w:val="00ED10A1"/>
    <w:rsid w:val="00ED1526"/>
    <w:rsid w:val="00ED2D20"/>
    <w:rsid w:val="00ED4E4D"/>
    <w:rsid w:val="00EE1144"/>
    <w:rsid w:val="00EE4327"/>
    <w:rsid w:val="00EE52EC"/>
    <w:rsid w:val="00EF2D2E"/>
    <w:rsid w:val="00EF3BEF"/>
    <w:rsid w:val="00EF591B"/>
    <w:rsid w:val="00F00FDB"/>
    <w:rsid w:val="00F024CD"/>
    <w:rsid w:val="00F0368D"/>
    <w:rsid w:val="00F042F4"/>
    <w:rsid w:val="00F14B48"/>
    <w:rsid w:val="00F1689F"/>
    <w:rsid w:val="00F1775C"/>
    <w:rsid w:val="00F233CA"/>
    <w:rsid w:val="00F32850"/>
    <w:rsid w:val="00F3331C"/>
    <w:rsid w:val="00F334CB"/>
    <w:rsid w:val="00F33FB7"/>
    <w:rsid w:val="00F41E19"/>
    <w:rsid w:val="00F441E6"/>
    <w:rsid w:val="00F45D7B"/>
    <w:rsid w:val="00F45D82"/>
    <w:rsid w:val="00F50F77"/>
    <w:rsid w:val="00F54FEF"/>
    <w:rsid w:val="00F562BC"/>
    <w:rsid w:val="00F5665C"/>
    <w:rsid w:val="00F57818"/>
    <w:rsid w:val="00F6213A"/>
    <w:rsid w:val="00F6256E"/>
    <w:rsid w:val="00F6283A"/>
    <w:rsid w:val="00F66B7A"/>
    <w:rsid w:val="00F718CE"/>
    <w:rsid w:val="00F735D2"/>
    <w:rsid w:val="00F746C9"/>
    <w:rsid w:val="00F80817"/>
    <w:rsid w:val="00F8150D"/>
    <w:rsid w:val="00F8397D"/>
    <w:rsid w:val="00F84E13"/>
    <w:rsid w:val="00F8685F"/>
    <w:rsid w:val="00F923B5"/>
    <w:rsid w:val="00F92EEC"/>
    <w:rsid w:val="00FA0E43"/>
    <w:rsid w:val="00FA5B9B"/>
    <w:rsid w:val="00FA691F"/>
    <w:rsid w:val="00FB29E5"/>
    <w:rsid w:val="00FC02EC"/>
    <w:rsid w:val="00FC0714"/>
    <w:rsid w:val="00FC18D5"/>
    <w:rsid w:val="00FC2086"/>
    <w:rsid w:val="00FC3A9A"/>
    <w:rsid w:val="00FC403A"/>
    <w:rsid w:val="00FC71EF"/>
    <w:rsid w:val="00FC7F54"/>
    <w:rsid w:val="00FD563F"/>
    <w:rsid w:val="00FE48AB"/>
    <w:rsid w:val="00FE763F"/>
    <w:rsid w:val="00FF1D1F"/>
    <w:rsid w:val="00FF328E"/>
    <w:rsid w:val="00FF5D9E"/>
    <w:rsid w:val="00FF79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53D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FDB"/>
    <w:pPr>
      <w:spacing w:after="12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F00FDB"/>
    <w:pPr>
      <w:keepNext/>
      <w:keepLines/>
      <w:numPr>
        <w:numId w:val="13"/>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F00FDB"/>
    <w:pPr>
      <w:keepNext/>
      <w:keepLines/>
      <w:numPr>
        <w:ilvl w:val="1"/>
        <w:numId w:val="13"/>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F00FDB"/>
    <w:pPr>
      <w:keepNext/>
      <w:keepLines/>
      <w:numPr>
        <w:ilvl w:val="2"/>
        <w:numId w:val="13"/>
      </w:numPr>
      <w:spacing w:before="200"/>
      <w:ind w:left="72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F00FDB"/>
    <w:pPr>
      <w:keepNext/>
      <w:keepLines/>
      <w:numPr>
        <w:ilvl w:val="3"/>
        <w:numId w:val="13"/>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F00FDB"/>
    <w:pPr>
      <w:keepNext/>
      <w:keepLines/>
      <w:numPr>
        <w:ilvl w:val="4"/>
        <w:numId w:val="13"/>
      </w:numPr>
      <w:spacing w:before="200"/>
      <w:outlineLvl w:val="4"/>
    </w:pPr>
    <w:rPr>
      <w:rFonts w:ascii="Arial" w:eastAsiaTheme="majorEastAsia" w:hAnsi="Arial" w:cstheme="majorBidi"/>
    </w:rPr>
  </w:style>
  <w:style w:type="paragraph" w:styleId="Heading6">
    <w:name w:val="heading 6"/>
    <w:basedOn w:val="Normal"/>
    <w:next w:val="Normal"/>
    <w:link w:val="Heading6Char"/>
    <w:uiPriority w:val="9"/>
    <w:semiHidden/>
    <w:unhideWhenUsed/>
    <w:qFormat/>
    <w:rsid w:val="00F00FDB"/>
    <w:pPr>
      <w:keepNext/>
      <w:keepLines/>
      <w:numPr>
        <w:ilvl w:val="5"/>
        <w:numId w:val="13"/>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F00FDB"/>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0FDB"/>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00FDB"/>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FDB"/>
    <w:rPr>
      <w:rFonts w:ascii="Arial" w:eastAsiaTheme="majorEastAsia" w:hAnsi="Arial" w:cstheme="majorBidi"/>
      <w:b/>
      <w:bCs/>
      <w:caps/>
      <w:sz w:val="48"/>
      <w:szCs w:val="28"/>
    </w:rPr>
  </w:style>
  <w:style w:type="character" w:customStyle="1" w:styleId="Heading2Char">
    <w:name w:val="Heading 2 Char"/>
    <w:basedOn w:val="DefaultParagraphFont"/>
    <w:link w:val="Heading2"/>
    <w:uiPriority w:val="9"/>
    <w:rsid w:val="00F00FDB"/>
    <w:rPr>
      <w:rFonts w:ascii="Arial" w:eastAsiaTheme="majorEastAsia" w:hAnsi="Arial" w:cstheme="majorBidi"/>
      <w:b/>
      <w:bCs/>
      <w:caps/>
      <w:sz w:val="32"/>
      <w:szCs w:val="26"/>
    </w:rPr>
  </w:style>
  <w:style w:type="character" w:customStyle="1" w:styleId="Heading3Char">
    <w:name w:val="Heading 3 Char"/>
    <w:basedOn w:val="DefaultParagraphFont"/>
    <w:link w:val="Heading3"/>
    <w:uiPriority w:val="9"/>
    <w:rsid w:val="00F00FDB"/>
    <w:rPr>
      <w:rFonts w:ascii="Arial" w:eastAsiaTheme="majorEastAsia" w:hAnsi="Arial" w:cstheme="majorBidi"/>
      <w:b/>
      <w:bCs/>
      <w:i/>
      <w:smallCaps/>
      <w:sz w:val="28"/>
    </w:rPr>
  </w:style>
  <w:style w:type="character" w:customStyle="1" w:styleId="Heading4Char">
    <w:name w:val="Heading 4 Char"/>
    <w:basedOn w:val="DefaultParagraphFont"/>
    <w:link w:val="Heading4"/>
    <w:uiPriority w:val="9"/>
    <w:rsid w:val="00F00FDB"/>
    <w:rPr>
      <w:rFonts w:ascii="Arial" w:eastAsiaTheme="majorEastAsia" w:hAnsi="Arial" w:cstheme="majorBidi"/>
      <w:b/>
      <w:bCs/>
      <w:i/>
      <w:iCs/>
      <w:sz w:val="24"/>
    </w:rPr>
  </w:style>
  <w:style w:type="character" w:customStyle="1" w:styleId="Heading5Char">
    <w:name w:val="Heading 5 Char"/>
    <w:basedOn w:val="DefaultParagraphFont"/>
    <w:link w:val="Heading5"/>
    <w:uiPriority w:val="9"/>
    <w:rsid w:val="00F00FDB"/>
    <w:rPr>
      <w:rFonts w:ascii="Arial" w:eastAsiaTheme="majorEastAsia" w:hAnsi="Arial" w:cstheme="majorBidi"/>
    </w:rPr>
  </w:style>
  <w:style w:type="character" w:customStyle="1" w:styleId="Heading6Char">
    <w:name w:val="Heading 6 Char"/>
    <w:basedOn w:val="DefaultParagraphFont"/>
    <w:link w:val="Heading6"/>
    <w:uiPriority w:val="9"/>
    <w:semiHidden/>
    <w:rsid w:val="00F00FDB"/>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F00FD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00FD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00FD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E65C2A"/>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0CECE" w:themeFill="background2" w:themeFillShade="E6"/>
      </w:tcPr>
    </w:tblStylePr>
  </w:style>
  <w:style w:type="character" w:styleId="Hyperlink">
    <w:name w:val="Hyperlink"/>
    <w:basedOn w:val="DefaultParagraphFont"/>
    <w:uiPriority w:val="99"/>
    <w:unhideWhenUsed/>
    <w:rsid w:val="00FC02EC"/>
    <w:rPr>
      <w:color w:val="0563C1" w:themeColor="hyperlink"/>
      <w:u w:val="single"/>
    </w:rPr>
  </w:style>
  <w:style w:type="paragraph" w:styleId="Title">
    <w:name w:val="Title"/>
    <w:basedOn w:val="Normal"/>
    <w:next w:val="Normal"/>
    <w:link w:val="TitleChar"/>
    <w:uiPriority w:val="10"/>
    <w:qFormat/>
    <w:rsid w:val="00892F31"/>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92F31"/>
    <w:rPr>
      <w:rFonts w:asciiTheme="majorHAnsi" w:eastAsiaTheme="majorEastAsia" w:hAnsiTheme="majorHAnsi" w:cstheme="majorBidi"/>
      <w:color w:val="323E4F" w:themeColor="text2" w:themeShade="BF"/>
      <w:spacing w:val="5"/>
      <w:kern w:val="28"/>
      <w:sz w:val="52"/>
      <w:szCs w:val="52"/>
    </w:rPr>
  </w:style>
  <w:style w:type="paragraph" w:styleId="BalloonText">
    <w:name w:val="Balloon Text"/>
    <w:basedOn w:val="Normal"/>
    <w:link w:val="BalloonTextChar"/>
    <w:uiPriority w:val="99"/>
    <w:semiHidden/>
    <w:unhideWhenUsed/>
    <w:rsid w:val="00D10E3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E35"/>
    <w:rPr>
      <w:rFonts w:ascii="Tahoma" w:hAnsi="Tahoma" w:cs="Tahoma"/>
      <w:sz w:val="16"/>
      <w:szCs w:val="16"/>
    </w:rPr>
  </w:style>
  <w:style w:type="paragraph" w:customStyle="1" w:styleId="BDTextBulletList2">
    <w:name w:val="BD Text Bullet List 2"/>
    <w:basedOn w:val="BDTextBulletList"/>
    <w:qFormat/>
    <w:rsid w:val="00F00FDB"/>
    <w:pPr>
      <w:numPr>
        <w:numId w:val="9"/>
      </w:numPr>
    </w:pPr>
  </w:style>
  <w:style w:type="paragraph" w:customStyle="1" w:styleId="BDTextBulletList">
    <w:name w:val="BD Text Bullet List"/>
    <w:basedOn w:val="Normal"/>
    <w:link w:val="BDTextBulletListChar"/>
    <w:qFormat/>
    <w:rsid w:val="00F00FDB"/>
    <w:pPr>
      <w:numPr>
        <w:numId w:val="8"/>
      </w:numPr>
      <w:contextualSpacing/>
    </w:pPr>
  </w:style>
  <w:style w:type="paragraph" w:styleId="Subtitle">
    <w:name w:val="Subtitle"/>
    <w:basedOn w:val="Normal"/>
    <w:next w:val="Normal"/>
    <w:link w:val="SubtitleChar"/>
    <w:uiPriority w:val="11"/>
    <w:qFormat/>
    <w:rsid w:val="0010797D"/>
    <w:pPr>
      <w:numPr>
        <w:ilvl w:val="1"/>
      </w:numPr>
    </w:pPr>
    <w:rPr>
      <w:rFonts w:asciiTheme="majorHAnsi" w:eastAsiaTheme="majorEastAsia" w:hAnsiTheme="majorHAnsi" w:cstheme="majorBidi"/>
      <w:b/>
      <w:iCs/>
      <w:spacing w:val="15"/>
      <w:sz w:val="28"/>
      <w:szCs w:val="24"/>
      <w:u w:val="single"/>
    </w:rPr>
  </w:style>
  <w:style w:type="character" w:customStyle="1" w:styleId="SubtitleChar">
    <w:name w:val="Subtitle Char"/>
    <w:basedOn w:val="DefaultParagraphFont"/>
    <w:link w:val="Subtitle"/>
    <w:uiPriority w:val="11"/>
    <w:rsid w:val="0010797D"/>
    <w:rPr>
      <w:rFonts w:asciiTheme="majorHAnsi" w:eastAsiaTheme="majorEastAsia" w:hAnsiTheme="majorHAnsi" w:cstheme="majorBidi"/>
      <w:b/>
      <w:iCs/>
      <w:spacing w:val="15"/>
      <w:sz w:val="28"/>
      <w:szCs w:val="24"/>
      <w:u w:val="single"/>
    </w:rPr>
  </w:style>
  <w:style w:type="character" w:styleId="Emphasis">
    <w:name w:val="Emphasis"/>
    <w:basedOn w:val="DefaultParagraphFont"/>
    <w:uiPriority w:val="20"/>
    <w:qFormat/>
    <w:rsid w:val="00E65C2A"/>
    <w:rPr>
      <w:i/>
      <w:iCs/>
    </w:rPr>
  </w:style>
  <w:style w:type="character" w:styleId="SubtleEmphasis">
    <w:name w:val="Subtle Emphasis"/>
    <w:basedOn w:val="DefaultParagraphFont"/>
    <w:uiPriority w:val="19"/>
    <w:qFormat/>
    <w:rsid w:val="00E65C2A"/>
    <w:rPr>
      <w:i/>
      <w:iCs/>
      <w:color w:val="808080" w:themeColor="text1" w:themeTint="7F"/>
    </w:rPr>
  </w:style>
  <w:style w:type="character" w:styleId="IntenseEmphasis">
    <w:name w:val="Intense Emphasis"/>
    <w:basedOn w:val="DefaultParagraphFont"/>
    <w:uiPriority w:val="21"/>
    <w:qFormat/>
    <w:rsid w:val="00E65C2A"/>
    <w:rPr>
      <w:b/>
      <w:bCs/>
      <w:i/>
      <w:iCs/>
      <w:color w:val="5B9BD5" w:themeColor="accent1"/>
    </w:rPr>
  </w:style>
  <w:style w:type="character" w:styleId="Strong">
    <w:name w:val="Strong"/>
    <w:basedOn w:val="DefaultParagraphFont"/>
    <w:uiPriority w:val="22"/>
    <w:qFormat/>
    <w:rsid w:val="00E65C2A"/>
    <w:rPr>
      <w:b/>
      <w:bCs/>
    </w:rPr>
  </w:style>
  <w:style w:type="paragraph" w:styleId="Quote">
    <w:name w:val="Quote"/>
    <w:basedOn w:val="Normal"/>
    <w:next w:val="Normal"/>
    <w:link w:val="QuoteChar"/>
    <w:uiPriority w:val="29"/>
    <w:qFormat/>
    <w:rsid w:val="00E65C2A"/>
    <w:rPr>
      <w:i/>
      <w:iCs/>
      <w:color w:val="000000" w:themeColor="text1"/>
    </w:rPr>
  </w:style>
  <w:style w:type="character" w:customStyle="1" w:styleId="QuoteChar">
    <w:name w:val="Quote Char"/>
    <w:basedOn w:val="DefaultParagraphFont"/>
    <w:link w:val="Quote"/>
    <w:uiPriority w:val="29"/>
    <w:rsid w:val="00E65C2A"/>
    <w:rPr>
      <w:i/>
      <w:iCs/>
      <w:color w:val="000000" w:themeColor="text1"/>
    </w:rPr>
  </w:style>
  <w:style w:type="paragraph" w:styleId="IntenseQuote">
    <w:name w:val="Intense Quote"/>
    <w:basedOn w:val="Normal"/>
    <w:next w:val="Normal"/>
    <w:link w:val="IntenseQuoteChar"/>
    <w:uiPriority w:val="30"/>
    <w:qFormat/>
    <w:rsid w:val="00E65C2A"/>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E65C2A"/>
    <w:rPr>
      <w:b/>
      <w:bCs/>
      <w:i/>
      <w:iCs/>
      <w:color w:val="5B9BD5" w:themeColor="accent1"/>
    </w:rPr>
  </w:style>
  <w:style w:type="character" w:styleId="SubtleReference">
    <w:name w:val="Subtle Reference"/>
    <w:basedOn w:val="DefaultParagraphFont"/>
    <w:uiPriority w:val="31"/>
    <w:qFormat/>
    <w:rsid w:val="00E65C2A"/>
    <w:rPr>
      <w:smallCaps/>
      <w:color w:val="ED7D31" w:themeColor="accent2"/>
      <w:u w:val="single"/>
    </w:rPr>
  </w:style>
  <w:style w:type="character" w:styleId="IntenseReference">
    <w:name w:val="Intense Reference"/>
    <w:basedOn w:val="DefaultParagraphFont"/>
    <w:uiPriority w:val="32"/>
    <w:qFormat/>
    <w:rsid w:val="00E65C2A"/>
    <w:rPr>
      <w:b/>
      <w:bCs/>
      <w:smallCaps/>
      <w:color w:val="ED7D31" w:themeColor="accent2"/>
      <w:spacing w:val="5"/>
      <w:u w:val="single"/>
    </w:rPr>
  </w:style>
  <w:style w:type="character" w:styleId="BookTitle">
    <w:name w:val="Book Title"/>
    <w:basedOn w:val="DefaultParagraphFont"/>
    <w:uiPriority w:val="33"/>
    <w:qFormat/>
    <w:rsid w:val="00E65C2A"/>
    <w:rPr>
      <w:b/>
      <w:bCs/>
      <w:smallCaps/>
      <w:spacing w:val="5"/>
    </w:rPr>
  </w:style>
  <w:style w:type="paragraph" w:styleId="ListParagraph">
    <w:name w:val="List Paragraph"/>
    <w:basedOn w:val="Normal"/>
    <w:uiPriority w:val="34"/>
    <w:qFormat/>
    <w:rsid w:val="00E65C2A"/>
    <w:pPr>
      <w:ind w:left="720"/>
      <w:contextualSpacing/>
    </w:pPr>
  </w:style>
  <w:style w:type="paragraph" w:styleId="TOC1">
    <w:name w:val="toc 1"/>
    <w:basedOn w:val="Normal"/>
    <w:next w:val="Normal"/>
    <w:autoRedefine/>
    <w:uiPriority w:val="39"/>
    <w:unhideWhenUsed/>
    <w:rsid w:val="00BB067D"/>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BB067D"/>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BB067D"/>
    <w:pPr>
      <w:spacing w:after="0"/>
      <w:ind w:left="440"/>
    </w:pPr>
    <w:rPr>
      <w:rFonts w:asciiTheme="minorHAnsi" w:hAnsiTheme="minorHAnsi"/>
      <w:i/>
      <w:iCs/>
      <w:sz w:val="20"/>
      <w:szCs w:val="20"/>
    </w:rPr>
  </w:style>
  <w:style w:type="character" w:styleId="CommentReference">
    <w:name w:val="annotation reference"/>
    <w:basedOn w:val="DefaultParagraphFont"/>
    <w:uiPriority w:val="99"/>
    <w:unhideWhenUsed/>
    <w:rsid w:val="00F735D2"/>
    <w:rPr>
      <w:sz w:val="16"/>
      <w:szCs w:val="16"/>
    </w:rPr>
  </w:style>
  <w:style w:type="paragraph" w:styleId="CommentText">
    <w:name w:val="annotation text"/>
    <w:basedOn w:val="Normal"/>
    <w:link w:val="CommentTextChar"/>
    <w:uiPriority w:val="99"/>
    <w:unhideWhenUsed/>
    <w:rsid w:val="00F735D2"/>
    <w:rPr>
      <w:sz w:val="20"/>
      <w:szCs w:val="20"/>
    </w:rPr>
  </w:style>
  <w:style w:type="character" w:customStyle="1" w:styleId="CommentTextChar">
    <w:name w:val="Comment Text Char"/>
    <w:basedOn w:val="DefaultParagraphFont"/>
    <w:link w:val="CommentText"/>
    <w:uiPriority w:val="99"/>
    <w:rsid w:val="00F735D2"/>
    <w:rPr>
      <w:rFonts w:ascii="Times New Roman" w:eastAsia="Calibri" w:hAnsi="Times New Roman" w:cs="Times New Roman"/>
      <w:sz w:val="20"/>
      <w:szCs w:val="20"/>
    </w:rPr>
  </w:style>
  <w:style w:type="paragraph" w:customStyle="1" w:styleId="BDSubsectionGoal">
    <w:name w:val="BD SubsectionGoal"/>
    <w:basedOn w:val="Normal"/>
    <w:next w:val="Normal"/>
    <w:qFormat/>
    <w:rsid w:val="00F00FDB"/>
    <w:pPr>
      <w:shd w:val="clear" w:color="auto" w:fill="FFC000"/>
    </w:pPr>
  </w:style>
  <w:style w:type="paragraph" w:customStyle="1" w:styleId="BDAppendixsubheading1">
    <w:name w:val="BD Appendix subheading1"/>
    <w:next w:val="Normal"/>
    <w:autoRedefine/>
    <w:qFormat/>
    <w:rsid w:val="00F00FDB"/>
    <w:pPr>
      <w:spacing w:after="200" w:line="240" w:lineRule="auto"/>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link w:val="BDAppendixsubheading2Char"/>
    <w:qFormat/>
    <w:rsid w:val="00F00FDB"/>
    <w:pPr>
      <w:spacing w:after="120" w:line="240" w:lineRule="auto"/>
    </w:pPr>
    <w:rPr>
      <w:rFonts w:ascii="Verdana" w:eastAsiaTheme="majorEastAsia" w:hAnsi="Verdana" w:cstheme="majorBidi"/>
      <w:b/>
      <w:bCs/>
      <w:i/>
      <w:color w:val="262626" w:themeColor="text1" w:themeTint="D9"/>
      <w:sz w:val="24"/>
      <w:szCs w:val="26"/>
    </w:rPr>
  </w:style>
  <w:style w:type="character" w:customStyle="1" w:styleId="BDAppendixsubheading2Char">
    <w:name w:val="BD Appendix subheading2 Char"/>
    <w:basedOn w:val="DefaultParagraphFont"/>
    <w:link w:val="BDAppendixsubheading2"/>
    <w:rsid w:val="00451538"/>
    <w:rPr>
      <w:rFonts w:ascii="Verdana" w:eastAsiaTheme="majorEastAsia" w:hAnsi="Verdana" w:cstheme="majorBidi"/>
      <w:b/>
      <w:bCs/>
      <w:i/>
      <w:color w:val="262626" w:themeColor="text1" w:themeTint="D9"/>
      <w:sz w:val="24"/>
      <w:szCs w:val="26"/>
    </w:rPr>
  </w:style>
  <w:style w:type="paragraph" w:customStyle="1" w:styleId="BDDefinitionEmphasis">
    <w:name w:val="BD Definition Emphasis"/>
    <w:basedOn w:val="Normal"/>
    <w:next w:val="Normal"/>
    <w:qFormat/>
    <w:rsid w:val="00F00FDB"/>
    <w:pPr>
      <w:spacing w:before="120"/>
      <w:ind w:left="720" w:right="720"/>
    </w:pPr>
    <w:rPr>
      <w:rFonts w:eastAsiaTheme="minorHAnsi" w:cstheme="minorBidi"/>
      <w:i/>
    </w:rPr>
  </w:style>
  <w:style w:type="paragraph" w:customStyle="1" w:styleId="BDFigureCaption">
    <w:name w:val="BD Figure Caption"/>
    <w:qFormat/>
    <w:rsid w:val="00F00FDB"/>
    <w:pPr>
      <w:spacing w:before="120" w:after="240" w:line="240" w:lineRule="auto"/>
      <w:jc w:val="center"/>
    </w:pPr>
    <w:rPr>
      <w:rFonts w:ascii="Times New Roman" w:eastAsia="Calibri" w:hAnsi="Times New Roman" w:cs="Times New Roman"/>
      <w:b/>
      <w:i/>
      <w:noProof/>
      <w:sz w:val="20"/>
      <w:szCs w:val="20"/>
    </w:rPr>
  </w:style>
  <w:style w:type="table" w:customStyle="1" w:styleId="BDMarcusTables">
    <w:name w:val="BD Marcus Tables"/>
    <w:basedOn w:val="TableNormal"/>
    <w:uiPriority w:val="99"/>
    <w:rsid w:val="00636A97"/>
    <w:pPr>
      <w:keepNext/>
      <w:spacing w:after="0" w:line="240" w:lineRule="auto"/>
    </w:pPr>
    <w:rPr>
      <w:rFonts w:ascii="Times New Roman" w:hAnsi="Times New Roman"/>
    </w:rPr>
    <w:tblPr/>
    <w:trPr>
      <w:cantSplit/>
    </w:trPr>
    <w:tblStylePr w:type="firstRow">
      <w:pPr>
        <w:wordWrap/>
        <w:spacing w:beforeLines="0" w:beforeAutospacing="0"/>
      </w:pPr>
    </w:tblStylePr>
    <w:tblStylePr w:type="firstCol">
      <w:rPr>
        <w:b/>
      </w:rPr>
    </w:tblStylePr>
  </w:style>
  <w:style w:type="paragraph" w:customStyle="1" w:styleId="BDOtherTitles">
    <w:name w:val="BD Other Titles"/>
    <w:basedOn w:val="Normal"/>
    <w:qFormat/>
    <w:rsid w:val="00F00FDB"/>
    <w:pPr>
      <w:spacing w:after="240"/>
      <w:jc w:val="center"/>
    </w:pPr>
    <w:rPr>
      <w:rFonts w:ascii="Verdana" w:eastAsiaTheme="minorHAnsi" w:hAnsi="Verdana" w:cstheme="minorBidi"/>
      <w:b/>
      <w:sz w:val="28"/>
    </w:rPr>
  </w:style>
  <w:style w:type="paragraph" w:customStyle="1" w:styleId="BDTableCaption">
    <w:name w:val="BD Table Caption"/>
    <w:next w:val="Normal"/>
    <w:qFormat/>
    <w:rsid w:val="00F00FDB"/>
    <w:pPr>
      <w:spacing w:before="240" w:after="120" w:line="240" w:lineRule="auto"/>
      <w:jc w:val="center"/>
    </w:pPr>
    <w:rPr>
      <w:rFonts w:ascii="Times New Roman" w:eastAsia="Calibri" w:hAnsi="Times New Roman" w:cs="Times New Roman"/>
      <w:b/>
      <w:i/>
    </w:rPr>
  </w:style>
  <w:style w:type="paragraph" w:customStyle="1" w:styleId="BDTableText">
    <w:name w:val="BD Table Text"/>
    <w:qFormat/>
    <w:rsid w:val="00F00FDB"/>
    <w:pPr>
      <w:widowControl w:val="0"/>
      <w:adjustRightInd w:val="0"/>
      <w:spacing w:after="0" w:line="240" w:lineRule="auto"/>
      <w:textAlignment w:val="baseline"/>
    </w:pPr>
    <w:rPr>
      <w:rFonts w:ascii="Times New Roman" w:eastAsia="Calibri" w:hAnsi="Times New Roman" w:cs="Times New Roman"/>
      <w:sz w:val="20"/>
      <w:szCs w:val="20"/>
    </w:rPr>
  </w:style>
  <w:style w:type="paragraph" w:customStyle="1" w:styleId="BDTextBulletList3">
    <w:name w:val="BD Text Bullet List 3"/>
    <w:basedOn w:val="BDTextBulletList2"/>
    <w:qFormat/>
    <w:rsid w:val="00F00FDB"/>
    <w:pPr>
      <w:numPr>
        <w:numId w:val="10"/>
      </w:numPr>
    </w:pPr>
  </w:style>
  <w:style w:type="paragraph" w:customStyle="1" w:styleId="BDTextLetterList">
    <w:name w:val="BD Text Letter List"/>
    <w:basedOn w:val="BDTextBulletList"/>
    <w:next w:val="Normal"/>
    <w:qFormat/>
    <w:rsid w:val="00F00FDB"/>
    <w:pPr>
      <w:keepNext/>
      <w:keepLines/>
      <w:numPr>
        <w:numId w:val="11"/>
      </w:numPr>
      <w:spacing w:before="120" w:after="40"/>
    </w:pPr>
    <w:rPr>
      <w:b/>
      <w:smallCaps/>
    </w:rPr>
  </w:style>
  <w:style w:type="paragraph" w:customStyle="1" w:styleId="BDTextComponentList">
    <w:name w:val="BD Text Component List"/>
    <w:basedOn w:val="BDTextLetterList"/>
    <w:next w:val="Normal"/>
    <w:qFormat/>
    <w:rsid w:val="00F00FDB"/>
    <w:pPr>
      <w:numPr>
        <w:numId w:val="0"/>
      </w:numPr>
    </w:pPr>
  </w:style>
  <w:style w:type="paragraph" w:customStyle="1" w:styleId="BDTextNumberedList0">
    <w:name w:val="BD Text Numbered List"/>
    <w:next w:val="Normal"/>
    <w:qFormat/>
    <w:rsid w:val="00F00FDB"/>
    <w:pPr>
      <w:spacing w:after="120" w:line="240" w:lineRule="auto"/>
    </w:pPr>
    <w:rPr>
      <w:rFonts w:ascii="Times New Roman" w:eastAsia="Calibri" w:hAnsi="Times New Roman" w:cs="Times New Roman"/>
    </w:rPr>
  </w:style>
  <w:style w:type="paragraph" w:customStyle="1" w:styleId="BDTextNumberedlist">
    <w:name w:val="BD Text Numbered list"/>
    <w:basedOn w:val="BDTextBulletList"/>
    <w:qFormat/>
    <w:rsid w:val="00F00FDB"/>
    <w:pPr>
      <w:numPr>
        <w:numId w:val="12"/>
      </w:numPr>
    </w:pPr>
  </w:style>
  <w:style w:type="paragraph" w:customStyle="1" w:styleId="BDTOCHeader">
    <w:name w:val="BD TOC Header"/>
    <w:basedOn w:val="Normal"/>
    <w:qFormat/>
    <w:rsid w:val="00F00FDB"/>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styleId="Header">
    <w:name w:val="header"/>
    <w:basedOn w:val="Normal"/>
    <w:link w:val="HeaderChar"/>
    <w:uiPriority w:val="99"/>
    <w:rsid w:val="00304F45"/>
    <w:pPr>
      <w:tabs>
        <w:tab w:val="center" w:pos="4320"/>
        <w:tab w:val="right" w:pos="8640"/>
      </w:tabs>
    </w:pPr>
  </w:style>
  <w:style w:type="character" w:customStyle="1" w:styleId="HeaderChar">
    <w:name w:val="Header Char"/>
    <w:basedOn w:val="DefaultParagraphFont"/>
    <w:link w:val="Header"/>
    <w:uiPriority w:val="99"/>
    <w:rsid w:val="00304F45"/>
    <w:rPr>
      <w:rFonts w:ascii="Times New Roman" w:eastAsia="Calibri" w:hAnsi="Times New Roman" w:cs="Times New Roman"/>
    </w:rPr>
  </w:style>
  <w:style w:type="paragraph" w:styleId="CommentSubject">
    <w:name w:val="annotation subject"/>
    <w:basedOn w:val="CommentText"/>
    <w:next w:val="CommentText"/>
    <w:link w:val="CommentSubjectChar"/>
    <w:uiPriority w:val="99"/>
    <w:semiHidden/>
    <w:unhideWhenUsed/>
    <w:rsid w:val="00304F45"/>
    <w:rPr>
      <w:b/>
      <w:bCs/>
    </w:rPr>
  </w:style>
  <w:style w:type="character" w:customStyle="1" w:styleId="CommentSubjectChar">
    <w:name w:val="Comment Subject Char"/>
    <w:basedOn w:val="CommentTextChar"/>
    <w:link w:val="CommentSubject"/>
    <w:uiPriority w:val="99"/>
    <w:semiHidden/>
    <w:rsid w:val="00304F45"/>
    <w:rPr>
      <w:rFonts w:ascii="Times New Roman" w:eastAsia="Calibri" w:hAnsi="Times New Roman" w:cs="Times New Roman"/>
      <w:b/>
      <w:bCs/>
      <w:sz w:val="20"/>
      <w:szCs w:val="20"/>
    </w:rPr>
  </w:style>
  <w:style w:type="paragraph" w:styleId="Revision">
    <w:name w:val="Revision"/>
    <w:hidden/>
    <w:uiPriority w:val="99"/>
    <w:semiHidden/>
    <w:rsid w:val="00304F45"/>
    <w:pPr>
      <w:spacing w:after="0" w:line="240" w:lineRule="auto"/>
    </w:pPr>
    <w:rPr>
      <w:rFonts w:ascii="Times New Roman" w:eastAsia="Calibri" w:hAnsi="Times New Roman" w:cs="Times New Roman"/>
    </w:rPr>
  </w:style>
  <w:style w:type="paragraph" w:styleId="FootnoteText">
    <w:name w:val="footnote text"/>
    <w:basedOn w:val="Normal"/>
    <w:link w:val="FootnoteTextChar"/>
    <w:uiPriority w:val="99"/>
    <w:unhideWhenUsed/>
    <w:rsid w:val="00304F45"/>
    <w:pPr>
      <w:spacing w:after="0"/>
    </w:pPr>
    <w:rPr>
      <w:sz w:val="20"/>
      <w:szCs w:val="20"/>
    </w:rPr>
  </w:style>
  <w:style w:type="character" w:customStyle="1" w:styleId="FootnoteTextChar">
    <w:name w:val="Footnote Text Char"/>
    <w:basedOn w:val="DefaultParagraphFont"/>
    <w:link w:val="FootnoteText"/>
    <w:uiPriority w:val="99"/>
    <w:rsid w:val="00304F45"/>
    <w:rPr>
      <w:rFonts w:ascii="Times New Roman" w:eastAsia="Calibri" w:hAnsi="Times New Roman" w:cs="Times New Roman"/>
      <w:sz w:val="20"/>
      <w:szCs w:val="20"/>
    </w:rPr>
  </w:style>
  <w:style w:type="character" w:styleId="FootnoteReference">
    <w:name w:val="footnote reference"/>
    <w:basedOn w:val="DefaultParagraphFont"/>
    <w:uiPriority w:val="99"/>
    <w:unhideWhenUsed/>
    <w:rsid w:val="00304F45"/>
    <w:rPr>
      <w:vertAlign w:val="superscript"/>
    </w:rPr>
  </w:style>
  <w:style w:type="table" w:styleId="LightGrid-Accent1">
    <w:name w:val="Light Grid Accent 1"/>
    <w:basedOn w:val="TableNormal"/>
    <w:uiPriority w:val="62"/>
    <w:rsid w:val="00304F45"/>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EndnoteText">
    <w:name w:val="endnote text"/>
    <w:basedOn w:val="Normal"/>
    <w:link w:val="EndnoteTextChar"/>
    <w:uiPriority w:val="99"/>
    <w:unhideWhenUsed/>
    <w:rsid w:val="00304F45"/>
    <w:rPr>
      <w:sz w:val="20"/>
      <w:szCs w:val="20"/>
    </w:rPr>
  </w:style>
  <w:style w:type="character" w:customStyle="1" w:styleId="EndnoteTextChar">
    <w:name w:val="Endnote Text Char"/>
    <w:basedOn w:val="DefaultParagraphFont"/>
    <w:link w:val="EndnoteText"/>
    <w:uiPriority w:val="99"/>
    <w:rsid w:val="00304F45"/>
    <w:rPr>
      <w:rFonts w:ascii="Times New Roman" w:eastAsia="Calibri" w:hAnsi="Times New Roman" w:cs="Times New Roman"/>
      <w:sz w:val="20"/>
      <w:szCs w:val="20"/>
    </w:rPr>
  </w:style>
  <w:style w:type="character" w:styleId="EndnoteReference">
    <w:name w:val="endnote reference"/>
    <w:uiPriority w:val="99"/>
    <w:unhideWhenUsed/>
    <w:rsid w:val="00304F45"/>
    <w:rPr>
      <w:vertAlign w:val="superscript"/>
    </w:rPr>
  </w:style>
  <w:style w:type="paragraph" w:customStyle="1" w:styleId="BDUseCaseSubheading">
    <w:name w:val="BD UseCase Subheading"/>
    <w:next w:val="Normal"/>
    <w:qFormat/>
    <w:rsid w:val="00F00FDB"/>
    <w:pPr>
      <w:spacing w:before="240" w:after="0" w:line="240" w:lineRule="auto"/>
    </w:pPr>
    <w:rPr>
      <w:rFonts w:ascii="Verdana" w:eastAsia="Times New Roman" w:hAnsi="Verdana" w:cstheme="majorBidi"/>
      <w:b/>
      <w:bCs/>
      <w:i/>
      <w:smallCaps/>
      <w:color w:val="262626" w:themeColor="text1" w:themeTint="D9"/>
      <w:szCs w:val="26"/>
      <w:u w:val="single"/>
    </w:rPr>
  </w:style>
  <w:style w:type="paragraph" w:customStyle="1" w:styleId="BDSectionGoal">
    <w:name w:val="BD SectionGoal"/>
    <w:basedOn w:val="Normal"/>
    <w:next w:val="Normal"/>
    <w:qFormat/>
    <w:rsid w:val="00F00FDB"/>
    <w:pPr>
      <w:shd w:val="clear" w:color="auto" w:fill="FFD961"/>
    </w:pPr>
  </w:style>
  <w:style w:type="paragraph" w:styleId="Footer">
    <w:name w:val="footer"/>
    <w:basedOn w:val="Normal"/>
    <w:link w:val="FooterChar"/>
    <w:uiPriority w:val="99"/>
    <w:unhideWhenUsed/>
    <w:rsid w:val="00304F45"/>
    <w:pPr>
      <w:tabs>
        <w:tab w:val="center" w:pos="4680"/>
        <w:tab w:val="right" w:pos="9360"/>
      </w:tabs>
      <w:spacing w:after="0"/>
    </w:pPr>
  </w:style>
  <w:style w:type="character" w:customStyle="1" w:styleId="FooterChar">
    <w:name w:val="Footer Char"/>
    <w:basedOn w:val="DefaultParagraphFont"/>
    <w:link w:val="Footer"/>
    <w:uiPriority w:val="99"/>
    <w:rsid w:val="00304F45"/>
    <w:rPr>
      <w:rFonts w:ascii="Times New Roman" w:eastAsia="Calibri" w:hAnsi="Times New Roman" w:cs="Times New Roman"/>
    </w:rPr>
  </w:style>
  <w:style w:type="table" w:customStyle="1" w:styleId="LightGrid-Accent11">
    <w:name w:val="Light Grid - Accent 11"/>
    <w:basedOn w:val="TableNormal"/>
    <w:uiPriority w:val="62"/>
    <w:rsid w:val="00304F45"/>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BDTableBulletList">
    <w:name w:val="BD Table Bullet List"/>
    <w:qFormat/>
    <w:rsid w:val="00F00FDB"/>
    <w:pPr>
      <w:numPr>
        <w:numId w:val="7"/>
      </w:numPr>
      <w:spacing w:after="0" w:line="240" w:lineRule="auto"/>
      <w:ind w:left="432" w:hanging="216"/>
      <w:contextualSpacing/>
    </w:pPr>
    <w:rPr>
      <w:rFonts w:ascii="Times New Roman" w:eastAsia="Calibri" w:hAnsi="Times New Roman" w:cs="Arial"/>
      <w:color w:val="000000" w:themeColor="text1"/>
      <w:sz w:val="20"/>
      <w:szCs w:val="20"/>
    </w:rPr>
  </w:style>
  <w:style w:type="paragraph" w:styleId="TOC4">
    <w:name w:val="toc 4"/>
    <w:basedOn w:val="Normal"/>
    <w:next w:val="Normal"/>
    <w:autoRedefine/>
    <w:uiPriority w:val="39"/>
    <w:unhideWhenUsed/>
    <w:rsid w:val="00304F45"/>
    <w:pPr>
      <w:spacing w:after="0"/>
      <w:ind w:left="660"/>
    </w:pPr>
    <w:rPr>
      <w:rFonts w:asciiTheme="minorHAnsi" w:hAnsiTheme="minorHAnsi"/>
      <w:sz w:val="18"/>
      <w:szCs w:val="18"/>
    </w:rPr>
  </w:style>
  <w:style w:type="paragraph" w:styleId="TableofFigures">
    <w:name w:val="table of figures"/>
    <w:basedOn w:val="Normal"/>
    <w:next w:val="Normal"/>
    <w:uiPriority w:val="99"/>
    <w:unhideWhenUsed/>
    <w:rsid w:val="00304F45"/>
    <w:pPr>
      <w:spacing w:after="0"/>
      <w:ind w:left="440" w:hanging="440"/>
    </w:pPr>
    <w:rPr>
      <w:rFonts w:asciiTheme="minorHAnsi" w:hAnsiTheme="minorHAnsi"/>
      <w:smallCaps/>
      <w:sz w:val="20"/>
      <w:szCs w:val="20"/>
    </w:rPr>
  </w:style>
  <w:style w:type="paragraph" w:styleId="TOC5">
    <w:name w:val="toc 5"/>
    <w:basedOn w:val="Normal"/>
    <w:next w:val="Normal"/>
    <w:autoRedefine/>
    <w:uiPriority w:val="39"/>
    <w:unhideWhenUsed/>
    <w:rsid w:val="00304F45"/>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304F45"/>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304F45"/>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304F45"/>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304F45"/>
    <w:pPr>
      <w:spacing w:after="0"/>
      <w:ind w:left="1760"/>
    </w:pPr>
    <w:rPr>
      <w:rFonts w:asciiTheme="minorHAnsi" w:hAnsiTheme="minorHAnsi"/>
      <w:sz w:val="18"/>
      <w:szCs w:val="18"/>
    </w:rPr>
  </w:style>
  <w:style w:type="table" w:styleId="MediumShading1-Accent1">
    <w:name w:val="Medium Shading 1 Accent 1"/>
    <w:basedOn w:val="TableNormal"/>
    <w:uiPriority w:val="63"/>
    <w:rsid w:val="00304F45"/>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304F45"/>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MediumGrid3-Accent1">
    <w:name w:val="Medium Grid 3 Accent 1"/>
    <w:basedOn w:val="TableNormal"/>
    <w:uiPriority w:val="69"/>
    <w:rsid w:val="00304F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character" w:styleId="FollowedHyperlink">
    <w:name w:val="FollowedHyperlink"/>
    <w:basedOn w:val="DefaultParagraphFont"/>
    <w:uiPriority w:val="99"/>
    <w:semiHidden/>
    <w:unhideWhenUsed/>
    <w:rsid w:val="00304F45"/>
    <w:rPr>
      <w:color w:val="800080"/>
      <w:u w:val="single"/>
    </w:rPr>
  </w:style>
  <w:style w:type="table" w:styleId="LightList-Accent5">
    <w:name w:val="Light List Accent 5"/>
    <w:basedOn w:val="TableNormal"/>
    <w:uiPriority w:val="61"/>
    <w:rsid w:val="0010737C"/>
    <w:pPr>
      <w:spacing w:after="0" w:line="240" w:lineRule="auto"/>
    </w:pPr>
    <w:tblPr>
      <w:tblStyleRowBandSize w:val="1"/>
      <w:tblStyleColBandSize w:val="1"/>
      <w:tblBorders>
        <w:top w:val="single" w:sz="8" w:space="0" w:color="1F3864" w:themeColor="accent5"/>
        <w:left w:val="single" w:sz="8" w:space="0" w:color="1F3864" w:themeColor="accent5"/>
        <w:bottom w:val="single" w:sz="8" w:space="0" w:color="1F3864" w:themeColor="accent5"/>
        <w:right w:val="single" w:sz="8" w:space="0" w:color="1F3864" w:themeColor="accent5"/>
      </w:tblBorders>
    </w:tblPr>
    <w:tblStylePr w:type="firstRow">
      <w:pPr>
        <w:spacing w:before="0" w:after="0" w:line="240" w:lineRule="auto"/>
      </w:pPr>
      <w:rPr>
        <w:b/>
        <w:bCs/>
        <w:color w:val="FFFFFF" w:themeColor="background1"/>
      </w:rPr>
      <w:tblPr/>
      <w:tcPr>
        <w:shd w:val="clear" w:color="auto" w:fill="1F3864" w:themeFill="accent5"/>
      </w:tcPr>
    </w:tblStylePr>
    <w:tblStylePr w:type="lastRow">
      <w:pPr>
        <w:spacing w:before="0" w:after="0" w:line="240" w:lineRule="auto"/>
      </w:pPr>
      <w:rPr>
        <w:b/>
        <w:bCs/>
      </w:rPr>
      <w:tblPr/>
      <w:tcPr>
        <w:tcBorders>
          <w:top w:val="double" w:sz="6" w:space="0" w:color="1F3864" w:themeColor="accent5"/>
          <w:left w:val="single" w:sz="8" w:space="0" w:color="1F3864" w:themeColor="accent5"/>
          <w:bottom w:val="single" w:sz="8" w:space="0" w:color="1F3864" w:themeColor="accent5"/>
          <w:right w:val="single" w:sz="8" w:space="0" w:color="1F3864" w:themeColor="accent5"/>
        </w:tcBorders>
      </w:tcPr>
    </w:tblStylePr>
    <w:tblStylePr w:type="firstCol">
      <w:rPr>
        <w:b/>
        <w:bCs/>
      </w:rPr>
    </w:tblStylePr>
    <w:tblStylePr w:type="lastCol">
      <w:rPr>
        <w:b/>
        <w:bCs/>
      </w:rPr>
    </w:tblStylePr>
    <w:tblStylePr w:type="band1Vert">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tcPr>
    </w:tblStylePr>
    <w:tblStylePr w:type="band1Horz">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tcPr>
    </w:tblStylePr>
  </w:style>
  <w:style w:type="table" w:styleId="MediumShading1-Accent5">
    <w:name w:val="Medium Shading 1 Accent 5"/>
    <w:basedOn w:val="TableNormal"/>
    <w:uiPriority w:val="63"/>
    <w:rsid w:val="00AE67D7"/>
    <w:pPr>
      <w:spacing w:after="0" w:line="240" w:lineRule="auto"/>
    </w:pPr>
    <w:tblPr>
      <w:tblStyleRowBandSize w:val="1"/>
      <w:tblStyleColBandSize w:val="1"/>
      <w:tblBorders>
        <w:top w:val="single" w:sz="8" w:space="0" w:color="3560AC" w:themeColor="accent5" w:themeTint="BF"/>
        <w:left w:val="single" w:sz="8" w:space="0" w:color="3560AC" w:themeColor="accent5" w:themeTint="BF"/>
        <w:bottom w:val="single" w:sz="8" w:space="0" w:color="3560AC" w:themeColor="accent5" w:themeTint="BF"/>
        <w:right w:val="single" w:sz="8" w:space="0" w:color="3560AC" w:themeColor="accent5" w:themeTint="BF"/>
        <w:insideH w:val="single" w:sz="8" w:space="0" w:color="3560AC" w:themeColor="accent5" w:themeTint="BF"/>
      </w:tblBorders>
    </w:tblPr>
    <w:tblStylePr w:type="firstRow">
      <w:pPr>
        <w:spacing w:before="0" w:after="0" w:line="240" w:lineRule="auto"/>
      </w:pPr>
      <w:rPr>
        <w:b/>
        <w:bCs/>
        <w:color w:val="FFFFFF" w:themeColor="background1"/>
      </w:rPr>
      <w:tblPr/>
      <w:tcPr>
        <w:tcBorders>
          <w:top w:val="single" w:sz="8" w:space="0" w:color="3560AC" w:themeColor="accent5" w:themeTint="BF"/>
          <w:left w:val="single" w:sz="8" w:space="0" w:color="3560AC" w:themeColor="accent5" w:themeTint="BF"/>
          <w:bottom w:val="single" w:sz="8" w:space="0" w:color="3560AC" w:themeColor="accent5" w:themeTint="BF"/>
          <w:right w:val="single" w:sz="8" w:space="0" w:color="3560AC" w:themeColor="accent5" w:themeTint="BF"/>
          <w:insideH w:val="nil"/>
          <w:insideV w:val="nil"/>
        </w:tcBorders>
        <w:shd w:val="clear" w:color="auto" w:fill="1F3864" w:themeFill="accent5"/>
      </w:tcPr>
    </w:tblStylePr>
    <w:tblStylePr w:type="lastRow">
      <w:pPr>
        <w:spacing w:before="0" w:after="0" w:line="240" w:lineRule="auto"/>
      </w:pPr>
      <w:rPr>
        <w:b/>
        <w:bCs/>
      </w:rPr>
      <w:tblPr/>
      <w:tcPr>
        <w:tcBorders>
          <w:top w:val="double" w:sz="6" w:space="0" w:color="3560AC" w:themeColor="accent5" w:themeTint="BF"/>
          <w:left w:val="single" w:sz="8" w:space="0" w:color="3560AC" w:themeColor="accent5" w:themeTint="BF"/>
          <w:bottom w:val="single" w:sz="8" w:space="0" w:color="3560AC" w:themeColor="accent5" w:themeTint="BF"/>
          <w:right w:val="single" w:sz="8" w:space="0" w:color="3560AC" w:themeColor="accent5" w:themeTint="BF"/>
          <w:insideH w:val="nil"/>
          <w:insideV w:val="nil"/>
        </w:tcBorders>
      </w:tcPr>
    </w:tblStylePr>
    <w:tblStylePr w:type="firstCol">
      <w:rPr>
        <w:b/>
        <w:bCs/>
      </w:rPr>
    </w:tblStylePr>
    <w:tblStylePr w:type="lastCol">
      <w:rPr>
        <w:b/>
        <w:bCs/>
      </w:rPr>
    </w:tblStylePr>
    <w:tblStylePr w:type="band1Vert">
      <w:tblPr/>
      <w:tcPr>
        <w:shd w:val="clear" w:color="auto" w:fill="B7C9E8" w:themeFill="accent5" w:themeFillTint="3F"/>
      </w:tcPr>
    </w:tblStylePr>
    <w:tblStylePr w:type="band1Horz">
      <w:tblPr/>
      <w:tcPr>
        <w:tcBorders>
          <w:insideH w:val="nil"/>
          <w:insideV w:val="nil"/>
        </w:tcBorders>
        <w:shd w:val="clear" w:color="auto" w:fill="B7C9E8" w:themeFill="accent5"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304F45"/>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6">
    <w:name w:val="Light Shading Accent 6"/>
    <w:basedOn w:val="TableNormal"/>
    <w:uiPriority w:val="60"/>
    <w:rsid w:val="00304F45"/>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Grid-Accent5">
    <w:name w:val="Light Grid Accent 5"/>
    <w:basedOn w:val="TableNormal"/>
    <w:uiPriority w:val="62"/>
    <w:rsid w:val="00304F45"/>
    <w:pPr>
      <w:spacing w:after="0" w:line="240" w:lineRule="auto"/>
    </w:pPr>
    <w:rPr>
      <w:rFonts w:ascii="Arial" w:hAnsi="Arial"/>
      <w:sz w:val="20"/>
    </w:rPr>
    <w:tblPr>
      <w:tblStyleRowBandSize w:val="1"/>
      <w:tblStyleColBandSize w:val="1"/>
      <w:tblBorders>
        <w:top w:val="single" w:sz="8" w:space="0" w:color="1F3864" w:themeColor="accent5"/>
        <w:left w:val="single" w:sz="8" w:space="0" w:color="1F3864" w:themeColor="accent5"/>
        <w:bottom w:val="single" w:sz="8" w:space="0" w:color="1F3864" w:themeColor="accent5"/>
        <w:right w:val="single" w:sz="8" w:space="0" w:color="1F3864" w:themeColor="accent5"/>
        <w:insideH w:val="single" w:sz="8" w:space="0" w:color="1F3864" w:themeColor="accent5"/>
        <w:insideV w:val="single" w:sz="8" w:space="0" w:color="1F3864" w:themeColor="accent5"/>
      </w:tblBorders>
    </w:tblPr>
    <w:tblStylePr w:type="firstRow">
      <w:pPr>
        <w:spacing w:before="0" w:after="0" w:line="240" w:lineRule="auto"/>
      </w:pPr>
      <w:rPr>
        <w:rFonts w:ascii="Arial" w:eastAsiaTheme="majorEastAsia" w:hAnsi="Arial" w:cstheme="majorBidi"/>
        <w:b/>
        <w:bCs/>
        <w:sz w:val="22"/>
      </w:rPr>
      <w:tblPr/>
      <w:tcPr>
        <w:tcBorders>
          <w:top w:val="single" w:sz="8" w:space="0" w:color="1F3864" w:themeColor="accent5"/>
          <w:left w:val="single" w:sz="8" w:space="0" w:color="1F3864" w:themeColor="accent5"/>
          <w:bottom w:val="single" w:sz="18" w:space="0" w:color="1F3864" w:themeColor="accent5"/>
          <w:right w:val="single" w:sz="8" w:space="0" w:color="1F3864" w:themeColor="accent5"/>
          <w:insideH w:val="nil"/>
          <w:insideV w:val="single" w:sz="8" w:space="0" w:color="1F386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F3864" w:themeColor="accent5"/>
          <w:left w:val="single" w:sz="8" w:space="0" w:color="1F3864" w:themeColor="accent5"/>
          <w:bottom w:val="single" w:sz="8" w:space="0" w:color="1F3864" w:themeColor="accent5"/>
          <w:right w:val="single" w:sz="8" w:space="0" w:color="1F3864" w:themeColor="accent5"/>
          <w:insideH w:val="nil"/>
          <w:insideV w:val="single" w:sz="8" w:space="0" w:color="1F386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tcPr>
    </w:tblStylePr>
    <w:tblStylePr w:type="band1Vert">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shd w:val="clear" w:color="auto" w:fill="B7C9E8" w:themeFill="accent5" w:themeFillTint="3F"/>
      </w:tcPr>
    </w:tblStylePr>
    <w:tblStylePr w:type="band1Horz">
      <w:tblPr/>
      <w:tcPr>
        <w:tcBorders>
          <w:top w:val="single" w:sz="8" w:space="0" w:color="1F3864" w:themeColor="accent5"/>
          <w:left w:val="single" w:sz="8" w:space="0" w:color="1F3864" w:themeColor="accent5"/>
          <w:bottom w:val="single" w:sz="8" w:space="0" w:color="1F3864" w:themeColor="accent5"/>
          <w:right w:val="single" w:sz="8" w:space="0" w:color="1F3864" w:themeColor="accent5"/>
          <w:insideV w:val="single" w:sz="8" w:space="0" w:color="1F3864" w:themeColor="accent5"/>
        </w:tcBorders>
        <w:shd w:val="clear" w:color="auto" w:fill="B7C9E8" w:themeFill="accent5" w:themeFillTint="3F"/>
      </w:tcPr>
    </w:tblStylePr>
    <w:tblStylePr w:type="band2Horz">
      <w:tblPr/>
      <w:tcPr>
        <w:tcBorders>
          <w:top w:val="single" w:sz="8" w:space="0" w:color="1F3864" w:themeColor="accent5"/>
          <w:left w:val="single" w:sz="8" w:space="0" w:color="1F3864" w:themeColor="accent5"/>
          <w:bottom w:val="single" w:sz="8" w:space="0" w:color="1F3864" w:themeColor="accent5"/>
          <w:right w:val="single" w:sz="8" w:space="0" w:color="1F3864" w:themeColor="accent5"/>
          <w:insideV w:val="single" w:sz="8" w:space="0" w:color="1F3864" w:themeColor="accent5"/>
        </w:tcBorders>
      </w:tcPr>
    </w:tblStylePr>
  </w:style>
  <w:style w:type="table" w:styleId="LightShading-Accent3">
    <w:name w:val="Light Shading Accent 3"/>
    <w:basedOn w:val="TableNormal"/>
    <w:uiPriority w:val="60"/>
    <w:rsid w:val="00304F45"/>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styleId="NormalWeb">
    <w:name w:val="Normal (Web)"/>
    <w:basedOn w:val="Normal"/>
    <w:uiPriority w:val="99"/>
    <w:unhideWhenUsed/>
    <w:rsid w:val="00304F45"/>
    <w:pPr>
      <w:spacing w:before="100" w:beforeAutospacing="1" w:after="100" w:afterAutospacing="1"/>
    </w:pPr>
    <w:rPr>
      <w:rFonts w:eastAsia="Times New Roman"/>
      <w:sz w:val="24"/>
      <w:szCs w:val="24"/>
    </w:rPr>
  </w:style>
  <w:style w:type="character" w:styleId="LineNumber">
    <w:name w:val="line number"/>
    <w:basedOn w:val="DefaultParagraphFont"/>
    <w:uiPriority w:val="99"/>
    <w:semiHidden/>
    <w:unhideWhenUsed/>
    <w:rsid w:val="00304F45"/>
  </w:style>
  <w:style w:type="table" w:styleId="LightShading">
    <w:name w:val="Light Shading"/>
    <w:basedOn w:val="TableNormal"/>
    <w:uiPriority w:val="60"/>
    <w:rsid w:val="00304F4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5">
    <w:name w:val="Medium Shading 2 Accent 5"/>
    <w:basedOn w:val="TableNormal"/>
    <w:uiPriority w:val="64"/>
    <w:rsid w:val="00B1175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F386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F3864" w:themeFill="accent5"/>
      </w:tcPr>
    </w:tblStylePr>
    <w:tblStylePr w:type="lastCol">
      <w:rPr>
        <w:b/>
        <w:bCs/>
        <w:color w:val="FFFFFF" w:themeColor="background1"/>
      </w:rPr>
      <w:tblPr/>
      <w:tcPr>
        <w:tcBorders>
          <w:left w:val="nil"/>
          <w:right w:val="nil"/>
          <w:insideH w:val="nil"/>
          <w:insideV w:val="nil"/>
        </w:tcBorders>
        <w:shd w:val="clear" w:color="auto" w:fill="1F386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3">
    <w:name w:val="Medium Shading 1 Accent 3"/>
    <w:basedOn w:val="TableNormal"/>
    <w:uiPriority w:val="63"/>
    <w:rsid w:val="001D0AF6"/>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Grid3-Accent5">
    <w:name w:val="Medium Grid 3 Accent 5"/>
    <w:basedOn w:val="TableNormal"/>
    <w:uiPriority w:val="69"/>
    <w:rsid w:val="001D0AF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C9E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F386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F386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F386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F386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92D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92D2" w:themeFill="accent5" w:themeFillTint="7F"/>
      </w:tcPr>
    </w:tblStylePr>
  </w:style>
  <w:style w:type="table" w:styleId="ColorfulList-Accent6">
    <w:name w:val="Colorful List Accent 6"/>
    <w:basedOn w:val="TableNormal"/>
    <w:uiPriority w:val="72"/>
    <w:rsid w:val="00B9131E"/>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182C4F" w:themeFill="accent5" w:themeFillShade="CC"/>
      </w:tcPr>
    </w:tblStylePr>
    <w:tblStylePr w:type="lastRow">
      <w:rPr>
        <w:b/>
        <w:bCs/>
        <w:color w:val="182C4F"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customStyle="1" w:styleId="BDAltTable1">
    <w:name w:val="BD AltTable1"/>
    <w:basedOn w:val="LightList-Accent3"/>
    <w:uiPriority w:val="99"/>
    <w:rsid w:val="00F00FDB"/>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3">
    <w:name w:val="Light List Accent 3"/>
    <w:basedOn w:val="TableNormal"/>
    <w:uiPriority w:val="61"/>
    <w:rsid w:val="00636A97"/>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BDAppendices">
    <w:name w:val="BD Appendices"/>
    <w:basedOn w:val="Normal"/>
    <w:next w:val="Normal"/>
    <w:link w:val="BDAppendicesChar"/>
    <w:qFormat/>
    <w:rsid w:val="00F00FDB"/>
    <w:pPr>
      <w:numPr>
        <w:numId w:val="6"/>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F00FDB"/>
    <w:rPr>
      <w:rFonts w:ascii="Verdana" w:eastAsiaTheme="majorEastAsia" w:hAnsi="Verdana" w:cstheme="majorBidi"/>
      <w:b/>
      <w:bCs w:val="0"/>
      <w:caps w:val="0"/>
      <w:sz w:val="48"/>
      <w:szCs w:val="28"/>
    </w:rPr>
  </w:style>
  <w:style w:type="paragraph" w:customStyle="1" w:styleId="BDAppendices2">
    <w:name w:val="BD Appendices2"/>
    <w:basedOn w:val="Normal"/>
    <w:next w:val="Normal"/>
    <w:link w:val="BDAppendices2Char"/>
    <w:qFormat/>
    <w:rsid w:val="00F00FDB"/>
    <w:pPr>
      <w:numPr>
        <w:ilvl w:val="1"/>
        <w:numId w:val="6"/>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F00FDB"/>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F00FDB"/>
    <w:pPr>
      <w:numPr>
        <w:ilvl w:val="2"/>
        <w:numId w:val="6"/>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F00FDB"/>
    <w:rPr>
      <w:rFonts w:ascii="Verdana" w:hAnsi="Verdana"/>
      <w:b/>
      <w:i/>
      <w:sz w:val="24"/>
    </w:rPr>
  </w:style>
  <w:style w:type="paragraph" w:customStyle="1" w:styleId="BDHeaderNoNumber">
    <w:name w:val="BD HeaderNoNumber"/>
    <w:basedOn w:val="Heading1"/>
    <w:qFormat/>
    <w:rsid w:val="00F00FDB"/>
    <w:pPr>
      <w:numPr>
        <w:numId w:val="0"/>
      </w:numPr>
    </w:pPr>
    <w:rPr>
      <w:smallCaps/>
    </w:rPr>
  </w:style>
  <w:style w:type="table" w:customStyle="1" w:styleId="BDMultilevel">
    <w:name w:val="BD Multilevel"/>
    <w:basedOn w:val="TableNormal"/>
    <w:uiPriority w:val="99"/>
    <w:rsid w:val="00F00FDB"/>
    <w:pPr>
      <w:spacing w:after="0" w:line="240" w:lineRule="auto"/>
    </w:pPr>
    <w:rPr>
      <w:rFonts w:ascii="Times New Roman" w:hAnsi="Times New Roman"/>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44546A" w:themeFill="text2"/>
      </w:tcPr>
    </w:tblStylePr>
    <w:tblStylePr w:type="firstCol">
      <w:rPr>
        <w:b/>
      </w:rPr>
    </w:tblStylePr>
  </w:style>
  <w:style w:type="character" w:customStyle="1" w:styleId="BDTextBulletListChar">
    <w:name w:val="BD Text Bullet List Char"/>
    <w:basedOn w:val="DefaultParagraphFont"/>
    <w:link w:val="BDTextBulletList"/>
    <w:rsid w:val="00F00FDB"/>
    <w:rPr>
      <w:rFonts w:ascii="Times New Roman" w:eastAsia="Calibri" w:hAnsi="Times New Roman" w:cs="Times New Roman"/>
    </w:rPr>
  </w:style>
  <w:style w:type="table" w:styleId="ColorfulGrid-Accent5">
    <w:name w:val="Colorful Grid Accent 5"/>
    <w:basedOn w:val="TableNormal"/>
    <w:uiPriority w:val="73"/>
    <w:rsid w:val="005C796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5D3ED" w:themeFill="accent5" w:themeFillTint="33"/>
    </w:tcPr>
    <w:tblStylePr w:type="firstRow">
      <w:rPr>
        <w:b/>
        <w:bCs/>
      </w:rPr>
      <w:tblPr/>
      <w:tcPr>
        <w:shd w:val="clear" w:color="auto" w:fill="8BA8DB" w:themeFill="accent5" w:themeFillTint="66"/>
      </w:tcPr>
    </w:tblStylePr>
    <w:tblStylePr w:type="lastRow">
      <w:rPr>
        <w:b/>
        <w:bCs/>
        <w:color w:val="000000" w:themeColor="text1"/>
      </w:rPr>
      <w:tblPr/>
      <w:tcPr>
        <w:shd w:val="clear" w:color="auto" w:fill="8BA8DB" w:themeFill="accent5" w:themeFillTint="66"/>
      </w:tcPr>
    </w:tblStylePr>
    <w:tblStylePr w:type="firstCol">
      <w:rPr>
        <w:color w:val="FFFFFF" w:themeColor="background1"/>
      </w:rPr>
      <w:tblPr/>
      <w:tcPr>
        <w:shd w:val="clear" w:color="auto" w:fill="17294A" w:themeFill="accent5" w:themeFillShade="BF"/>
      </w:tcPr>
    </w:tblStylePr>
    <w:tblStylePr w:type="lastCol">
      <w:rPr>
        <w:color w:val="FFFFFF" w:themeColor="background1"/>
      </w:rPr>
      <w:tblPr/>
      <w:tcPr>
        <w:shd w:val="clear" w:color="auto" w:fill="17294A" w:themeFill="accent5" w:themeFillShade="BF"/>
      </w:tcPr>
    </w:tblStylePr>
    <w:tblStylePr w:type="band1Vert">
      <w:tblPr/>
      <w:tcPr>
        <w:shd w:val="clear" w:color="auto" w:fill="6E92D2" w:themeFill="accent5" w:themeFillTint="7F"/>
      </w:tcPr>
    </w:tblStylePr>
    <w:tblStylePr w:type="band1Horz">
      <w:tblPr/>
      <w:tcPr>
        <w:shd w:val="clear" w:color="auto" w:fill="6E92D2" w:themeFill="accent5" w:themeFillTint="7F"/>
      </w:tcPr>
    </w:tblStylePr>
  </w:style>
  <w:style w:type="table" w:styleId="ColorfulShading-Accent1">
    <w:name w:val="Colorful Shading Accent 1"/>
    <w:basedOn w:val="TableNormal"/>
    <w:uiPriority w:val="71"/>
    <w:rsid w:val="005C7965"/>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paragraph" w:styleId="Bibliography">
    <w:name w:val="Bibliography"/>
    <w:basedOn w:val="Normal"/>
    <w:next w:val="Normal"/>
    <w:uiPriority w:val="37"/>
    <w:unhideWhenUsed/>
    <w:rsid w:val="00C57541"/>
  </w:style>
  <w:style w:type="table" w:styleId="MediumShading2-Accent3">
    <w:name w:val="Medium Shading 2 Accent 3"/>
    <w:basedOn w:val="TableNormal"/>
    <w:uiPriority w:val="64"/>
    <w:rsid w:val="001310F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List-Accent51">
    <w:name w:val="Light List - Accent 51"/>
    <w:basedOn w:val="TableNormal"/>
    <w:next w:val="LightList-Accent5"/>
    <w:uiPriority w:val="61"/>
    <w:rsid w:val="00661005"/>
    <w:pPr>
      <w:spacing w:after="0" w:line="240" w:lineRule="auto"/>
    </w:pPr>
    <w:tblPr>
      <w:tblStyleRowBandSize w:val="1"/>
      <w:tblStyleColBandSize w:val="1"/>
      <w:tblBorders>
        <w:top w:val="single" w:sz="8" w:space="0" w:color="1F3864" w:themeColor="accent5"/>
        <w:left w:val="single" w:sz="8" w:space="0" w:color="1F3864" w:themeColor="accent5"/>
        <w:bottom w:val="single" w:sz="8" w:space="0" w:color="1F3864" w:themeColor="accent5"/>
        <w:right w:val="single" w:sz="8" w:space="0" w:color="1F3864" w:themeColor="accent5"/>
      </w:tblBorders>
    </w:tblPr>
    <w:tblStylePr w:type="firstRow">
      <w:pPr>
        <w:spacing w:before="0" w:after="0" w:line="240" w:lineRule="auto"/>
      </w:pPr>
      <w:rPr>
        <w:b/>
        <w:bCs/>
        <w:color w:val="FFFFFF" w:themeColor="background1"/>
      </w:rPr>
      <w:tblPr/>
      <w:tcPr>
        <w:shd w:val="clear" w:color="auto" w:fill="1F3864" w:themeFill="accent5"/>
      </w:tcPr>
    </w:tblStylePr>
    <w:tblStylePr w:type="lastRow">
      <w:pPr>
        <w:spacing w:before="0" w:after="0" w:line="240" w:lineRule="auto"/>
      </w:pPr>
      <w:rPr>
        <w:b/>
        <w:bCs/>
      </w:rPr>
      <w:tblPr/>
      <w:tcPr>
        <w:tcBorders>
          <w:top w:val="double" w:sz="6" w:space="0" w:color="1F3864" w:themeColor="accent5"/>
          <w:left w:val="single" w:sz="8" w:space="0" w:color="1F3864" w:themeColor="accent5"/>
          <w:bottom w:val="single" w:sz="8" w:space="0" w:color="1F3864" w:themeColor="accent5"/>
          <w:right w:val="single" w:sz="8" w:space="0" w:color="1F3864" w:themeColor="accent5"/>
        </w:tcBorders>
      </w:tcPr>
    </w:tblStylePr>
    <w:tblStylePr w:type="firstCol">
      <w:rPr>
        <w:b/>
        <w:bCs/>
      </w:rPr>
    </w:tblStylePr>
    <w:tblStylePr w:type="lastCol">
      <w:rPr>
        <w:b/>
        <w:bCs/>
      </w:rPr>
    </w:tblStylePr>
    <w:tblStylePr w:type="band1Vert">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tcPr>
    </w:tblStylePr>
    <w:tblStylePr w:type="band1Horz">
      <w:tblPr/>
      <w:tcPr>
        <w:tcBorders>
          <w:top w:val="single" w:sz="8" w:space="0" w:color="1F3864" w:themeColor="accent5"/>
          <w:left w:val="single" w:sz="8" w:space="0" w:color="1F3864" w:themeColor="accent5"/>
          <w:bottom w:val="single" w:sz="8" w:space="0" w:color="1F3864" w:themeColor="accent5"/>
          <w:right w:val="single" w:sz="8" w:space="0" w:color="1F3864" w:themeColor="accent5"/>
        </w:tcBorders>
      </w:tcPr>
    </w:tblStylePr>
  </w:style>
  <w:style w:type="character" w:customStyle="1" w:styleId="UnresolvedMention1">
    <w:name w:val="Unresolved Mention1"/>
    <w:basedOn w:val="DefaultParagraphFont"/>
    <w:uiPriority w:val="99"/>
    <w:semiHidden/>
    <w:unhideWhenUsed/>
    <w:rsid w:val="000275C9"/>
    <w:rPr>
      <w:color w:val="808080"/>
      <w:shd w:val="clear" w:color="auto" w:fill="E6E6E6"/>
    </w:rPr>
  </w:style>
  <w:style w:type="paragraph" w:styleId="Caption">
    <w:name w:val="caption"/>
    <w:basedOn w:val="Normal"/>
    <w:next w:val="Normal"/>
    <w:uiPriority w:val="35"/>
    <w:unhideWhenUsed/>
    <w:qFormat/>
    <w:rsid w:val="00EC575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279">
      <w:marLeft w:val="0"/>
      <w:marRight w:val="0"/>
      <w:marTop w:val="0"/>
      <w:marBottom w:val="0"/>
      <w:divBdr>
        <w:top w:val="none" w:sz="0" w:space="0" w:color="auto"/>
        <w:left w:val="none" w:sz="0" w:space="0" w:color="auto"/>
        <w:bottom w:val="none" w:sz="0" w:space="0" w:color="auto"/>
        <w:right w:val="none" w:sz="0" w:space="0" w:color="auto"/>
      </w:divBdr>
    </w:div>
    <w:div w:id="4527808">
      <w:marLeft w:val="0"/>
      <w:marRight w:val="0"/>
      <w:marTop w:val="0"/>
      <w:marBottom w:val="0"/>
      <w:divBdr>
        <w:top w:val="none" w:sz="0" w:space="0" w:color="auto"/>
        <w:left w:val="none" w:sz="0" w:space="0" w:color="auto"/>
        <w:bottom w:val="none" w:sz="0" w:space="0" w:color="auto"/>
        <w:right w:val="none" w:sz="0" w:space="0" w:color="auto"/>
      </w:divBdr>
    </w:div>
    <w:div w:id="32047157">
      <w:marLeft w:val="0"/>
      <w:marRight w:val="0"/>
      <w:marTop w:val="0"/>
      <w:marBottom w:val="0"/>
      <w:divBdr>
        <w:top w:val="none" w:sz="0" w:space="0" w:color="auto"/>
        <w:left w:val="none" w:sz="0" w:space="0" w:color="auto"/>
        <w:bottom w:val="none" w:sz="0" w:space="0" w:color="auto"/>
        <w:right w:val="none" w:sz="0" w:space="0" w:color="auto"/>
      </w:divBdr>
    </w:div>
    <w:div w:id="37242664">
      <w:marLeft w:val="0"/>
      <w:marRight w:val="0"/>
      <w:marTop w:val="0"/>
      <w:marBottom w:val="0"/>
      <w:divBdr>
        <w:top w:val="none" w:sz="0" w:space="0" w:color="auto"/>
        <w:left w:val="none" w:sz="0" w:space="0" w:color="auto"/>
        <w:bottom w:val="none" w:sz="0" w:space="0" w:color="auto"/>
        <w:right w:val="none" w:sz="0" w:space="0" w:color="auto"/>
      </w:divBdr>
    </w:div>
    <w:div w:id="217320346">
      <w:marLeft w:val="0"/>
      <w:marRight w:val="0"/>
      <w:marTop w:val="0"/>
      <w:marBottom w:val="0"/>
      <w:divBdr>
        <w:top w:val="none" w:sz="0" w:space="0" w:color="auto"/>
        <w:left w:val="none" w:sz="0" w:space="0" w:color="auto"/>
        <w:bottom w:val="none" w:sz="0" w:space="0" w:color="auto"/>
        <w:right w:val="none" w:sz="0" w:space="0" w:color="auto"/>
      </w:divBdr>
    </w:div>
    <w:div w:id="227226104">
      <w:bodyDiv w:val="1"/>
      <w:marLeft w:val="0"/>
      <w:marRight w:val="0"/>
      <w:marTop w:val="0"/>
      <w:marBottom w:val="0"/>
      <w:divBdr>
        <w:top w:val="none" w:sz="0" w:space="0" w:color="auto"/>
        <w:left w:val="none" w:sz="0" w:space="0" w:color="auto"/>
        <w:bottom w:val="none" w:sz="0" w:space="0" w:color="auto"/>
        <w:right w:val="none" w:sz="0" w:space="0" w:color="auto"/>
      </w:divBdr>
    </w:div>
    <w:div w:id="267662930">
      <w:marLeft w:val="0"/>
      <w:marRight w:val="0"/>
      <w:marTop w:val="0"/>
      <w:marBottom w:val="0"/>
      <w:divBdr>
        <w:top w:val="none" w:sz="0" w:space="0" w:color="auto"/>
        <w:left w:val="none" w:sz="0" w:space="0" w:color="auto"/>
        <w:bottom w:val="none" w:sz="0" w:space="0" w:color="auto"/>
        <w:right w:val="none" w:sz="0" w:space="0" w:color="auto"/>
      </w:divBdr>
    </w:div>
    <w:div w:id="298997447">
      <w:marLeft w:val="0"/>
      <w:marRight w:val="0"/>
      <w:marTop w:val="0"/>
      <w:marBottom w:val="0"/>
      <w:divBdr>
        <w:top w:val="none" w:sz="0" w:space="0" w:color="auto"/>
        <w:left w:val="none" w:sz="0" w:space="0" w:color="auto"/>
        <w:bottom w:val="none" w:sz="0" w:space="0" w:color="auto"/>
        <w:right w:val="none" w:sz="0" w:space="0" w:color="auto"/>
      </w:divBdr>
    </w:div>
    <w:div w:id="300699311">
      <w:marLeft w:val="0"/>
      <w:marRight w:val="0"/>
      <w:marTop w:val="0"/>
      <w:marBottom w:val="0"/>
      <w:divBdr>
        <w:top w:val="none" w:sz="0" w:space="0" w:color="auto"/>
        <w:left w:val="none" w:sz="0" w:space="0" w:color="auto"/>
        <w:bottom w:val="none" w:sz="0" w:space="0" w:color="auto"/>
        <w:right w:val="none" w:sz="0" w:space="0" w:color="auto"/>
      </w:divBdr>
    </w:div>
    <w:div w:id="343165059">
      <w:marLeft w:val="0"/>
      <w:marRight w:val="0"/>
      <w:marTop w:val="0"/>
      <w:marBottom w:val="0"/>
      <w:divBdr>
        <w:top w:val="none" w:sz="0" w:space="0" w:color="auto"/>
        <w:left w:val="none" w:sz="0" w:space="0" w:color="auto"/>
        <w:bottom w:val="none" w:sz="0" w:space="0" w:color="auto"/>
        <w:right w:val="none" w:sz="0" w:space="0" w:color="auto"/>
      </w:divBdr>
    </w:div>
    <w:div w:id="474832564">
      <w:bodyDiv w:val="1"/>
      <w:marLeft w:val="0"/>
      <w:marRight w:val="0"/>
      <w:marTop w:val="0"/>
      <w:marBottom w:val="0"/>
      <w:divBdr>
        <w:top w:val="none" w:sz="0" w:space="0" w:color="auto"/>
        <w:left w:val="none" w:sz="0" w:space="0" w:color="auto"/>
        <w:bottom w:val="none" w:sz="0" w:space="0" w:color="auto"/>
        <w:right w:val="none" w:sz="0" w:space="0" w:color="auto"/>
      </w:divBdr>
    </w:div>
    <w:div w:id="481387338">
      <w:bodyDiv w:val="1"/>
      <w:marLeft w:val="0"/>
      <w:marRight w:val="0"/>
      <w:marTop w:val="0"/>
      <w:marBottom w:val="0"/>
      <w:divBdr>
        <w:top w:val="none" w:sz="0" w:space="0" w:color="auto"/>
        <w:left w:val="none" w:sz="0" w:space="0" w:color="auto"/>
        <w:bottom w:val="none" w:sz="0" w:space="0" w:color="auto"/>
        <w:right w:val="none" w:sz="0" w:space="0" w:color="auto"/>
      </w:divBdr>
    </w:div>
    <w:div w:id="483131895">
      <w:marLeft w:val="0"/>
      <w:marRight w:val="0"/>
      <w:marTop w:val="0"/>
      <w:marBottom w:val="0"/>
      <w:divBdr>
        <w:top w:val="none" w:sz="0" w:space="0" w:color="auto"/>
        <w:left w:val="none" w:sz="0" w:space="0" w:color="auto"/>
        <w:bottom w:val="none" w:sz="0" w:space="0" w:color="auto"/>
        <w:right w:val="none" w:sz="0" w:space="0" w:color="auto"/>
      </w:divBdr>
    </w:div>
    <w:div w:id="495072236">
      <w:marLeft w:val="0"/>
      <w:marRight w:val="0"/>
      <w:marTop w:val="0"/>
      <w:marBottom w:val="0"/>
      <w:divBdr>
        <w:top w:val="none" w:sz="0" w:space="0" w:color="auto"/>
        <w:left w:val="none" w:sz="0" w:space="0" w:color="auto"/>
        <w:bottom w:val="none" w:sz="0" w:space="0" w:color="auto"/>
        <w:right w:val="none" w:sz="0" w:space="0" w:color="auto"/>
      </w:divBdr>
    </w:div>
    <w:div w:id="530069121">
      <w:marLeft w:val="0"/>
      <w:marRight w:val="0"/>
      <w:marTop w:val="0"/>
      <w:marBottom w:val="0"/>
      <w:divBdr>
        <w:top w:val="none" w:sz="0" w:space="0" w:color="auto"/>
        <w:left w:val="none" w:sz="0" w:space="0" w:color="auto"/>
        <w:bottom w:val="none" w:sz="0" w:space="0" w:color="auto"/>
        <w:right w:val="none" w:sz="0" w:space="0" w:color="auto"/>
      </w:divBdr>
    </w:div>
    <w:div w:id="533545168">
      <w:marLeft w:val="0"/>
      <w:marRight w:val="0"/>
      <w:marTop w:val="0"/>
      <w:marBottom w:val="0"/>
      <w:divBdr>
        <w:top w:val="none" w:sz="0" w:space="0" w:color="auto"/>
        <w:left w:val="none" w:sz="0" w:space="0" w:color="auto"/>
        <w:bottom w:val="none" w:sz="0" w:space="0" w:color="auto"/>
        <w:right w:val="none" w:sz="0" w:space="0" w:color="auto"/>
      </w:divBdr>
    </w:div>
    <w:div w:id="567544461">
      <w:bodyDiv w:val="1"/>
      <w:marLeft w:val="0"/>
      <w:marRight w:val="0"/>
      <w:marTop w:val="0"/>
      <w:marBottom w:val="0"/>
      <w:divBdr>
        <w:top w:val="none" w:sz="0" w:space="0" w:color="auto"/>
        <w:left w:val="none" w:sz="0" w:space="0" w:color="auto"/>
        <w:bottom w:val="none" w:sz="0" w:space="0" w:color="auto"/>
        <w:right w:val="none" w:sz="0" w:space="0" w:color="auto"/>
      </w:divBdr>
    </w:div>
    <w:div w:id="596671980">
      <w:marLeft w:val="0"/>
      <w:marRight w:val="0"/>
      <w:marTop w:val="0"/>
      <w:marBottom w:val="0"/>
      <w:divBdr>
        <w:top w:val="none" w:sz="0" w:space="0" w:color="auto"/>
        <w:left w:val="none" w:sz="0" w:space="0" w:color="auto"/>
        <w:bottom w:val="none" w:sz="0" w:space="0" w:color="auto"/>
        <w:right w:val="none" w:sz="0" w:space="0" w:color="auto"/>
      </w:divBdr>
    </w:div>
    <w:div w:id="721366036">
      <w:bodyDiv w:val="1"/>
      <w:marLeft w:val="0"/>
      <w:marRight w:val="0"/>
      <w:marTop w:val="0"/>
      <w:marBottom w:val="0"/>
      <w:divBdr>
        <w:top w:val="none" w:sz="0" w:space="0" w:color="auto"/>
        <w:left w:val="none" w:sz="0" w:space="0" w:color="auto"/>
        <w:bottom w:val="none" w:sz="0" w:space="0" w:color="auto"/>
        <w:right w:val="none" w:sz="0" w:space="0" w:color="auto"/>
      </w:divBdr>
    </w:div>
    <w:div w:id="777260918">
      <w:bodyDiv w:val="1"/>
      <w:marLeft w:val="0"/>
      <w:marRight w:val="0"/>
      <w:marTop w:val="0"/>
      <w:marBottom w:val="0"/>
      <w:divBdr>
        <w:top w:val="none" w:sz="0" w:space="0" w:color="auto"/>
        <w:left w:val="none" w:sz="0" w:space="0" w:color="auto"/>
        <w:bottom w:val="none" w:sz="0" w:space="0" w:color="auto"/>
        <w:right w:val="none" w:sz="0" w:space="0" w:color="auto"/>
      </w:divBdr>
    </w:div>
    <w:div w:id="811362875">
      <w:marLeft w:val="0"/>
      <w:marRight w:val="0"/>
      <w:marTop w:val="0"/>
      <w:marBottom w:val="0"/>
      <w:divBdr>
        <w:top w:val="none" w:sz="0" w:space="0" w:color="auto"/>
        <w:left w:val="none" w:sz="0" w:space="0" w:color="auto"/>
        <w:bottom w:val="none" w:sz="0" w:space="0" w:color="auto"/>
        <w:right w:val="none" w:sz="0" w:space="0" w:color="auto"/>
      </w:divBdr>
    </w:div>
    <w:div w:id="821627295">
      <w:marLeft w:val="0"/>
      <w:marRight w:val="0"/>
      <w:marTop w:val="0"/>
      <w:marBottom w:val="0"/>
      <w:divBdr>
        <w:top w:val="none" w:sz="0" w:space="0" w:color="auto"/>
        <w:left w:val="none" w:sz="0" w:space="0" w:color="auto"/>
        <w:bottom w:val="none" w:sz="0" w:space="0" w:color="auto"/>
        <w:right w:val="none" w:sz="0" w:space="0" w:color="auto"/>
      </w:divBdr>
    </w:div>
    <w:div w:id="832405314">
      <w:bodyDiv w:val="1"/>
      <w:marLeft w:val="0"/>
      <w:marRight w:val="0"/>
      <w:marTop w:val="0"/>
      <w:marBottom w:val="0"/>
      <w:divBdr>
        <w:top w:val="none" w:sz="0" w:space="0" w:color="auto"/>
        <w:left w:val="none" w:sz="0" w:space="0" w:color="auto"/>
        <w:bottom w:val="none" w:sz="0" w:space="0" w:color="auto"/>
        <w:right w:val="none" w:sz="0" w:space="0" w:color="auto"/>
      </w:divBdr>
    </w:div>
    <w:div w:id="847793214">
      <w:bodyDiv w:val="1"/>
      <w:marLeft w:val="0"/>
      <w:marRight w:val="0"/>
      <w:marTop w:val="0"/>
      <w:marBottom w:val="0"/>
      <w:divBdr>
        <w:top w:val="none" w:sz="0" w:space="0" w:color="auto"/>
        <w:left w:val="none" w:sz="0" w:space="0" w:color="auto"/>
        <w:bottom w:val="none" w:sz="0" w:space="0" w:color="auto"/>
        <w:right w:val="none" w:sz="0" w:space="0" w:color="auto"/>
      </w:divBdr>
      <w:divsChild>
        <w:div w:id="147982770">
          <w:marLeft w:val="0"/>
          <w:marRight w:val="0"/>
          <w:marTop w:val="0"/>
          <w:marBottom w:val="0"/>
          <w:divBdr>
            <w:top w:val="none" w:sz="0" w:space="0" w:color="auto"/>
            <w:left w:val="none" w:sz="0" w:space="0" w:color="auto"/>
            <w:bottom w:val="none" w:sz="0" w:space="0" w:color="auto"/>
            <w:right w:val="none" w:sz="0" w:space="0" w:color="auto"/>
          </w:divBdr>
        </w:div>
        <w:div w:id="1026365821">
          <w:marLeft w:val="0"/>
          <w:marRight w:val="0"/>
          <w:marTop w:val="0"/>
          <w:marBottom w:val="0"/>
          <w:divBdr>
            <w:top w:val="none" w:sz="0" w:space="0" w:color="auto"/>
            <w:left w:val="none" w:sz="0" w:space="0" w:color="auto"/>
            <w:bottom w:val="none" w:sz="0" w:space="0" w:color="auto"/>
            <w:right w:val="none" w:sz="0" w:space="0" w:color="auto"/>
          </w:divBdr>
        </w:div>
        <w:div w:id="1268152815">
          <w:marLeft w:val="0"/>
          <w:marRight w:val="0"/>
          <w:marTop w:val="0"/>
          <w:marBottom w:val="0"/>
          <w:divBdr>
            <w:top w:val="none" w:sz="0" w:space="0" w:color="auto"/>
            <w:left w:val="none" w:sz="0" w:space="0" w:color="auto"/>
            <w:bottom w:val="none" w:sz="0" w:space="0" w:color="auto"/>
            <w:right w:val="none" w:sz="0" w:space="0" w:color="auto"/>
          </w:divBdr>
        </w:div>
        <w:div w:id="1343775946">
          <w:marLeft w:val="0"/>
          <w:marRight w:val="0"/>
          <w:marTop w:val="0"/>
          <w:marBottom w:val="0"/>
          <w:divBdr>
            <w:top w:val="none" w:sz="0" w:space="0" w:color="auto"/>
            <w:left w:val="none" w:sz="0" w:space="0" w:color="auto"/>
            <w:bottom w:val="none" w:sz="0" w:space="0" w:color="auto"/>
            <w:right w:val="none" w:sz="0" w:space="0" w:color="auto"/>
          </w:divBdr>
        </w:div>
        <w:div w:id="1460764319">
          <w:marLeft w:val="0"/>
          <w:marRight w:val="0"/>
          <w:marTop w:val="0"/>
          <w:marBottom w:val="0"/>
          <w:divBdr>
            <w:top w:val="none" w:sz="0" w:space="0" w:color="auto"/>
            <w:left w:val="none" w:sz="0" w:space="0" w:color="auto"/>
            <w:bottom w:val="none" w:sz="0" w:space="0" w:color="auto"/>
            <w:right w:val="none" w:sz="0" w:space="0" w:color="auto"/>
          </w:divBdr>
        </w:div>
        <w:div w:id="1502698308">
          <w:marLeft w:val="0"/>
          <w:marRight w:val="0"/>
          <w:marTop w:val="0"/>
          <w:marBottom w:val="0"/>
          <w:divBdr>
            <w:top w:val="none" w:sz="0" w:space="0" w:color="auto"/>
            <w:left w:val="none" w:sz="0" w:space="0" w:color="auto"/>
            <w:bottom w:val="none" w:sz="0" w:space="0" w:color="auto"/>
            <w:right w:val="none" w:sz="0" w:space="0" w:color="auto"/>
          </w:divBdr>
        </w:div>
        <w:div w:id="1789011038">
          <w:marLeft w:val="0"/>
          <w:marRight w:val="0"/>
          <w:marTop w:val="0"/>
          <w:marBottom w:val="0"/>
          <w:divBdr>
            <w:top w:val="none" w:sz="0" w:space="0" w:color="auto"/>
            <w:left w:val="none" w:sz="0" w:space="0" w:color="auto"/>
            <w:bottom w:val="none" w:sz="0" w:space="0" w:color="auto"/>
            <w:right w:val="none" w:sz="0" w:space="0" w:color="auto"/>
          </w:divBdr>
        </w:div>
        <w:div w:id="1820418093">
          <w:marLeft w:val="0"/>
          <w:marRight w:val="0"/>
          <w:marTop w:val="0"/>
          <w:marBottom w:val="0"/>
          <w:divBdr>
            <w:top w:val="none" w:sz="0" w:space="0" w:color="auto"/>
            <w:left w:val="none" w:sz="0" w:space="0" w:color="auto"/>
            <w:bottom w:val="none" w:sz="0" w:space="0" w:color="auto"/>
            <w:right w:val="none" w:sz="0" w:space="0" w:color="auto"/>
          </w:divBdr>
        </w:div>
        <w:div w:id="1909225607">
          <w:marLeft w:val="0"/>
          <w:marRight w:val="0"/>
          <w:marTop w:val="0"/>
          <w:marBottom w:val="0"/>
          <w:divBdr>
            <w:top w:val="none" w:sz="0" w:space="0" w:color="auto"/>
            <w:left w:val="none" w:sz="0" w:space="0" w:color="auto"/>
            <w:bottom w:val="none" w:sz="0" w:space="0" w:color="auto"/>
            <w:right w:val="none" w:sz="0" w:space="0" w:color="auto"/>
          </w:divBdr>
        </w:div>
        <w:div w:id="1959337756">
          <w:marLeft w:val="0"/>
          <w:marRight w:val="0"/>
          <w:marTop w:val="0"/>
          <w:marBottom w:val="0"/>
          <w:divBdr>
            <w:top w:val="none" w:sz="0" w:space="0" w:color="auto"/>
            <w:left w:val="none" w:sz="0" w:space="0" w:color="auto"/>
            <w:bottom w:val="none" w:sz="0" w:space="0" w:color="auto"/>
            <w:right w:val="none" w:sz="0" w:space="0" w:color="auto"/>
          </w:divBdr>
        </w:div>
        <w:div w:id="2024865931">
          <w:marLeft w:val="0"/>
          <w:marRight w:val="0"/>
          <w:marTop w:val="0"/>
          <w:marBottom w:val="0"/>
          <w:divBdr>
            <w:top w:val="none" w:sz="0" w:space="0" w:color="auto"/>
            <w:left w:val="none" w:sz="0" w:space="0" w:color="auto"/>
            <w:bottom w:val="none" w:sz="0" w:space="0" w:color="auto"/>
            <w:right w:val="none" w:sz="0" w:space="0" w:color="auto"/>
          </w:divBdr>
        </w:div>
      </w:divsChild>
    </w:div>
    <w:div w:id="909845585">
      <w:bodyDiv w:val="1"/>
      <w:marLeft w:val="0"/>
      <w:marRight w:val="0"/>
      <w:marTop w:val="0"/>
      <w:marBottom w:val="0"/>
      <w:divBdr>
        <w:top w:val="none" w:sz="0" w:space="0" w:color="auto"/>
        <w:left w:val="none" w:sz="0" w:space="0" w:color="auto"/>
        <w:bottom w:val="none" w:sz="0" w:space="0" w:color="auto"/>
        <w:right w:val="none" w:sz="0" w:space="0" w:color="auto"/>
      </w:divBdr>
    </w:div>
    <w:div w:id="943071894">
      <w:bodyDiv w:val="1"/>
      <w:marLeft w:val="0"/>
      <w:marRight w:val="0"/>
      <w:marTop w:val="0"/>
      <w:marBottom w:val="0"/>
      <w:divBdr>
        <w:top w:val="none" w:sz="0" w:space="0" w:color="auto"/>
        <w:left w:val="none" w:sz="0" w:space="0" w:color="auto"/>
        <w:bottom w:val="none" w:sz="0" w:space="0" w:color="auto"/>
        <w:right w:val="none" w:sz="0" w:space="0" w:color="auto"/>
      </w:divBdr>
    </w:div>
    <w:div w:id="1014307412">
      <w:marLeft w:val="0"/>
      <w:marRight w:val="0"/>
      <w:marTop w:val="0"/>
      <w:marBottom w:val="0"/>
      <w:divBdr>
        <w:top w:val="none" w:sz="0" w:space="0" w:color="auto"/>
        <w:left w:val="none" w:sz="0" w:space="0" w:color="auto"/>
        <w:bottom w:val="none" w:sz="0" w:space="0" w:color="auto"/>
        <w:right w:val="none" w:sz="0" w:space="0" w:color="auto"/>
      </w:divBdr>
    </w:div>
    <w:div w:id="1042289306">
      <w:marLeft w:val="0"/>
      <w:marRight w:val="0"/>
      <w:marTop w:val="0"/>
      <w:marBottom w:val="0"/>
      <w:divBdr>
        <w:top w:val="none" w:sz="0" w:space="0" w:color="auto"/>
        <w:left w:val="none" w:sz="0" w:space="0" w:color="auto"/>
        <w:bottom w:val="none" w:sz="0" w:space="0" w:color="auto"/>
        <w:right w:val="none" w:sz="0" w:space="0" w:color="auto"/>
      </w:divBdr>
    </w:div>
    <w:div w:id="1072433043">
      <w:bodyDiv w:val="1"/>
      <w:marLeft w:val="0"/>
      <w:marRight w:val="0"/>
      <w:marTop w:val="0"/>
      <w:marBottom w:val="0"/>
      <w:divBdr>
        <w:top w:val="none" w:sz="0" w:space="0" w:color="auto"/>
        <w:left w:val="none" w:sz="0" w:space="0" w:color="auto"/>
        <w:bottom w:val="none" w:sz="0" w:space="0" w:color="auto"/>
        <w:right w:val="none" w:sz="0" w:space="0" w:color="auto"/>
      </w:divBdr>
    </w:div>
    <w:div w:id="1097942854">
      <w:marLeft w:val="0"/>
      <w:marRight w:val="0"/>
      <w:marTop w:val="0"/>
      <w:marBottom w:val="0"/>
      <w:divBdr>
        <w:top w:val="none" w:sz="0" w:space="0" w:color="auto"/>
        <w:left w:val="none" w:sz="0" w:space="0" w:color="auto"/>
        <w:bottom w:val="none" w:sz="0" w:space="0" w:color="auto"/>
        <w:right w:val="none" w:sz="0" w:space="0" w:color="auto"/>
      </w:divBdr>
    </w:div>
    <w:div w:id="1103649831">
      <w:bodyDiv w:val="1"/>
      <w:marLeft w:val="0"/>
      <w:marRight w:val="0"/>
      <w:marTop w:val="0"/>
      <w:marBottom w:val="0"/>
      <w:divBdr>
        <w:top w:val="none" w:sz="0" w:space="0" w:color="auto"/>
        <w:left w:val="none" w:sz="0" w:space="0" w:color="auto"/>
        <w:bottom w:val="none" w:sz="0" w:space="0" w:color="auto"/>
        <w:right w:val="none" w:sz="0" w:space="0" w:color="auto"/>
      </w:divBdr>
    </w:div>
    <w:div w:id="1121726065">
      <w:marLeft w:val="0"/>
      <w:marRight w:val="0"/>
      <w:marTop w:val="0"/>
      <w:marBottom w:val="0"/>
      <w:divBdr>
        <w:top w:val="none" w:sz="0" w:space="0" w:color="auto"/>
        <w:left w:val="none" w:sz="0" w:space="0" w:color="auto"/>
        <w:bottom w:val="none" w:sz="0" w:space="0" w:color="auto"/>
        <w:right w:val="none" w:sz="0" w:space="0" w:color="auto"/>
      </w:divBdr>
    </w:div>
    <w:div w:id="1159275092">
      <w:marLeft w:val="0"/>
      <w:marRight w:val="0"/>
      <w:marTop w:val="0"/>
      <w:marBottom w:val="0"/>
      <w:divBdr>
        <w:top w:val="none" w:sz="0" w:space="0" w:color="auto"/>
        <w:left w:val="none" w:sz="0" w:space="0" w:color="auto"/>
        <w:bottom w:val="none" w:sz="0" w:space="0" w:color="auto"/>
        <w:right w:val="none" w:sz="0" w:space="0" w:color="auto"/>
      </w:divBdr>
    </w:div>
    <w:div w:id="1193230128">
      <w:marLeft w:val="0"/>
      <w:marRight w:val="0"/>
      <w:marTop w:val="0"/>
      <w:marBottom w:val="0"/>
      <w:divBdr>
        <w:top w:val="none" w:sz="0" w:space="0" w:color="auto"/>
        <w:left w:val="none" w:sz="0" w:space="0" w:color="auto"/>
        <w:bottom w:val="none" w:sz="0" w:space="0" w:color="auto"/>
        <w:right w:val="none" w:sz="0" w:space="0" w:color="auto"/>
      </w:divBdr>
    </w:div>
    <w:div w:id="1230925187">
      <w:bodyDiv w:val="1"/>
      <w:marLeft w:val="0"/>
      <w:marRight w:val="0"/>
      <w:marTop w:val="0"/>
      <w:marBottom w:val="0"/>
      <w:divBdr>
        <w:top w:val="none" w:sz="0" w:space="0" w:color="auto"/>
        <w:left w:val="none" w:sz="0" w:space="0" w:color="auto"/>
        <w:bottom w:val="none" w:sz="0" w:space="0" w:color="auto"/>
        <w:right w:val="none" w:sz="0" w:space="0" w:color="auto"/>
      </w:divBdr>
      <w:divsChild>
        <w:div w:id="922833290">
          <w:marLeft w:val="0"/>
          <w:marRight w:val="0"/>
          <w:marTop w:val="0"/>
          <w:marBottom w:val="0"/>
          <w:divBdr>
            <w:top w:val="none" w:sz="0" w:space="0" w:color="auto"/>
            <w:left w:val="none" w:sz="0" w:space="0" w:color="auto"/>
            <w:bottom w:val="none" w:sz="0" w:space="0" w:color="auto"/>
            <w:right w:val="none" w:sz="0" w:space="0" w:color="auto"/>
          </w:divBdr>
        </w:div>
        <w:div w:id="1880630476">
          <w:marLeft w:val="0"/>
          <w:marRight w:val="0"/>
          <w:marTop w:val="0"/>
          <w:marBottom w:val="0"/>
          <w:divBdr>
            <w:top w:val="none" w:sz="0" w:space="0" w:color="auto"/>
            <w:left w:val="none" w:sz="0" w:space="0" w:color="auto"/>
            <w:bottom w:val="none" w:sz="0" w:space="0" w:color="auto"/>
            <w:right w:val="none" w:sz="0" w:space="0" w:color="auto"/>
          </w:divBdr>
        </w:div>
      </w:divsChild>
    </w:div>
    <w:div w:id="1245142004">
      <w:marLeft w:val="0"/>
      <w:marRight w:val="0"/>
      <w:marTop w:val="0"/>
      <w:marBottom w:val="0"/>
      <w:divBdr>
        <w:top w:val="none" w:sz="0" w:space="0" w:color="auto"/>
        <w:left w:val="none" w:sz="0" w:space="0" w:color="auto"/>
        <w:bottom w:val="none" w:sz="0" w:space="0" w:color="auto"/>
        <w:right w:val="none" w:sz="0" w:space="0" w:color="auto"/>
      </w:divBdr>
    </w:div>
    <w:div w:id="1259869544">
      <w:marLeft w:val="0"/>
      <w:marRight w:val="0"/>
      <w:marTop w:val="0"/>
      <w:marBottom w:val="0"/>
      <w:divBdr>
        <w:top w:val="none" w:sz="0" w:space="0" w:color="auto"/>
        <w:left w:val="none" w:sz="0" w:space="0" w:color="auto"/>
        <w:bottom w:val="none" w:sz="0" w:space="0" w:color="auto"/>
        <w:right w:val="none" w:sz="0" w:space="0" w:color="auto"/>
      </w:divBdr>
    </w:div>
    <w:div w:id="1295793823">
      <w:bodyDiv w:val="1"/>
      <w:marLeft w:val="0"/>
      <w:marRight w:val="0"/>
      <w:marTop w:val="0"/>
      <w:marBottom w:val="0"/>
      <w:divBdr>
        <w:top w:val="none" w:sz="0" w:space="0" w:color="auto"/>
        <w:left w:val="none" w:sz="0" w:space="0" w:color="auto"/>
        <w:bottom w:val="none" w:sz="0" w:space="0" w:color="auto"/>
        <w:right w:val="none" w:sz="0" w:space="0" w:color="auto"/>
      </w:divBdr>
    </w:div>
    <w:div w:id="1295939138">
      <w:bodyDiv w:val="1"/>
      <w:marLeft w:val="0"/>
      <w:marRight w:val="0"/>
      <w:marTop w:val="0"/>
      <w:marBottom w:val="0"/>
      <w:divBdr>
        <w:top w:val="none" w:sz="0" w:space="0" w:color="auto"/>
        <w:left w:val="none" w:sz="0" w:space="0" w:color="auto"/>
        <w:bottom w:val="none" w:sz="0" w:space="0" w:color="auto"/>
        <w:right w:val="none" w:sz="0" w:space="0" w:color="auto"/>
      </w:divBdr>
    </w:div>
    <w:div w:id="1307851862">
      <w:marLeft w:val="0"/>
      <w:marRight w:val="0"/>
      <w:marTop w:val="0"/>
      <w:marBottom w:val="0"/>
      <w:divBdr>
        <w:top w:val="none" w:sz="0" w:space="0" w:color="auto"/>
        <w:left w:val="none" w:sz="0" w:space="0" w:color="auto"/>
        <w:bottom w:val="none" w:sz="0" w:space="0" w:color="auto"/>
        <w:right w:val="none" w:sz="0" w:space="0" w:color="auto"/>
      </w:divBdr>
    </w:div>
    <w:div w:id="1350596356">
      <w:marLeft w:val="0"/>
      <w:marRight w:val="0"/>
      <w:marTop w:val="0"/>
      <w:marBottom w:val="0"/>
      <w:divBdr>
        <w:top w:val="none" w:sz="0" w:space="0" w:color="auto"/>
        <w:left w:val="none" w:sz="0" w:space="0" w:color="auto"/>
        <w:bottom w:val="none" w:sz="0" w:space="0" w:color="auto"/>
        <w:right w:val="none" w:sz="0" w:space="0" w:color="auto"/>
      </w:divBdr>
    </w:div>
    <w:div w:id="1355840635">
      <w:marLeft w:val="0"/>
      <w:marRight w:val="0"/>
      <w:marTop w:val="0"/>
      <w:marBottom w:val="0"/>
      <w:divBdr>
        <w:top w:val="none" w:sz="0" w:space="0" w:color="auto"/>
        <w:left w:val="none" w:sz="0" w:space="0" w:color="auto"/>
        <w:bottom w:val="none" w:sz="0" w:space="0" w:color="auto"/>
        <w:right w:val="none" w:sz="0" w:space="0" w:color="auto"/>
      </w:divBdr>
    </w:div>
    <w:div w:id="1394698403">
      <w:bodyDiv w:val="1"/>
      <w:marLeft w:val="0"/>
      <w:marRight w:val="0"/>
      <w:marTop w:val="0"/>
      <w:marBottom w:val="0"/>
      <w:divBdr>
        <w:top w:val="none" w:sz="0" w:space="0" w:color="auto"/>
        <w:left w:val="none" w:sz="0" w:space="0" w:color="auto"/>
        <w:bottom w:val="none" w:sz="0" w:space="0" w:color="auto"/>
        <w:right w:val="none" w:sz="0" w:space="0" w:color="auto"/>
      </w:divBdr>
    </w:div>
    <w:div w:id="1398284728">
      <w:marLeft w:val="0"/>
      <w:marRight w:val="0"/>
      <w:marTop w:val="0"/>
      <w:marBottom w:val="0"/>
      <w:divBdr>
        <w:top w:val="none" w:sz="0" w:space="0" w:color="auto"/>
        <w:left w:val="none" w:sz="0" w:space="0" w:color="auto"/>
        <w:bottom w:val="none" w:sz="0" w:space="0" w:color="auto"/>
        <w:right w:val="none" w:sz="0" w:space="0" w:color="auto"/>
      </w:divBdr>
    </w:div>
    <w:div w:id="1404068169">
      <w:bodyDiv w:val="1"/>
      <w:marLeft w:val="0"/>
      <w:marRight w:val="0"/>
      <w:marTop w:val="0"/>
      <w:marBottom w:val="0"/>
      <w:divBdr>
        <w:top w:val="none" w:sz="0" w:space="0" w:color="auto"/>
        <w:left w:val="none" w:sz="0" w:space="0" w:color="auto"/>
        <w:bottom w:val="none" w:sz="0" w:space="0" w:color="auto"/>
        <w:right w:val="none" w:sz="0" w:space="0" w:color="auto"/>
      </w:divBdr>
    </w:div>
    <w:div w:id="1413703914">
      <w:bodyDiv w:val="1"/>
      <w:marLeft w:val="0"/>
      <w:marRight w:val="0"/>
      <w:marTop w:val="0"/>
      <w:marBottom w:val="0"/>
      <w:divBdr>
        <w:top w:val="none" w:sz="0" w:space="0" w:color="auto"/>
        <w:left w:val="none" w:sz="0" w:space="0" w:color="auto"/>
        <w:bottom w:val="none" w:sz="0" w:space="0" w:color="auto"/>
        <w:right w:val="none" w:sz="0" w:space="0" w:color="auto"/>
      </w:divBdr>
    </w:div>
    <w:div w:id="1436290451">
      <w:bodyDiv w:val="1"/>
      <w:marLeft w:val="0"/>
      <w:marRight w:val="0"/>
      <w:marTop w:val="0"/>
      <w:marBottom w:val="0"/>
      <w:divBdr>
        <w:top w:val="none" w:sz="0" w:space="0" w:color="auto"/>
        <w:left w:val="none" w:sz="0" w:space="0" w:color="auto"/>
        <w:bottom w:val="none" w:sz="0" w:space="0" w:color="auto"/>
        <w:right w:val="none" w:sz="0" w:space="0" w:color="auto"/>
      </w:divBdr>
    </w:div>
    <w:div w:id="1437484734">
      <w:marLeft w:val="0"/>
      <w:marRight w:val="0"/>
      <w:marTop w:val="0"/>
      <w:marBottom w:val="0"/>
      <w:divBdr>
        <w:top w:val="none" w:sz="0" w:space="0" w:color="auto"/>
        <w:left w:val="none" w:sz="0" w:space="0" w:color="auto"/>
        <w:bottom w:val="none" w:sz="0" w:space="0" w:color="auto"/>
        <w:right w:val="none" w:sz="0" w:space="0" w:color="auto"/>
      </w:divBdr>
    </w:div>
    <w:div w:id="1443644276">
      <w:bodyDiv w:val="1"/>
      <w:marLeft w:val="0"/>
      <w:marRight w:val="0"/>
      <w:marTop w:val="0"/>
      <w:marBottom w:val="0"/>
      <w:divBdr>
        <w:top w:val="none" w:sz="0" w:space="0" w:color="auto"/>
        <w:left w:val="none" w:sz="0" w:space="0" w:color="auto"/>
        <w:bottom w:val="none" w:sz="0" w:space="0" w:color="auto"/>
        <w:right w:val="none" w:sz="0" w:space="0" w:color="auto"/>
      </w:divBdr>
    </w:div>
    <w:div w:id="1499031694">
      <w:marLeft w:val="0"/>
      <w:marRight w:val="0"/>
      <w:marTop w:val="0"/>
      <w:marBottom w:val="0"/>
      <w:divBdr>
        <w:top w:val="none" w:sz="0" w:space="0" w:color="auto"/>
        <w:left w:val="none" w:sz="0" w:space="0" w:color="auto"/>
        <w:bottom w:val="none" w:sz="0" w:space="0" w:color="auto"/>
        <w:right w:val="none" w:sz="0" w:space="0" w:color="auto"/>
      </w:divBdr>
    </w:div>
    <w:div w:id="1510607363">
      <w:marLeft w:val="0"/>
      <w:marRight w:val="0"/>
      <w:marTop w:val="0"/>
      <w:marBottom w:val="0"/>
      <w:divBdr>
        <w:top w:val="none" w:sz="0" w:space="0" w:color="auto"/>
        <w:left w:val="none" w:sz="0" w:space="0" w:color="auto"/>
        <w:bottom w:val="none" w:sz="0" w:space="0" w:color="auto"/>
        <w:right w:val="none" w:sz="0" w:space="0" w:color="auto"/>
      </w:divBdr>
    </w:div>
    <w:div w:id="1578897875">
      <w:marLeft w:val="0"/>
      <w:marRight w:val="0"/>
      <w:marTop w:val="0"/>
      <w:marBottom w:val="0"/>
      <w:divBdr>
        <w:top w:val="none" w:sz="0" w:space="0" w:color="auto"/>
        <w:left w:val="none" w:sz="0" w:space="0" w:color="auto"/>
        <w:bottom w:val="none" w:sz="0" w:space="0" w:color="auto"/>
        <w:right w:val="none" w:sz="0" w:space="0" w:color="auto"/>
      </w:divBdr>
    </w:div>
    <w:div w:id="1587036363">
      <w:marLeft w:val="0"/>
      <w:marRight w:val="0"/>
      <w:marTop w:val="0"/>
      <w:marBottom w:val="0"/>
      <w:divBdr>
        <w:top w:val="none" w:sz="0" w:space="0" w:color="auto"/>
        <w:left w:val="none" w:sz="0" w:space="0" w:color="auto"/>
        <w:bottom w:val="none" w:sz="0" w:space="0" w:color="auto"/>
        <w:right w:val="none" w:sz="0" w:space="0" w:color="auto"/>
      </w:divBdr>
    </w:div>
    <w:div w:id="1626422413">
      <w:marLeft w:val="0"/>
      <w:marRight w:val="0"/>
      <w:marTop w:val="0"/>
      <w:marBottom w:val="0"/>
      <w:divBdr>
        <w:top w:val="none" w:sz="0" w:space="0" w:color="auto"/>
        <w:left w:val="none" w:sz="0" w:space="0" w:color="auto"/>
        <w:bottom w:val="none" w:sz="0" w:space="0" w:color="auto"/>
        <w:right w:val="none" w:sz="0" w:space="0" w:color="auto"/>
      </w:divBdr>
    </w:div>
    <w:div w:id="1632206246">
      <w:marLeft w:val="0"/>
      <w:marRight w:val="0"/>
      <w:marTop w:val="0"/>
      <w:marBottom w:val="0"/>
      <w:divBdr>
        <w:top w:val="none" w:sz="0" w:space="0" w:color="auto"/>
        <w:left w:val="none" w:sz="0" w:space="0" w:color="auto"/>
        <w:bottom w:val="none" w:sz="0" w:space="0" w:color="auto"/>
        <w:right w:val="none" w:sz="0" w:space="0" w:color="auto"/>
      </w:divBdr>
    </w:div>
    <w:div w:id="1635132808">
      <w:marLeft w:val="0"/>
      <w:marRight w:val="0"/>
      <w:marTop w:val="0"/>
      <w:marBottom w:val="0"/>
      <w:divBdr>
        <w:top w:val="none" w:sz="0" w:space="0" w:color="auto"/>
        <w:left w:val="none" w:sz="0" w:space="0" w:color="auto"/>
        <w:bottom w:val="none" w:sz="0" w:space="0" w:color="auto"/>
        <w:right w:val="none" w:sz="0" w:space="0" w:color="auto"/>
      </w:divBdr>
    </w:div>
    <w:div w:id="1643076691">
      <w:marLeft w:val="0"/>
      <w:marRight w:val="0"/>
      <w:marTop w:val="0"/>
      <w:marBottom w:val="0"/>
      <w:divBdr>
        <w:top w:val="none" w:sz="0" w:space="0" w:color="auto"/>
        <w:left w:val="none" w:sz="0" w:space="0" w:color="auto"/>
        <w:bottom w:val="none" w:sz="0" w:space="0" w:color="auto"/>
        <w:right w:val="none" w:sz="0" w:space="0" w:color="auto"/>
      </w:divBdr>
    </w:div>
    <w:div w:id="1685400033">
      <w:marLeft w:val="0"/>
      <w:marRight w:val="0"/>
      <w:marTop w:val="0"/>
      <w:marBottom w:val="0"/>
      <w:divBdr>
        <w:top w:val="none" w:sz="0" w:space="0" w:color="auto"/>
        <w:left w:val="none" w:sz="0" w:space="0" w:color="auto"/>
        <w:bottom w:val="none" w:sz="0" w:space="0" w:color="auto"/>
        <w:right w:val="none" w:sz="0" w:space="0" w:color="auto"/>
      </w:divBdr>
    </w:div>
    <w:div w:id="1687830469">
      <w:marLeft w:val="0"/>
      <w:marRight w:val="0"/>
      <w:marTop w:val="0"/>
      <w:marBottom w:val="0"/>
      <w:divBdr>
        <w:top w:val="none" w:sz="0" w:space="0" w:color="auto"/>
        <w:left w:val="none" w:sz="0" w:space="0" w:color="auto"/>
        <w:bottom w:val="none" w:sz="0" w:space="0" w:color="auto"/>
        <w:right w:val="none" w:sz="0" w:space="0" w:color="auto"/>
      </w:divBdr>
    </w:div>
    <w:div w:id="1750695358">
      <w:bodyDiv w:val="1"/>
      <w:marLeft w:val="0"/>
      <w:marRight w:val="0"/>
      <w:marTop w:val="0"/>
      <w:marBottom w:val="0"/>
      <w:divBdr>
        <w:top w:val="none" w:sz="0" w:space="0" w:color="auto"/>
        <w:left w:val="none" w:sz="0" w:space="0" w:color="auto"/>
        <w:bottom w:val="none" w:sz="0" w:space="0" w:color="auto"/>
        <w:right w:val="none" w:sz="0" w:space="0" w:color="auto"/>
      </w:divBdr>
    </w:div>
    <w:div w:id="1821843849">
      <w:marLeft w:val="0"/>
      <w:marRight w:val="0"/>
      <w:marTop w:val="0"/>
      <w:marBottom w:val="0"/>
      <w:divBdr>
        <w:top w:val="none" w:sz="0" w:space="0" w:color="auto"/>
        <w:left w:val="none" w:sz="0" w:space="0" w:color="auto"/>
        <w:bottom w:val="none" w:sz="0" w:space="0" w:color="auto"/>
        <w:right w:val="none" w:sz="0" w:space="0" w:color="auto"/>
      </w:divBdr>
    </w:div>
    <w:div w:id="1834293407">
      <w:marLeft w:val="0"/>
      <w:marRight w:val="0"/>
      <w:marTop w:val="0"/>
      <w:marBottom w:val="0"/>
      <w:divBdr>
        <w:top w:val="none" w:sz="0" w:space="0" w:color="auto"/>
        <w:left w:val="none" w:sz="0" w:space="0" w:color="auto"/>
        <w:bottom w:val="none" w:sz="0" w:space="0" w:color="auto"/>
        <w:right w:val="none" w:sz="0" w:space="0" w:color="auto"/>
      </w:divBdr>
    </w:div>
    <w:div w:id="1850869918">
      <w:marLeft w:val="0"/>
      <w:marRight w:val="0"/>
      <w:marTop w:val="0"/>
      <w:marBottom w:val="0"/>
      <w:divBdr>
        <w:top w:val="none" w:sz="0" w:space="0" w:color="auto"/>
        <w:left w:val="none" w:sz="0" w:space="0" w:color="auto"/>
        <w:bottom w:val="none" w:sz="0" w:space="0" w:color="auto"/>
        <w:right w:val="none" w:sz="0" w:space="0" w:color="auto"/>
      </w:divBdr>
    </w:div>
    <w:div w:id="1872105031">
      <w:marLeft w:val="0"/>
      <w:marRight w:val="0"/>
      <w:marTop w:val="0"/>
      <w:marBottom w:val="0"/>
      <w:divBdr>
        <w:top w:val="none" w:sz="0" w:space="0" w:color="auto"/>
        <w:left w:val="none" w:sz="0" w:space="0" w:color="auto"/>
        <w:bottom w:val="none" w:sz="0" w:space="0" w:color="auto"/>
        <w:right w:val="none" w:sz="0" w:space="0" w:color="auto"/>
      </w:divBdr>
    </w:div>
    <w:div w:id="1893694952">
      <w:marLeft w:val="0"/>
      <w:marRight w:val="0"/>
      <w:marTop w:val="0"/>
      <w:marBottom w:val="0"/>
      <w:divBdr>
        <w:top w:val="none" w:sz="0" w:space="0" w:color="auto"/>
        <w:left w:val="none" w:sz="0" w:space="0" w:color="auto"/>
        <w:bottom w:val="none" w:sz="0" w:space="0" w:color="auto"/>
        <w:right w:val="none" w:sz="0" w:space="0" w:color="auto"/>
      </w:divBdr>
    </w:div>
    <w:div w:id="2034577068">
      <w:bodyDiv w:val="1"/>
      <w:marLeft w:val="0"/>
      <w:marRight w:val="0"/>
      <w:marTop w:val="0"/>
      <w:marBottom w:val="0"/>
      <w:divBdr>
        <w:top w:val="none" w:sz="0" w:space="0" w:color="auto"/>
        <w:left w:val="none" w:sz="0" w:space="0" w:color="auto"/>
        <w:bottom w:val="none" w:sz="0" w:space="0" w:color="auto"/>
        <w:right w:val="none" w:sz="0" w:space="0" w:color="auto"/>
      </w:divBdr>
    </w:div>
    <w:div w:id="2056658824">
      <w:bodyDiv w:val="1"/>
      <w:marLeft w:val="0"/>
      <w:marRight w:val="0"/>
      <w:marTop w:val="0"/>
      <w:marBottom w:val="0"/>
      <w:divBdr>
        <w:top w:val="none" w:sz="0" w:space="0" w:color="auto"/>
        <w:left w:val="none" w:sz="0" w:space="0" w:color="auto"/>
        <w:bottom w:val="none" w:sz="0" w:space="0" w:color="auto"/>
        <w:right w:val="none" w:sz="0" w:space="0" w:color="auto"/>
      </w:divBdr>
    </w:div>
    <w:div w:id="207612108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yperlink" Target="file:///C:\Users\austinc\Desktop\S&amp;T%20Strategies\Working%20groups\NIST%20Big%20Data%20WG\SP1500-june27-Vol9-hp_CCA%20v13.docx" TargetMode="External"/><Relationship Id="rId26" Type="http://schemas.openxmlformats.org/officeDocument/2006/relationships/hyperlink" Target="https://sloanreview.mit.edu/article/implement-first-ask-questions-later-or-not-at-all/?social_token=fe68d2fc77840cfb52730af3e33dbafe&amp;utm_source=linkedin&amp;utm_medium=social&amp;utm_campaign=sm-direct" TargetMode="External"/><Relationship Id="rId39" Type="http://schemas.openxmlformats.org/officeDocument/2006/relationships/hyperlink" Target="https://www.tandfonline.com/doi/full/10.1080/00031305.2017.1375989" TargetMode="External"/><Relationship Id="rId21" Type="http://schemas.openxmlformats.org/officeDocument/2006/relationships/hyperlink" Target="http://bigdatawg.nist.gov/V1_output_docs.php" TargetMode="External"/><Relationship Id="rId34" Type="http://schemas.openxmlformats.org/officeDocument/2006/relationships/image" Target="media/image10.png"/><Relationship Id="rId42" Type="http://schemas.openxmlformats.org/officeDocument/2006/relationships/hyperlink" Target="https://doi.org/10.1371/journal.pcbi.1005510http://journals.plos.org/plosbiology/article?id=10.1371/journal.pbio.1001745" TargetMode="External"/><Relationship Id="rId47" Type="http://schemas.openxmlformats.org/officeDocument/2006/relationships/hyperlink" Target="https://www.go-fair.org/implementation-networks/" TargetMode="External"/><Relationship Id="rId50" Type="http://schemas.openxmlformats.org/officeDocument/2006/relationships/hyperlink" Target="https://bigdata.ieee.org/"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x.doi.org/10.6028/NIST.SP.1500-10" TargetMode="External"/><Relationship Id="rId17" Type="http://schemas.openxmlformats.org/officeDocument/2006/relationships/footer" Target="footer2.xml"/><Relationship Id="rId25" Type="http://schemas.openxmlformats.org/officeDocument/2006/relationships/image" Target="media/image3.emf"/><Relationship Id="rId33" Type="http://schemas.openxmlformats.org/officeDocument/2006/relationships/image" Target="media/image9.png"/><Relationship Id="rId38" Type="http://schemas.openxmlformats.org/officeDocument/2006/relationships/footer" Target="footer6.xml"/><Relationship Id="rId46" Type="http://schemas.openxmlformats.org/officeDocument/2006/relationships/hyperlink" Target="http://doi.org/10.5281/zenodo.1285272"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bigdatawg.nist.gov/V2_output_docs.php" TargetMode="External"/><Relationship Id="rId29" Type="http://schemas.openxmlformats.org/officeDocument/2006/relationships/image" Target="media/image5.emf"/><Relationship Id="rId41" Type="http://schemas.openxmlformats.org/officeDocument/2006/relationships/hyperlink" Target="https://www.jstatsoft.org/article/view/v059i10" TargetMode="External"/><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statcan.gc.ca/pub/11-634-x/2016001/section3/chap2-eng.htm" TargetMode="External"/><Relationship Id="rId32" Type="http://schemas.openxmlformats.org/officeDocument/2006/relationships/image" Target="media/image8.emf"/><Relationship Id="rId37" Type="http://schemas.openxmlformats.org/officeDocument/2006/relationships/footer" Target="footer5.xml"/><Relationship Id="rId40" Type="http://schemas.openxmlformats.org/officeDocument/2006/relationships/hyperlink" Target="http://datasci.kitzes.com/lessons/python/reproducible_workflow.html" TargetMode="External"/><Relationship Id="rId45" Type="http://schemas.openxmlformats.org/officeDocument/2006/relationships/hyperlink" Target="https://www.datanami.com/2017/03/17/anatomy-hadoop-project-failure/" TargetMode="External"/><Relationship Id="rId53"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mailto:SP1500comments@nist.gov" TargetMode="External"/><Relationship Id="rId23" Type="http://schemas.openxmlformats.org/officeDocument/2006/relationships/hyperlink" Target="https://sloanreview.mit.edu/article/implement-first-ask-questions-later-or-not-at-all/?social_token=fe68d2fc77840cfb52730af3e33dbafe&amp;utm_source=linkedin&amp;utm_medium=social&amp;utm_campaign=sm-direct" TargetMode="External"/><Relationship Id="rId28" Type="http://schemas.openxmlformats.org/officeDocument/2006/relationships/image" Target="media/image4.emf"/><Relationship Id="rId36" Type="http://schemas.openxmlformats.org/officeDocument/2006/relationships/footer" Target="footer4.xml"/><Relationship Id="rId49" Type="http://schemas.openxmlformats.org/officeDocument/2006/relationships/hyperlink" Target="https://www.tandfonline.com/doi/abs/10.1080/10618600.2017.1384734" TargetMode="External"/><Relationship Id="rId10" Type="http://schemas.openxmlformats.org/officeDocument/2006/relationships/header" Target="header1.xml"/><Relationship Id="rId19" Type="http://schemas.openxmlformats.org/officeDocument/2006/relationships/hyperlink" Target="file:///C:\Users\austinc\Desktop\S&amp;T%20Strategies\Working%20groups\NIST%20Big%20Data%20WG\SP1500-june27-Vol9-hp_CCA%20v13.docx" TargetMode="External"/><Relationship Id="rId31" Type="http://schemas.openxmlformats.org/officeDocument/2006/relationships/image" Target="media/image7.emf"/><Relationship Id="rId44" Type="http://schemas.openxmlformats.org/officeDocument/2006/relationships/hyperlink" Target="https://www.betterbuys.com/bi/data-discovery-tools-enterprises/" TargetMode="External"/><Relationship Id="rId52"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www.nist.gov/publication-portal.cfm" TargetMode="External"/><Relationship Id="rId22" Type="http://schemas.openxmlformats.org/officeDocument/2006/relationships/hyperlink" Target="https://bigdatawg.nist.gov/V2_output_docs.php" TargetMode="External"/><Relationship Id="rId27" Type="http://schemas.openxmlformats.org/officeDocument/2006/relationships/footer" Target="footer3.xml"/><Relationship Id="rId30" Type="http://schemas.openxmlformats.org/officeDocument/2006/relationships/image" Target="media/image6.emf"/><Relationship Id="rId35" Type="http://schemas.openxmlformats.org/officeDocument/2006/relationships/image" Target="media/image11.png"/><Relationship Id="rId43" Type="http://schemas.openxmlformats.org/officeDocument/2006/relationships/footer" Target="footer7.xml"/><Relationship Id="rId48" Type="http://schemas.openxmlformats.org/officeDocument/2006/relationships/hyperlink" Target="http://rd-alliance.org/node/54458" TargetMode="External"/><Relationship Id="rId56" Type="http://schemas.openxmlformats.org/officeDocument/2006/relationships/theme" Target="theme/theme1.xml"/><Relationship Id="rId8" Type="http://schemas.openxmlformats.org/officeDocument/2006/relationships/hyperlink" Target="http://dx.doi.org/10.6028/NIST.SP.1500-10" TargetMode="External"/><Relationship Id="rId51" Type="http://schemas.openxmlformats.org/officeDocument/2006/relationships/image" Target="media/image1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1F386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Dat</b:Tag>
    <b:SourceType>InternetSite</b:SourceType>
    <b:Guid>{619DA94A-D667-4CEB-929E-3BBFB4FDE399}</b:Guid>
    <b:Author>
      <b:Author>
        <b:Corporate>DataRPM</b:Corporate>
      </b:Author>
    </b:Author>
    <b:Title>Big Data trends for 2015 Infographic</b:Title>
    <b:InternetSiteTitle>Big Data Analytics News</b:InternetSiteTitle>
    <b:URL>http://bigdataanalyticsnews.com/big-data-trends-2015-infographic/</b:URL>
    <b:Year>2015</b:Year>
    <b:Month>January</b:Month>
    <b:Day>3</b:Day>
    <b:RefOrder>4</b:RefOrder>
  </b:Source>
  <b:Source>
    <b:Tag>Nai16</b:Tag>
    <b:SourceType>Book</b:SourceType>
    <b:Guid>{218ECA17-846B-4A36-A728-C8EC46FB53F7}</b:Guid>
    <b:Author>
      <b:Author>
        <b:NameList>
          <b:Person>
            <b:Last>Naimat</b:Last>
            <b:First>Aman</b:First>
          </b:Person>
        </b:NameList>
      </b:Author>
    </b:Author>
    <b:Title>The Big Data Market: A Data-Driven Analysis of Companies Using Hadoop, Spark, and Data Science</b:Title>
    <b:Year>2016</b:Year>
    <b:Publisher>O'Reilly</b:Publisher>
    <b:RefOrder>5</b:RefOrder>
  </b:Source>
  <b:Source>
    <b:Tag>Ros13</b:Tag>
    <b:SourceType>DocumentFromInternetSite</b:SourceType>
    <b:Guid>{56350273-2454-4DAB-AA87-5536F27A6E2A}</b:Guid>
    <b:Author>
      <b:Author>
        <b:NameList>
          <b:Person>
            <b:Last>Ross</b:Last>
            <b:First>Charles</b:First>
          </b:Person>
        </b:NameList>
      </b:Author>
    </b:Author>
    <b:Title>The hype and the hope: The road to big data adoption in Asia-Pacific</b:Title>
    <b:Year>2013</b:Year>
    <b:Publisher>The Economist</b:Publisher>
    <b:InternetSiteTitle>The Economist Intelligence Unit Perspectives</b:InternetSiteTitle>
    <b:Month>November</b:Month>
    <b:Day>29</b:Day>
    <b:URL>https://www.eiuperspectives.economist.com/technology-innovation/hype-and-hope-road-big-data-adoption-asia-pacific</b:URL>
    <b:RefOrder>6</b:RefOrder>
  </b:Source>
  <b:Source>
    <b:Tag>McK11</b:Tag>
    <b:SourceType>JournalArticle</b:SourceType>
    <b:Guid>{57CEB743-BA8C-470A-9E2F-3CE16488D352}</b:Guid>
    <b:Title>Big data: The next frontier for innovation, competition, and productivity</b:Title>
    <b:Year>2011</b:Year>
    <b:URL>http://www.mckinsey.com/~/media/McKinsey/Business%20Functions/McKinsey%20Digital/Our%20Insights/Big%20data%20The%20next%20frontier%20for%20innovation/MGI_big_data_full_report.ashx</b:URL>
    <b:Author>
      <b:Author>
        <b:Corporate>McKinsey &amp; Company</b:Corporate>
      </b:Author>
    </b:Author>
    <b:JournalName>McKinsey Global Institute</b:JournalName>
    <b:Pages>156</b:Pages>
    <b:Issue>June</b:Issue>
    <b:RefOrder>7</b:RefOrder>
  </b:Source>
  <b:Source>
    <b:Tag>AII14</b:Tag>
    <b:SourceType>Report</b:SourceType>
    <b:Guid>{C1DD2BA7-7FE4-4294-8796-1B6051AFCECF}</b:Guid>
    <b:Title>Search and Discovery – Exploiting Knowledge, Minimizing Risk</b:Title>
    <b:Year>2014</b:Year>
    <b:Author>
      <b:Author>
        <b:Corporate>AIIM</b:Corporate>
      </b:Author>
    </b:Author>
    <b:URL>http://www.aiim.org/Resources/Research/Industry-Watches/2014/2014_Sept_Search-and-Discovery</b:URL>
    <b:RefOrder>2</b:RefOrder>
  </b:Source>
  <b:Source>
    <b:Tag>Bri13</b:Tag>
    <b:SourceType>DocumentFromInternetSite</b:SourceType>
    <b:Guid>{8C68F46E-8BDB-41D2-9232-3823E3F4CE73}</b:Guid>
    <b:Author>
      <b:Author>
        <b:NameList>
          <b:Person>
            <b:Last>Hopkins</b:Last>
            <b:First>Brian</b:First>
          </b:Person>
          <b:Person>
            <b:Last>Owens</b:Last>
            <b:First>Leslie</b:First>
          </b:Person>
          <b:Person>
            <b:Last>Keenan</b:Last>
            <b:First>Julian</b:First>
          </b:Person>
        </b:NameList>
      </b:Author>
    </b:Author>
    <b:Title>The Patterns Of Big Data: A Data Management Playbook Toolkit</b:Title>
    <b:Year>2013</b:Year>
    <b:Month>June</b:Month>
    <b:Day>11</b:Day>
    <b:InternetSiteTitle>Forrester</b:InternetSiteTitle>
    <b:URL>https://www.forrester.com/report/The+Patterns+Of+Big+Data/-/E-RES96101</b:URL>
    <b:RefOrder>3</b:RefOrder>
  </b:Source>
  <b:Source>
    <b:Tag>IDC</b:Tag>
    <b:SourceType>Report</b:SourceType>
    <b:Guid>{B326291E-C7C2-476A-9A6C-8C8671FC0119}</b:Guid>
    <b:Author>
      <b:Author>
        <b:Corporate>IDC</b:Corporate>
      </b:Author>
    </b:Author>
    <b:Title>Using Big Data + Analytics to Drive Business Transformation</b:Title>
    <b:City>https://www.sap.com/australia/documents/2016/03/f47ca6fc-647c-0010-82c7-eda71af511fa.html</b:City>
    <b:RefOrder>1</b:RefOrder>
  </b:Source>
</b:Sources>
</file>

<file path=customXml/itemProps1.xml><?xml version="1.0" encoding="utf-8"?>
<ds:datastoreItem xmlns:ds="http://schemas.openxmlformats.org/officeDocument/2006/customXml" ds:itemID="{F22D7BF1-4FEA-4AC0-80EB-8349E9E0A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26065</Words>
  <Characters>148577</Characters>
  <Application>Microsoft Office Word</Application>
  <DocSecurity>0</DocSecurity>
  <Lines>1238</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Modernization</dc:title>
  <dc:subject/>
  <dc:creator>RC Reinsch</dc:creator>
  <cp:keywords/>
  <dc:description/>
  <cp:lastModifiedBy/>
  <cp:revision>1</cp:revision>
  <dcterms:created xsi:type="dcterms:W3CDTF">2018-07-31T01:21:00Z</dcterms:created>
  <dcterms:modified xsi:type="dcterms:W3CDTF">2018-07-31T01:52:00Z</dcterms:modified>
</cp:coreProperties>
</file>